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C6D74" w14:textId="77777777" w:rsidR="00193CF4" w:rsidRDefault="00193CF4" w:rsidP="00193CF4">
      <w:bookmarkStart w:id="0" w:name="_Hlk118189303"/>
      <w:bookmarkEnd w:id="0"/>
    </w:p>
    <w:p w14:paraId="473FCE29" w14:textId="77777777" w:rsidR="00193CF4" w:rsidRDefault="00193CF4" w:rsidP="00193CF4"/>
    <w:p w14:paraId="75D4DE9F" w14:textId="77777777" w:rsidR="00193CF4" w:rsidRDefault="00193CF4" w:rsidP="00193CF4"/>
    <w:p w14:paraId="026D70E7" w14:textId="77777777" w:rsidR="00193CF4" w:rsidRDefault="00193CF4" w:rsidP="00193CF4"/>
    <w:p w14:paraId="3B90FA34" w14:textId="77777777" w:rsidR="00193CF4" w:rsidRDefault="00193CF4" w:rsidP="00193CF4"/>
    <w:p w14:paraId="43DB5DC8" w14:textId="77777777" w:rsidR="00193CF4" w:rsidRPr="004C0581" w:rsidRDefault="00193CF4" w:rsidP="00193CF4"/>
    <w:p w14:paraId="722C8F67" w14:textId="1DE14131" w:rsidR="00193CF4" w:rsidRPr="004A105C" w:rsidRDefault="0059060D" w:rsidP="00C33C07">
      <w:pPr>
        <w:jc w:val="both"/>
      </w:pPr>
      <w:r w:rsidRPr="0059060D">
        <w:rPr>
          <w:rFonts w:ascii="Arial" w:eastAsia="Times New Roman" w:hAnsi="Arial" w:cs="Times New Roman"/>
          <w:b/>
          <w:snapToGrid w:val="0"/>
          <w:color w:val="003C69"/>
          <w:sz w:val="120"/>
          <w:szCs w:val="20"/>
          <w:lang w:eastAsia="cs-CZ"/>
        </w:rPr>
        <w:t>Přístavba Slezskoostravské radnice</w:t>
      </w:r>
    </w:p>
    <w:p w14:paraId="32864E2A" w14:textId="77777777" w:rsidR="00193CF4" w:rsidRDefault="00193CF4" w:rsidP="00C33C07">
      <w:pPr>
        <w:jc w:val="both"/>
      </w:pPr>
    </w:p>
    <w:p w14:paraId="480333F6" w14:textId="77777777" w:rsidR="00796895" w:rsidRDefault="00796895" w:rsidP="00C33C07">
      <w:pPr>
        <w:jc w:val="both"/>
        <w:rPr>
          <w:rFonts w:ascii="Arial" w:hAnsi="Arial"/>
          <w:b/>
          <w:color w:val="003C69"/>
          <w:sz w:val="40"/>
        </w:rPr>
      </w:pPr>
      <w:r>
        <w:rPr>
          <w:rFonts w:ascii="Arial" w:hAnsi="Arial"/>
          <w:b/>
          <w:color w:val="003C69"/>
          <w:sz w:val="40"/>
        </w:rPr>
        <w:t>Příloha č. 2</w:t>
      </w:r>
    </w:p>
    <w:p w14:paraId="74EA1685" w14:textId="1BAFF2D2" w:rsidR="0059060D" w:rsidRDefault="00C22B57" w:rsidP="00C33C07">
      <w:pPr>
        <w:jc w:val="both"/>
        <w:rPr>
          <w:rFonts w:ascii="Arial" w:hAnsi="Arial"/>
          <w:b/>
          <w:color w:val="003C69"/>
          <w:sz w:val="40"/>
        </w:rPr>
      </w:pPr>
      <w:r>
        <w:rPr>
          <w:rFonts w:ascii="Arial" w:hAnsi="Arial"/>
          <w:b/>
          <w:color w:val="003C69"/>
          <w:sz w:val="40"/>
        </w:rPr>
        <w:t>Stavební program</w:t>
      </w:r>
    </w:p>
    <w:p w14:paraId="6511AD21" w14:textId="77777777" w:rsidR="00193CF4" w:rsidRDefault="00193CF4" w:rsidP="00193CF4"/>
    <w:p w14:paraId="722BC02C" w14:textId="77777777" w:rsidR="00193CF4" w:rsidRDefault="00193CF4" w:rsidP="00193CF4">
      <w:r>
        <w:br w:type="page"/>
      </w:r>
    </w:p>
    <w:p w14:paraId="50269C28" w14:textId="77777777" w:rsidR="000C6575" w:rsidRDefault="000C6575" w:rsidP="000C6575">
      <w:pPr>
        <w:shd w:val="clear" w:color="auto" w:fill="FFFFFF"/>
        <w:spacing w:before="345" w:after="173" w:line="240" w:lineRule="auto"/>
        <w:outlineLvl w:val="2"/>
        <w:rPr>
          <w:rFonts w:ascii="Verdana" w:eastAsia="Times New Roman" w:hAnsi="Verdana" w:cs="Times New Roman"/>
          <w:b/>
          <w:bCs/>
          <w:color w:val="000000"/>
          <w:sz w:val="36"/>
          <w:szCs w:val="36"/>
          <w:lang w:eastAsia="cs-CZ"/>
        </w:rPr>
      </w:pPr>
    </w:p>
    <w:p w14:paraId="7AE3C773" w14:textId="1DF1C7A5" w:rsidR="002A22DE" w:rsidRDefault="00C22B57" w:rsidP="000A507F">
      <w:pPr>
        <w:shd w:val="clear" w:color="auto" w:fill="FFFFFF"/>
        <w:spacing w:before="345" w:after="173" w:line="240" w:lineRule="auto"/>
        <w:jc w:val="both"/>
        <w:outlineLvl w:val="2"/>
        <w:rPr>
          <w:rFonts w:ascii="Verdana" w:eastAsia="Times New Roman" w:hAnsi="Verdana" w:cs="Times New Roman"/>
          <w:b/>
          <w:bCs/>
          <w:color w:val="000000"/>
          <w:sz w:val="36"/>
          <w:szCs w:val="36"/>
          <w:lang w:eastAsia="cs-CZ"/>
        </w:rPr>
      </w:pPr>
      <w:r>
        <w:rPr>
          <w:rFonts w:ascii="Verdana" w:eastAsia="Times New Roman" w:hAnsi="Verdana" w:cs="Times New Roman"/>
          <w:b/>
          <w:bCs/>
          <w:color w:val="000000"/>
          <w:sz w:val="36"/>
          <w:szCs w:val="36"/>
          <w:lang w:eastAsia="cs-CZ"/>
        </w:rPr>
        <w:t>Cíl soutěže</w:t>
      </w:r>
    </w:p>
    <w:p w14:paraId="05FB08CA" w14:textId="369B5B94" w:rsidR="004D3D2C" w:rsidRDefault="003714A9" w:rsidP="000A507F">
      <w:pPr>
        <w:jc w:val="both"/>
        <w:rPr>
          <w:lang w:eastAsia="cs-CZ"/>
        </w:rPr>
      </w:pPr>
      <w:r>
        <w:rPr>
          <w:lang w:eastAsia="cs-CZ"/>
        </w:rPr>
        <w:t>Historick</w:t>
      </w:r>
      <w:r w:rsidR="00D148C3">
        <w:rPr>
          <w:lang w:eastAsia="cs-CZ"/>
        </w:rPr>
        <w:t>á</w:t>
      </w:r>
      <w:r>
        <w:rPr>
          <w:lang w:eastAsia="cs-CZ"/>
        </w:rPr>
        <w:t xml:space="preserve"> budova Slezskoostravské radnice na ulici Těšínská 138/35 v Ostravě byla vystavena v letech 1911-1913 coby sídlo tehdejší samosprávy Polské Ostravy. V průběhu 11</w:t>
      </w:r>
      <w:r w:rsidR="0063168F">
        <w:rPr>
          <w:lang w:eastAsia="cs-CZ"/>
        </w:rPr>
        <w:t>2</w:t>
      </w:r>
      <w:r>
        <w:rPr>
          <w:lang w:eastAsia="cs-CZ"/>
        </w:rPr>
        <w:t xml:space="preserve"> let se však její uživatelé měnili a </w:t>
      </w:r>
      <w:r w:rsidR="00D148C3">
        <w:rPr>
          <w:lang w:eastAsia="cs-CZ"/>
        </w:rPr>
        <w:t>nyní</w:t>
      </w:r>
      <w:r>
        <w:rPr>
          <w:lang w:eastAsia="cs-CZ"/>
        </w:rPr>
        <w:t xml:space="preserve"> je sídlem Úřadu městského obvodu Slezská Ostrava. Dnešní samospráva zajišťuje pro občany daleko větší objem agend, stará se o větší území a v této souvislosti má i násobně větší počet zaměstnanců. Již </w:t>
      </w:r>
      <w:r w:rsidR="004D3D2C">
        <w:rPr>
          <w:lang w:eastAsia="cs-CZ"/>
        </w:rPr>
        <w:t xml:space="preserve">dávno </w:t>
      </w:r>
      <w:r>
        <w:rPr>
          <w:lang w:eastAsia="cs-CZ"/>
        </w:rPr>
        <w:t xml:space="preserve">se proto </w:t>
      </w:r>
      <w:r w:rsidR="004D3D2C">
        <w:rPr>
          <w:lang w:eastAsia="cs-CZ"/>
        </w:rPr>
        <w:t xml:space="preserve">nevejde do původní historické budovy radnice </w:t>
      </w:r>
      <w:r>
        <w:rPr>
          <w:lang w:eastAsia="cs-CZ"/>
        </w:rPr>
        <w:t>a</w:t>
      </w:r>
      <w:r w:rsidR="004D3D2C">
        <w:rPr>
          <w:lang w:eastAsia="cs-CZ"/>
        </w:rPr>
        <w:t xml:space="preserve"> </w:t>
      </w:r>
      <w:r w:rsidR="004D3D2C" w:rsidRPr="00712B3A">
        <w:rPr>
          <w:lang w:eastAsia="cs-CZ"/>
        </w:rPr>
        <w:t>většina odborů</w:t>
      </w:r>
      <w:r w:rsidR="00770EB3" w:rsidRPr="00712B3A">
        <w:rPr>
          <w:lang w:eastAsia="cs-CZ"/>
        </w:rPr>
        <w:t xml:space="preserve"> </w:t>
      </w:r>
      <w:r>
        <w:rPr>
          <w:lang w:eastAsia="cs-CZ"/>
        </w:rPr>
        <w:t xml:space="preserve">úřadu </w:t>
      </w:r>
      <w:r w:rsidR="004D3D2C" w:rsidRPr="00712B3A">
        <w:rPr>
          <w:lang w:eastAsia="cs-CZ"/>
        </w:rPr>
        <w:t>sídlí</w:t>
      </w:r>
      <w:r w:rsidR="004D3D2C">
        <w:rPr>
          <w:lang w:eastAsia="cs-CZ"/>
        </w:rPr>
        <w:t xml:space="preserve"> v</w:t>
      </w:r>
      <w:r>
        <w:rPr>
          <w:lang w:eastAsia="cs-CZ"/>
        </w:rPr>
        <w:t xml:space="preserve"> současné době v </w:t>
      </w:r>
      <w:r w:rsidR="004D3D2C">
        <w:rPr>
          <w:lang w:eastAsia="cs-CZ"/>
        </w:rPr>
        <w:t>budově na náměstí Jurije Gagarina 1195. Tato budova je dispozičně nevyhovující, energeticky nehospodárná a ve velmi špatném technickém stavu vyžadujícím nákladnou rekonstrukci. Navíc toto uspořádání vyžaduje neustálý pohyb zaměstnanců a dokumentů mezi oběma budovami.</w:t>
      </w:r>
    </w:p>
    <w:p w14:paraId="0730FF91" w14:textId="77777777" w:rsidR="009C5B36" w:rsidRDefault="004D3D2C" w:rsidP="000A507F">
      <w:pPr>
        <w:jc w:val="both"/>
        <w:rPr>
          <w:lang w:eastAsia="cs-CZ"/>
        </w:rPr>
      </w:pPr>
      <w:r>
        <w:rPr>
          <w:lang w:eastAsia="cs-CZ"/>
        </w:rPr>
        <w:t>Na základě výsledku ekonomické studie porovnávající finanční náročnost rekonstrukce</w:t>
      </w:r>
      <w:r w:rsidR="002A2517">
        <w:rPr>
          <w:lang w:eastAsia="cs-CZ"/>
        </w:rPr>
        <w:t xml:space="preserve"> budovy na náměstí Jurije Gagarina</w:t>
      </w:r>
      <w:r>
        <w:rPr>
          <w:lang w:eastAsia="cs-CZ"/>
        </w:rPr>
        <w:t xml:space="preserve"> s</w:t>
      </w:r>
      <w:r w:rsidR="005111D6">
        <w:rPr>
          <w:lang w:eastAsia="cs-CZ"/>
        </w:rPr>
        <w:t> </w:t>
      </w:r>
      <w:r w:rsidR="009C5B36">
        <w:rPr>
          <w:lang w:eastAsia="cs-CZ"/>
        </w:rPr>
        <w:t>vybudováním</w:t>
      </w:r>
      <w:r>
        <w:rPr>
          <w:lang w:eastAsia="cs-CZ"/>
        </w:rPr>
        <w:t xml:space="preserve"> přístavby k historické budově Slezskoostravské radnice</w:t>
      </w:r>
      <w:r w:rsidR="008A164B">
        <w:rPr>
          <w:lang w:eastAsia="cs-CZ"/>
        </w:rPr>
        <w:t>,</w:t>
      </w:r>
      <w:r>
        <w:rPr>
          <w:lang w:eastAsia="cs-CZ"/>
        </w:rPr>
        <w:t xml:space="preserve"> se městský obvod Slezská Ostrava rozhodl </w:t>
      </w:r>
      <w:r w:rsidR="002A2517">
        <w:rPr>
          <w:lang w:eastAsia="cs-CZ"/>
        </w:rPr>
        <w:t xml:space="preserve">jít cestou přístavby a </w:t>
      </w:r>
      <w:r>
        <w:rPr>
          <w:lang w:eastAsia="cs-CZ"/>
        </w:rPr>
        <w:t>vyhlásit architektonickou soutěž s názvem „Přístavba Slezskoostravské radnice“.</w:t>
      </w:r>
      <w:r w:rsidR="009C5B36">
        <w:rPr>
          <w:lang w:eastAsia="cs-CZ"/>
        </w:rPr>
        <w:t xml:space="preserve"> </w:t>
      </w:r>
    </w:p>
    <w:p w14:paraId="5929FCE8" w14:textId="3D2545E3" w:rsidR="00A025A5" w:rsidRDefault="003E0184" w:rsidP="000A507F">
      <w:pPr>
        <w:jc w:val="both"/>
        <w:rPr>
          <w:lang w:eastAsia="cs-CZ"/>
        </w:rPr>
      </w:pPr>
      <w:r>
        <w:rPr>
          <w:noProof/>
          <w:lang w:eastAsia="cs-CZ"/>
        </w:rPr>
        <mc:AlternateContent>
          <mc:Choice Requires="wps">
            <w:drawing>
              <wp:anchor distT="45720" distB="45720" distL="114300" distR="114300" simplePos="0" relativeHeight="251710464" behindDoc="0" locked="0" layoutInCell="1" allowOverlap="1" wp14:anchorId="7AC8E1E0" wp14:editId="4F96A33E">
                <wp:simplePos x="0" y="0"/>
                <wp:positionH relativeFrom="margin">
                  <wp:align>right</wp:align>
                </wp:positionH>
                <wp:positionV relativeFrom="paragraph">
                  <wp:posOffset>1578610</wp:posOffset>
                </wp:positionV>
                <wp:extent cx="5734050" cy="1488440"/>
                <wp:effectExtent l="0" t="0" r="19050" b="16510"/>
                <wp:wrapSquare wrapText="bothSides"/>
                <wp:docPr id="2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88558"/>
                        </a:xfrm>
                        <a:prstGeom prst="rect">
                          <a:avLst/>
                        </a:prstGeom>
                        <a:solidFill>
                          <a:srgbClr val="FFFFFF"/>
                        </a:solidFill>
                        <a:ln w="9525">
                          <a:solidFill>
                            <a:srgbClr val="000000"/>
                          </a:solidFill>
                          <a:miter lim="800000"/>
                          <a:headEnd/>
                          <a:tailEnd/>
                        </a:ln>
                      </wps:spPr>
                      <wps:txbx>
                        <w:txbxContent>
                          <w:p w14:paraId="17F1549E" w14:textId="05B43751" w:rsidR="00813CAC" w:rsidRDefault="003E0184" w:rsidP="00213098">
                            <w:pPr>
                              <w:jc w:val="both"/>
                            </w:pPr>
                            <w:r>
                              <w:t>Seznam povinných (nepřekročitelných) p</w:t>
                            </w:r>
                            <w:r w:rsidR="00813CAC">
                              <w:t>ožadavk</w:t>
                            </w:r>
                            <w:r>
                              <w:t xml:space="preserve">ů </w:t>
                            </w:r>
                            <w:r w:rsidR="007E7357">
                              <w:t xml:space="preserve">a kritéria hodnocení </w:t>
                            </w:r>
                            <w:r>
                              <w:t>naleznete v</w:t>
                            </w:r>
                            <w:r w:rsidR="00464675">
                              <w:t> dokumentu „Soutěžní podmínky architektonické soutěže o návrh“</w:t>
                            </w:r>
                            <w:r>
                              <w:t xml:space="preserve">. </w:t>
                            </w:r>
                            <w:r w:rsidR="00117DDB">
                              <w:t xml:space="preserve">Požadavky uvedené </w:t>
                            </w:r>
                            <w:r w:rsidR="003714A9">
                              <w:t xml:space="preserve">pouze </w:t>
                            </w:r>
                            <w:r w:rsidR="00117DDB">
                              <w:t xml:space="preserve">ve stavebním programu, </w:t>
                            </w:r>
                            <w:r w:rsidR="003714A9">
                              <w:t>neobsažené</w:t>
                            </w:r>
                            <w:r w:rsidR="00117DDB">
                              <w:t xml:space="preserve"> v soutěžních podmínkách, jsou pouze doporučené. </w:t>
                            </w:r>
                          </w:p>
                          <w:p w14:paraId="3CDA357B" w14:textId="540B70D8" w:rsidR="00A04920" w:rsidRDefault="00A04920" w:rsidP="00213098">
                            <w:pPr>
                              <w:jc w:val="both"/>
                            </w:pPr>
                            <w:r>
                              <w:t xml:space="preserve">Ve stavebním programu </w:t>
                            </w:r>
                            <w:r w:rsidR="003714A9">
                              <w:t xml:space="preserve">naleznete </w:t>
                            </w:r>
                            <w:r>
                              <w:t>rámeč</w:t>
                            </w:r>
                            <w:r w:rsidR="00FF4997">
                              <w:t>ky</w:t>
                            </w:r>
                            <w:r>
                              <w:t xml:space="preserve"> </w:t>
                            </w:r>
                            <w:r w:rsidR="00F86048">
                              <w:t>ohraničené</w:t>
                            </w:r>
                            <w:r>
                              <w:t xml:space="preserve"> plnou čarou. </w:t>
                            </w:r>
                            <w:r w:rsidR="000A335E">
                              <w:t>U</w:t>
                            </w:r>
                            <w:r w:rsidR="004C669B">
                              <w:t>pozorňují</w:t>
                            </w:r>
                            <w:r>
                              <w:t xml:space="preserve"> </w:t>
                            </w:r>
                            <w:r w:rsidR="00E32B39">
                              <w:t>právě</w:t>
                            </w:r>
                            <w:r w:rsidR="000A335E">
                              <w:t xml:space="preserve"> na</w:t>
                            </w:r>
                            <w:r w:rsidR="00E32B39">
                              <w:t xml:space="preserve"> tyto</w:t>
                            </w:r>
                            <w:r>
                              <w:t xml:space="preserve"> povinné požadavky a hodnocení</w:t>
                            </w:r>
                            <w:r w:rsidR="003714A9">
                              <w:t xml:space="preserve"> dle soutěžních podmínek</w:t>
                            </w:r>
                            <w:r>
                              <w:t xml:space="preserve">. </w:t>
                            </w:r>
                            <w:r w:rsidR="00291FA5">
                              <w:t>R</w:t>
                            </w:r>
                            <w:r>
                              <w:t>ámeč</w:t>
                            </w:r>
                            <w:r w:rsidR="00291FA5">
                              <w:t>ky</w:t>
                            </w:r>
                            <w:r>
                              <w:t xml:space="preserve"> ohraničen</w:t>
                            </w:r>
                            <w:r w:rsidR="00291FA5">
                              <w:t>é</w:t>
                            </w:r>
                            <w:r>
                              <w:t xml:space="preserve"> </w:t>
                            </w:r>
                            <w:r w:rsidR="003714A9">
                              <w:t xml:space="preserve">přerušovanou </w:t>
                            </w:r>
                            <w:r>
                              <w:t xml:space="preserve">čarou </w:t>
                            </w:r>
                            <w:r w:rsidR="00CD5000">
                              <w:t>upozorňují</w:t>
                            </w:r>
                            <w:r>
                              <w:t xml:space="preserve"> na</w:t>
                            </w:r>
                            <w:r w:rsidR="00BF39CA">
                              <w:t xml:space="preserve"> </w:t>
                            </w:r>
                            <w:r w:rsidR="00ED5EFB">
                              <w:t>dokumenty o</w:t>
                            </w:r>
                            <w:r w:rsidR="00A00C33">
                              <w:t>b</w:t>
                            </w:r>
                            <w:r w:rsidR="00ED5EFB">
                              <w:t xml:space="preserve">sahující </w:t>
                            </w:r>
                            <w:r>
                              <w:t xml:space="preserve">doplňující </w:t>
                            </w:r>
                            <w:r w:rsidR="007F6D57">
                              <w:t>informace</w:t>
                            </w:r>
                            <w:r>
                              <w:t xml:space="preserve"> včetně čísla </w:t>
                            </w:r>
                            <w:r w:rsidR="00414695">
                              <w:t xml:space="preserve">příslušné </w:t>
                            </w:r>
                            <w:r>
                              <w:t>přílohy.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C8E1E0" id="_x0000_t202" coordsize="21600,21600" o:spt="202" path="m,l,21600r21600,l21600,xe">
                <v:stroke joinstyle="miter"/>
                <v:path gradientshapeok="t" o:connecttype="rect"/>
              </v:shapetype>
              <v:shape id="Textové pole 2" o:spid="_x0000_s1026" type="#_x0000_t202" style="position:absolute;left:0;text-align:left;margin-left:400.3pt;margin-top:124.3pt;width:451.5pt;height:117.2pt;z-index:2517104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">
                <v:textbox>
                  <w:txbxContent>
                    <w:p w14:paraId="17F1549E" w14:textId="05B43751" w:rsidR="00813CAC" w:rsidRDefault="003E0184" w:rsidP="00213098">
                      <w:pPr>
                        <w:jc w:val="both"/>
                      </w:pPr>
                      <w:r>
                        <w:t>Seznam povinných (nepřekročitelných) p</w:t>
                      </w:r>
                      <w:r w:rsidR="00813CAC">
                        <w:t>ožadavk</w:t>
                      </w:r>
                      <w:r>
                        <w:t xml:space="preserve">ů </w:t>
                      </w:r>
                      <w:r w:rsidR="007E7357">
                        <w:t xml:space="preserve">a kritéria hodnocení </w:t>
                      </w:r>
                      <w:r>
                        <w:t>naleznete v</w:t>
                      </w:r>
                      <w:r w:rsidR="00464675">
                        <w:t> dokumentu „Soutěžní podmínky architektonické soutěže o návrh“</w:t>
                      </w:r>
                      <w:r>
                        <w:t xml:space="preserve">. </w:t>
                      </w:r>
                      <w:r w:rsidR="00117DDB">
                        <w:t xml:space="preserve">Požadavky uvedené </w:t>
                      </w:r>
                      <w:r w:rsidR="003714A9">
                        <w:t xml:space="preserve">pouze </w:t>
                      </w:r>
                      <w:r w:rsidR="00117DDB">
                        <w:t xml:space="preserve">ve stavebním programu, </w:t>
                      </w:r>
                      <w:r w:rsidR="003714A9">
                        <w:t>neobsažené</w:t>
                      </w:r>
                      <w:r w:rsidR="00117DDB">
                        <w:t xml:space="preserve"> v soutěžních podmínkách, jsou pouze doporučené. </w:t>
                      </w:r>
                    </w:p>
                    <w:p w14:paraId="3CDA357B" w14:textId="540B70D8" w:rsidR="00A04920" w:rsidRDefault="00A04920" w:rsidP="00213098">
                      <w:pPr>
                        <w:jc w:val="both"/>
                      </w:pPr>
                      <w:r>
                        <w:t xml:space="preserve">Ve stavebním programu </w:t>
                      </w:r>
                      <w:r w:rsidR="003714A9">
                        <w:t xml:space="preserve">naleznete </w:t>
                      </w:r>
                      <w:r>
                        <w:t>rámeč</w:t>
                      </w:r>
                      <w:r w:rsidR="00FF4997">
                        <w:t>ky</w:t>
                      </w:r>
                      <w:r>
                        <w:t xml:space="preserve"> </w:t>
                      </w:r>
                      <w:r w:rsidR="00F86048">
                        <w:t>ohraničené</w:t>
                      </w:r>
                      <w:r>
                        <w:t xml:space="preserve"> plnou čarou. </w:t>
                      </w:r>
                      <w:r w:rsidR="000A335E">
                        <w:t>U</w:t>
                      </w:r>
                      <w:r w:rsidR="004C669B">
                        <w:t>pozorňují</w:t>
                      </w:r>
                      <w:r>
                        <w:t xml:space="preserve"> </w:t>
                      </w:r>
                      <w:r w:rsidR="00E32B39">
                        <w:t>právě</w:t>
                      </w:r>
                      <w:r w:rsidR="000A335E">
                        <w:t xml:space="preserve"> na</w:t>
                      </w:r>
                      <w:r w:rsidR="00E32B39">
                        <w:t xml:space="preserve"> tyto</w:t>
                      </w:r>
                      <w:r>
                        <w:t xml:space="preserve"> povinné požadavky a hodnocení</w:t>
                      </w:r>
                      <w:r w:rsidR="003714A9">
                        <w:t xml:space="preserve"> dle soutěžních podmínek</w:t>
                      </w:r>
                      <w:r>
                        <w:t xml:space="preserve">. </w:t>
                      </w:r>
                      <w:r w:rsidR="00291FA5">
                        <w:t>R</w:t>
                      </w:r>
                      <w:r>
                        <w:t>ámeč</w:t>
                      </w:r>
                      <w:r w:rsidR="00291FA5">
                        <w:t>ky</w:t>
                      </w:r>
                      <w:r>
                        <w:t xml:space="preserve"> ohraničen</w:t>
                      </w:r>
                      <w:r w:rsidR="00291FA5">
                        <w:t>é</w:t>
                      </w:r>
                      <w:r>
                        <w:t xml:space="preserve"> </w:t>
                      </w:r>
                      <w:r w:rsidR="003714A9">
                        <w:t xml:space="preserve">přerušovanou </w:t>
                      </w:r>
                      <w:r>
                        <w:t xml:space="preserve">čarou </w:t>
                      </w:r>
                      <w:r w:rsidR="00CD5000">
                        <w:t>upozorňují</w:t>
                      </w:r>
                      <w:r>
                        <w:t xml:space="preserve"> na</w:t>
                      </w:r>
                      <w:r w:rsidR="00BF39CA">
                        <w:t xml:space="preserve"> </w:t>
                      </w:r>
                      <w:r w:rsidR="00ED5EFB">
                        <w:t>dokumenty o</w:t>
                      </w:r>
                      <w:r w:rsidR="00A00C33">
                        <w:t>b</w:t>
                      </w:r>
                      <w:r w:rsidR="00ED5EFB">
                        <w:t xml:space="preserve">sahující </w:t>
                      </w:r>
                      <w:r>
                        <w:t xml:space="preserve">doplňující </w:t>
                      </w:r>
                      <w:r w:rsidR="007F6D57">
                        <w:t>informace</w:t>
                      </w:r>
                      <w:r>
                        <w:t xml:space="preserve"> včetně čísla </w:t>
                      </w:r>
                      <w:r w:rsidR="00414695">
                        <w:t xml:space="preserve">příslušné </w:t>
                      </w:r>
                      <w:r>
                        <w:t>přílohy.</w:t>
                      </w:r>
                    </w:p>
                  </w:txbxContent>
                </v:textbox>
                <w10:wrap type="square" anchorx="margin"/>
              </v:shape>
            </w:pict>
          </mc:Fallback>
        </mc:AlternateContent>
      </w:r>
      <w:r w:rsidR="004D3D2C" w:rsidRPr="004D3D2C">
        <w:rPr>
          <w:lang w:eastAsia="cs-CZ"/>
        </w:rPr>
        <w:t xml:space="preserve">Výsledkem </w:t>
      </w:r>
      <w:r w:rsidR="005C3C03">
        <w:rPr>
          <w:lang w:eastAsia="cs-CZ"/>
        </w:rPr>
        <w:t xml:space="preserve">soutěže by </w:t>
      </w:r>
      <w:r w:rsidR="004D3D2C" w:rsidRPr="004D3D2C">
        <w:rPr>
          <w:lang w:eastAsia="cs-CZ"/>
        </w:rPr>
        <w:t xml:space="preserve">měla být </w:t>
      </w:r>
      <w:r w:rsidR="004D3D2C" w:rsidRPr="004D3D2C">
        <w:rPr>
          <w:b/>
          <w:bCs/>
          <w:lang w:eastAsia="cs-CZ"/>
        </w:rPr>
        <w:t>energeticky hospodárná</w:t>
      </w:r>
      <w:r w:rsidR="004D3D2C" w:rsidRPr="004D3D2C">
        <w:rPr>
          <w:lang w:eastAsia="cs-CZ"/>
        </w:rPr>
        <w:t xml:space="preserve"> budova </w:t>
      </w:r>
      <w:r w:rsidR="004D3D2C" w:rsidRPr="004D3D2C">
        <w:rPr>
          <w:b/>
          <w:bCs/>
          <w:lang w:eastAsia="cs-CZ"/>
        </w:rPr>
        <w:t>dispozičně reagující na různé agendy</w:t>
      </w:r>
      <w:r w:rsidR="004D3D2C" w:rsidRPr="004D3D2C">
        <w:rPr>
          <w:lang w:eastAsia="cs-CZ"/>
        </w:rPr>
        <w:t xml:space="preserve"> a potřeby jednotlivých odborů včetně zajištění dostatečného úložného prostoru, která bude přívětivá k zaměstnancům i klientům úřadu. Za zásadní považujeme </w:t>
      </w:r>
      <w:r w:rsidR="004D3D2C" w:rsidRPr="0086654C">
        <w:rPr>
          <w:b/>
          <w:bCs/>
          <w:lang w:eastAsia="cs-CZ"/>
        </w:rPr>
        <w:t>citlivé</w:t>
      </w:r>
      <w:r w:rsidR="004D3D2C" w:rsidRPr="004D3D2C">
        <w:rPr>
          <w:lang w:eastAsia="cs-CZ"/>
        </w:rPr>
        <w:t xml:space="preserve"> </w:t>
      </w:r>
      <w:r w:rsidR="004D3D2C" w:rsidRPr="004D3D2C">
        <w:rPr>
          <w:b/>
          <w:bCs/>
          <w:lang w:eastAsia="cs-CZ"/>
        </w:rPr>
        <w:t>propojení se stávající historickou budovou Slezskoostravské radnice</w:t>
      </w:r>
      <w:r w:rsidR="002A2517" w:rsidRPr="002A2517">
        <w:t xml:space="preserve"> </w:t>
      </w:r>
      <w:r w:rsidR="002A2517" w:rsidRPr="002A2517">
        <w:rPr>
          <w:b/>
          <w:bCs/>
          <w:lang w:eastAsia="cs-CZ"/>
        </w:rPr>
        <w:t>na ulici Těšínská 138/35</w:t>
      </w:r>
      <w:r w:rsidR="004D3D2C" w:rsidRPr="004D3D2C">
        <w:rPr>
          <w:lang w:eastAsia="cs-CZ"/>
        </w:rPr>
        <w:t xml:space="preserve">, a to jak po stránce architektonického výrazu, tak funkčního uspořádání, neboť městský obvod Slezská Ostrava plánuje využívat nadále jak prostory v historické budově Slezskoostravské radnice, </w:t>
      </w:r>
      <w:r w:rsidR="00497E93" w:rsidRPr="00497E93">
        <w:rPr>
          <w:lang w:eastAsia="cs-CZ"/>
        </w:rPr>
        <w:t xml:space="preserve">tak v nově vybudované přístavbě, zatímco budovu na adrese </w:t>
      </w:r>
      <w:r w:rsidR="00D35DD9">
        <w:rPr>
          <w:lang w:eastAsia="cs-CZ"/>
        </w:rPr>
        <w:t>n</w:t>
      </w:r>
      <w:r w:rsidR="00497E93" w:rsidRPr="00497E93">
        <w:rPr>
          <w:lang w:eastAsia="cs-CZ"/>
        </w:rPr>
        <w:t>áměstí Jurije Gagarina 1195 opustí.</w:t>
      </w:r>
    </w:p>
    <w:p w14:paraId="636C4336" w14:textId="5692B9AA" w:rsidR="00B237A4" w:rsidRDefault="00B237A4" w:rsidP="000A507F">
      <w:pPr>
        <w:jc w:val="both"/>
        <w:rPr>
          <w:lang w:eastAsia="cs-CZ"/>
        </w:rPr>
      </w:pPr>
    </w:p>
    <w:p w14:paraId="7DB031DD" w14:textId="791E5977" w:rsidR="00831DDE" w:rsidRDefault="00C22B57" w:rsidP="000A507F">
      <w:pPr>
        <w:jc w:val="both"/>
        <w:rPr>
          <w:lang w:eastAsia="cs-CZ"/>
        </w:rPr>
      </w:pPr>
      <w:r>
        <w:rPr>
          <w:rFonts w:ascii="Verdana" w:eastAsia="Times New Roman" w:hAnsi="Verdana" w:cs="Times New Roman"/>
          <w:b/>
          <w:bCs/>
          <w:color w:val="000000"/>
          <w:sz w:val="36"/>
          <w:szCs w:val="36"/>
          <w:lang w:eastAsia="cs-CZ"/>
        </w:rPr>
        <w:t>Současný stav</w:t>
      </w:r>
      <w:r w:rsidR="00830F00">
        <w:rPr>
          <w:rFonts w:ascii="Verdana" w:eastAsia="Times New Roman" w:hAnsi="Verdana" w:cs="Times New Roman"/>
          <w:b/>
          <w:bCs/>
          <w:color w:val="000000"/>
          <w:sz w:val="36"/>
          <w:szCs w:val="36"/>
          <w:lang w:eastAsia="cs-CZ"/>
        </w:rPr>
        <w:t xml:space="preserve"> a historie</w:t>
      </w:r>
    </w:p>
    <w:p w14:paraId="5D8D8D3F" w14:textId="4BEDA79C" w:rsidR="00B237A4" w:rsidRPr="00B237A4" w:rsidRDefault="00B237A4" w:rsidP="000A507F">
      <w:pPr>
        <w:jc w:val="both"/>
        <w:rPr>
          <w:b/>
          <w:bCs/>
          <w:lang w:eastAsia="cs-CZ"/>
        </w:rPr>
      </w:pPr>
      <w:r w:rsidRPr="00B237A4">
        <w:rPr>
          <w:b/>
          <w:bCs/>
          <w:lang w:eastAsia="cs-CZ"/>
        </w:rPr>
        <w:t>Budov</w:t>
      </w:r>
      <w:r w:rsidR="005E7E27">
        <w:rPr>
          <w:b/>
          <w:bCs/>
          <w:lang w:eastAsia="cs-CZ"/>
        </w:rPr>
        <w:t>a</w:t>
      </w:r>
      <w:r w:rsidRPr="00B237A4">
        <w:rPr>
          <w:b/>
          <w:bCs/>
          <w:lang w:eastAsia="cs-CZ"/>
        </w:rPr>
        <w:t xml:space="preserve"> na náměstí Jurije Gagarina 1195</w:t>
      </w:r>
    </w:p>
    <w:p w14:paraId="2AFB5F32" w14:textId="2754B850" w:rsidR="00B237A4" w:rsidRDefault="00B237A4" w:rsidP="000A507F">
      <w:pPr>
        <w:jc w:val="both"/>
        <w:rPr>
          <w:lang w:eastAsia="cs-CZ"/>
        </w:rPr>
      </w:pPr>
      <w:r>
        <w:rPr>
          <w:lang w:eastAsia="cs-CZ"/>
        </w:rPr>
        <w:t xml:space="preserve">Objekt, ve kterém nyní sídlí většina zaměstnanců </w:t>
      </w:r>
      <w:r w:rsidR="003714A9">
        <w:rPr>
          <w:lang w:eastAsia="cs-CZ"/>
        </w:rPr>
        <w:t>Ú</w:t>
      </w:r>
      <w:r>
        <w:rPr>
          <w:lang w:eastAsia="cs-CZ"/>
        </w:rPr>
        <w:t>řadu městského obvodu Slezská Ostrava</w:t>
      </w:r>
      <w:r w:rsidR="00EE1CF2">
        <w:rPr>
          <w:lang w:eastAsia="cs-CZ"/>
        </w:rPr>
        <w:t>,</w:t>
      </w:r>
      <w:r>
        <w:rPr>
          <w:lang w:eastAsia="cs-CZ"/>
        </w:rPr>
        <w:t xml:space="preserve"> se nachází na adrese </w:t>
      </w:r>
      <w:r w:rsidRPr="00B237A4">
        <w:rPr>
          <w:lang w:eastAsia="cs-CZ"/>
        </w:rPr>
        <w:t>náměstí Jurije Gagarina 1195</w:t>
      </w:r>
      <w:r>
        <w:rPr>
          <w:lang w:eastAsia="cs-CZ"/>
        </w:rPr>
        <w:t xml:space="preserve">. Původně se jednalo o tři bytové domy, které byly </w:t>
      </w:r>
      <w:r w:rsidR="003714A9">
        <w:rPr>
          <w:lang w:eastAsia="cs-CZ"/>
        </w:rPr>
        <w:t>stavebně propojeny a </w:t>
      </w:r>
      <w:r>
        <w:rPr>
          <w:lang w:eastAsia="cs-CZ"/>
        </w:rPr>
        <w:t xml:space="preserve">přebudovány na kancelářské prostory. </w:t>
      </w:r>
    </w:p>
    <w:p w14:paraId="0396669C" w14:textId="3ACF618B" w:rsidR="002C375B" w:rsidRDefault="000F2ED9" w:rsidP="000A507F">
      <w:pPr>
        <w:jc w:val="both"/>
        <w:rPr>
          <w:lang w:eastAsia="cs-CZ"/>
        </w:rPr>
      </w:pPr>
      <w:r>
        <w:rPr>
          <w:lang w:eastAsia="cs-CZ"/>
        </w:rPr>
        <w:t>Dispoziční řešení vzhledem k výše zmíněným okolnostem není ideální a přináší mnoho provozních problémů. Vzhledem k požadavkům na bezbariérovost</w:t>
      </w:r>
      <w:r w:rsidR="001644ED">
        <w:rPr>
          <w:lang w:eastAsia="cs-CZ"/>
        </w:rPr>
        <w:t xml:space="preserve"> je</w:t>
      </w:r>
      <w:r>
        <w:rPr>
          <w:lang w:eastAsia="cs-CZ"/>
        </w:rPr>
        <w:t xml:space="preserve"> vstup umístěný na ose průčelí budovy pouze služebním vchodem</w:t>
      </w:r>
      <w:r w:rsidR="001644ED">
        <w:rPr>
          <w:lang w:eastAsia="cs-CZ"/>
        </w:rPr>
        <w:t>.</w:t>
      </w:r>
      <w:r>
        <w:rPr>
          <w:lang w:eastAsia="cs-CZ"/>
        </w:rPr>
        <w:t xml:space="preserve"> </w:t>
      </w:r>
      <w:r w:rsidR="001644ED">
        <w:rPr>
          <w:lang w:eastAsia="cs-CZ"/>
        </w:rPr>
        <w:t>H</w:t>
      </w:r>
      <w:r>
        <w:rPr>
          <w:lang w:eastAsia="cs-CZ"/>
        </w:rPr>
        <w:t>lavní vstup (vstup pro klienty úřadu opatřený recepcí) je z</w:t>
      </w:r>
      <w:r w:rsidR="003714A9">
        <w:rPr>
          <w:lang w:eastAsia="cs-CZ"/>
        </w:rPr>
        <w:t>e strany</w:t>
      </w:r>
      <w:r>
        <w:rPr>
          <w:lang w:eastAsia="cs-CZ"/>
        </w:rPr>
        <w:t xml:space="preserve"> budovy, což </w:t>
      </w:r>
      <w:r>
        <w:rPr>
          <w:lang w:eastAsia="cs-CZ"/>
        </w:rPr>
        <w:lastRenderedPageBreak/>
        <w:t xml:space="preserve">je pro návštěvníky poměrně matoucí. Orientace uvnitř budovy je obtížná a lidé často bloudí. </w:t>
      </w:r>
      <w:r w:rsidR="002C375B">
        <w:rPr>
          <w:lang w:eastAsia="cs-CZ"/>
        </w:rPr>
        <w:t>Rovněž podmínky pro klienty čekající před kancelářemi na chodbách úřadu nejsou ideální.</w:t>
      </w:r>
    </w:p>
    <w:p w14:paraId="5ED9BAA2" w14:textId="4FC9172A" w:rsidR="00B237A4" w:rsidRDefault="003714A9" w:rsidP="000A507F">
      <w:pPr>
        <w:jc w:val="both"/>
        <w:rPr>
          <w:lang w:eastAsia="cs-CZ"/>
        </w:rPr>
      </w:pPr>
      <w:r>
        <w:rPr>
          <w:lang w:eastAsia="cs-CZ"/>
        </w:rPr>
        <w:t>N</w:t>
      </w:r>
      <w:r w:rsidR="002C375B">
        <w:rPr>
          <w:lang w:eastAsia="cs-CZ"/>
        </w:rPr>
        <w:t xml:space="preserve">epříznivý </w:t>
      </w:r>
      <w:r>
        <w:rPr>
          <w:lang w:eastAsia="cs-CZ"/>
        </w:rPr>
        <w:t xml:space="preserve">je rovněž </w:t>
      </w:r>
      <w:r w:rsidR="002C375B">
        <w:rPr>
          <w:lang w:eastAsia="cs-CZ"/>
        </w:rPr>
        <w:t>poměr mezi plochou vyhrazenou obslu</w:t>
      </w:r>
      <w:r w:rsidR="00CB15AF">
        <w:rPr>
          <w:lang w:eastAsia="cs-CZ"/>
        </w:rPr>
        <w:t>hovaným</w:t>
      </w:r>
      <w:r w:rsidR="002C375B">
        <w:rPr>
          <w:lang w:eastAsia="cs-CZ"/>
        </w:rPr>
        <w:t xml:space="preserve"> a obsluhujícím prostorům. </w:t>
      </w:r>
      <w:r w:rsidR="00A22C78">
        <w:rPr>
          <w:lang w:eastAsia="cs-CZ"/>
        </w:rPr>
        <w:t>Rozmístění</w:t>
      </w:r>
      <w:r w:rsidR="000F2ED9">
        <w:rPr>
          <w:lang w:eastAsia="cs-CZ"/>
        </w:rPr>
        <w:t xml:space="preserve"> odborů v budově nereflektuje četnost styku s veřejností ani povahu tohoto styku. V</w:t>
      </w:r>
      <w:r w:rsidR="006C1F22">
        <w:rPr>
          <w:lang w:eastAsia="cs-CZ"/>
        </w:rPr>
        <w:t xml:space="preserve">edle sebe </w:t>
      </w:r>
      <w:r w:rsidR="000F2ED9">
        <w:rPr>
          <w:lang w:eastAsia="cs-CZ"/>
        </w:rPr>
        <w:t>tak koexist</w:t>
      </w:r>
      <w:r w:rsidR="006C1F22">
        <w:rPr>
          <w:lang w:eastAsia="cs-CZ"/>
        </w:rPr>
        <w:t>ují</w:t>
      </w:r>
      <w:r w:rsidR="000F2ED9">
        <w:rPr>
          <w:lang w:eastAsia="cs-CZ"/>
        </w:rPr>
        <w:t xml:space="preserve"> odbory</w:t>
      </w:r>
      <w:r w:rsidR="00823D37">
        <w:rPr>
          <w:lang w:eastAsia="cs-CZ"/>
        </w:rPr>
        <w:t xml:space="preserve"> </w:t>
      </w:r>
      <w:r w:rsidR="00254C0A">
        <w:rPr>
          <w:lang w:eastAsia="cs-CZ"/>
        </w:rPr>
        <w:t xml:space="preserve">typické hlučným provozem a </w:t>
      </w:r>
      <w:r w:rsidR="00823D37">
        <w:rPr>
          <w:lang w:eastAsia="cs-CZ"/>
        </w:rPr>
        <w:t>vysokou fluktuací návštěv</w:t>
      </w:r>
      <w:r w:rsidR="00254C0A">
        <w:rPr>
          <w:lang w:eastAsia="cs-CZ"/>
        </w:rPr>
        <w:t xml:space="preserve"> z řad veřejnosti </w:t>
      </w:r>
      <w:r w:rsidR="006C1F22">
        <w:rPr>
          <w:lang w:eastAsia="cs-CZ"/>
        </w:rPr>
        <w:t>s</w:t>
      </w:r>
      <w:r w:rsidR="001644ED">
        <w:rPr>
          <w:lang w:eastAsia="cs-CZ"/>
        </w:rPr>
        <w:t> </w:t>
      </w:r>
      <w:r w:rsidR="006C1F22">
        <w:rPr>
          <w:lang w:eastAsia="cs-CZ"/>
        </w:rPr>
        <w:t>odbory</w:t>
      </w:r>
      <w:r w:rsidR="001644ED">
        <w:rPr>
          <w:lang w:eastAsia="cs-CZ"/>
        </w:rPr>
        <w:t>,</w:t>
      </w:r>
      <w:r w:rsidR="006C1F22">
        <w:rPr>
          <w:lang w:eastAsia="cs-CZ"/>
        </w:rPr>
        <w:t xml:space="preserve"> kde se odehrávají odborné konzultace</w:t>
      </w:r>
      <w:r w:rsidR="005976DF">
        <w:rPr>
          <w:lang w:eastAsia="cs-CZ"/>
        </w:rPr>
        <w:t xml:space="preserve"> vyžadující klid</w:t>
      </w:r>
      <w:r w:rsidR="004132A3">
        <w:rPr>
          <w:lang w:eastAsia="cs-CZ"/>
        </w:rPr>
        <w:t>,</w:t>
      </w:r>
      <w:r w:rsidR="006C1F22">
        <w:rPr>
          <w:lang w:eastAsia="cs-CZ"/>
        </w:rPr>
        <w:t xml:space="preserve"> i těmi, kam laická veřejnost nechodí</w:t>
      </w:r>
      <w:r w:rsidR="00823D37">
        <w:rPr>
          <w:lang w:eastAsia="cs-CZ"/>
        </w:rPr>
        <w:t xml:space="preserve"> takřka vůbec</w:t>
      </w:r>
      <w:r w:rsidR="006C1F22">
        <w:rPr>
          <w:lang w:eastAsia="cs-CZ"/>
        </w:rPr>
        <w:t>.</w:t>
      </w:r>
      <w:r w:rsidR="00E71CFF">
        <w:rPr>
          <w:lang w:eastAsia="cs-CZ"/>
        </w:rPr>
        <w:t xml:space="preserve"> Problematické jsou i prostory pro uskladnění dokumentů (</w:t>
      </w:r>
      <w:r w:rsidR="00254C0A">
        <w:rPr>
          <w:lang w:eastAsia="cs-CZ"/>
        </w:rPr>
        <w:t>centrální i příruční spisovny odborů</w:t>
      </w:r>
      <w:r w:rsidR="009A47FF">
        <w:rPr>
          <w:lang w:eastAsia="cs-CZ"/>
        </w:rPr>
        <w:t xml:space="preserve"> a skříně na spisy </w:t>
      </w:r>
      <w:r w:rsidR="00A46742">
        <w:rPr>
          <w:lang w:eastAsia="cs-CZ"/>
        </w:rPr>
        <w:t xml:space="preserve">v kancelářích jednotlivých </w:t>
      </w:r>
      <w:r w:rsidR="00330104">
        <w:rPr>
          <w:lang w:eastAsia="cs-CZ"/>
        </w:rPr>
        <w:t>zaměstnanců</w:t>
      </w:r>
      <w:r w:rsidR="00E71CFF">
        <w:rPr>
          <w:lang w:eastAsia="cs-CZ"/>
        </w:rPr>
        <w:t xml:space="preserve">), které jsou velmi složitě členěné </w:t>
      </w:r>
      <w:r>
        <w:rPr>
          <w:lang w:eastAsia="cs-CZ"/>
        </w:rPr>
        <w:t>a </w:t>
      </w:r>
      <w:r w:rsidR="00E71CFF">
        <w:rPr>
          <w:lang w:eastAsia="cs-CZ"/>
        </w:rPr>
        <w:t>zahrnují jak podzemní podlaží budovy na náměstí J</w:t>
      </w:r>
      <w:r>
        <w:rPr>
          <w:lang w:eastAsia="cs-CZ"/>
        </w:rPr>
        <w:t>urije</w:t>
      </w:r>
      <w:r w:rsidR="00E71CFF">
        <w:rPr>
          <w:lang w:eastAsia="cs-CZ"/>
        </w:rPr>
        <w:t xml:space="preserve"> Gagarina, tak podzemní prostory historické budovy radnice na ulici Těšínská. </w:t>
      </w:r>
      <w:r w:rsidR="00F61155">
        <w:rPr>
          <w:lang w:eastAsia="cs-CZ"/>
        </w:rPr>
        <w:t xml:space="preserve">Chybí </w:t>
      </w:r>
      <w:r w:rsidR="002C375B">
        <w:rPr>
          <w:lang w:eastAsia="cs-CZ"/>
        </w:rPr>
        <w:t>zde</w:t>
      </w:r>
      <w:r w:rsidR="00183526">
        <w:rPr>
          <w:lang w:eastAsia="cs-CZ"/>
        </w:rPr>
        <w:t xml:space="preserve"> </w:t>
      </w:r>
      <w:r w:rsidR="00543A8E">
        <w:rPr>
          <w:lang w:eastAsia="cs-CZ"/>
        </w:rPr>
        <w:t>vymezení místa</w:t>
      </w:r>
      <w:r w:rsidR="00A503A1">
        <w:rPr>
          <w:lang w:eastAsia="cs-CZ"/>
        </w:rPr>
        <w:t xml:space="preserve"> pro</w:t>
      </w:r>
      <w:r w:rsidR="00543A8E">
        <w:rPr>
          <w:lang w:eastAsia="cs-CZ"/>
        </w:rPr>
        <w:t xml:space="preserve"> trávení času během </w:t>
      </w:r>
      <w:r>
        <w:rPr>
          <w:lang w:eastAsia="cs-CZ"/>
        </w:rPr>
        <w:t>poledních přestávek</w:t>
      </w:r>
      <w:r w:rsidR="009D72CB">
        <w:rPr>
          <w:lang w:eastAsia="cs-CZ"/>
        </w:rPr>
        <w:t xml:space="preserve">, </w:t>
      </w:r>
      <w:r w:rsidR="00A503A1">
        <w:rPr>
          <w:lang w:eastAsia="cs-CZ"/>
        </w:rPr>
        <w:t>kultivované řešení prostoru</w:t>
      </w:r>
      <w:r w:rsidR="009D72CB">
        <w:rPr>
          <w:lang w:eastAsia="cs-CZ"/>
        </w:rPr>
        <w:t xml:space="preserve"> pr</w:t>
      </w:r>
      <w:r w:rsidR="00A503A1">
        <w:rPr>
          <w:lang w:eastAsia="cs-CZ"/>
        </w:rPr>
        <w:t>o</w:t>
      </w:r>
      <w:r w:rsidR="009D72CB">
        <w:rPr>
          <w:lang w:eastAsia="cs-CZ"/>
        </w:rPr>
        <w:t xml:space="preserve"> </w:t>
      </w:r>
      <w:r w:rsidR="00A503A1">
        <w:rPr>
          <w:lang w:eastAsia="cs-CZ"/>
        </w:rPr>
        <w:t>zaměstnance</w:t>
      </w:r>
      <w:r w:rsidR="009D72CB">
        <w:rPr>
          <w:lang w:eastAsia="cs-CZ"/>
        </w:rPr>
        <w:t xml:space="preserve"> z řad </w:t>
      </w:r>
      <w:r w:rsidR="00A503A1">
        <w:rPr>
          <w:lang w:eastAsia="cs-CZ"/>
        </w:rPr>
        <w:t>kuřáků</w:t>
      </w:r>
      <w:r w:rsidR="009D72CB">
        <w:rPr>
          <w:lang w:eastAsia="cs-CZ"/>
        </w:rPr>
        <w:t xml:space="preserve"> </w:t>
      </w:r>
      <w:r>
        <w:rPr>
          <w:lang w:eastAsia="cs-CZ"/>
        </w:rPr>
        <w:t>nebo</w:t>
      </w:r>
      <w:r w:rsidR="009D72CB" w:rsidRPr="009D72CB">
        <w:rPr>
          <w:lang w:eastAsia="cs-CZ"/>
        </w:rPr>
        <w:t xml:space="preserve"> </w:t>
      </w:r>
      <w:r w:rsidR="00A503A1">
        <w:rPr>
          <w:lang w:eastAsia="cs-CZ"/>
        </w:rPr>
        <w:t>uzamykatelný sklad na</w:t>
      </w:r>
      <w:r w:rsidR="009D72CB">
        <w:rPr>
          <w:lang w:eastAsia="cs-CZ"/>
        </w:rPr>
        <w:t xml:space="preserve"> uskladnění kol zaměstnanců</w:t>
      </w:r>
      <w:r w:rsidR="00D04A14">
        <w:rPr>
          <w:lang w:eastAsia="cs-CZ"/>
        </w:rPr>
        <w:t xml:space="preserve"> se </w:t>
      </w:r>
      <w:r>
        <w:rPr>
          <w:lang w:eastAsia="cs-CZ"/>
        </w:rPr>
        <w:t xml:space="preserve">sociálním zařízením a </w:t>
      </w:r>
      <w:r w:rsidR="00D04A14">
        <w:rPr>
          <w:lang w:eastAsia="cs-CZ"/>
        </w:rPr>
        <w:t>zázemím pro převlečení</w:t>
      </w:r>
      <w:r w:rsidR="00F61155">
        <w:rPr>
          <w:lang w:eastAsia="cs-CZ"/>
        </w:rPr>
        <w:t>.</w:t>
      </w:r>
      <w:r w:rsidR="00730CA8">
        <w:rPr>
          <w:lang w:eastAsia="cs-CZ"/>
        </w:rPr>
        <w:t xml:space="preserve"> </w:t>
      </w:r>
    </w:p>
    <w:p w14:paraId="644FB33C" w14:textId="4992F35E" w:rsidR="001B0334" w:rsidRDefault="0005574C" w:rsidP="000A507F">
      <w:pPr>
        <w:jc w:val="both"/>
        <w:rPr>
          <w:lang w:eastAsia="cs-CZ"/>
        </w:rPr>
      </w:pPr>
      <w:r w:rsidRPr="007544A5">
        <w:rPr>
          <w:b/>
          <w:bCs/>
          <w:noProof/>
          <w:lang w:eastAsia="cs-CZ"/>
        </w:rPr>
        <mc:AlternateContent>
          <mc:Choice Requires="wps">
            <w:drawing>
              <wp:anchor distT="45720" distB="45720" distL="114300" distR="114300" simplePos="0" relativeHeight="251659264" behindDoc="0" locked="0" layoutInCell="1" allowOverlap="1" wp14:anchorId="6A58442E" wp14:editId="3917C45C">
                <wp:simplePos x="0" y="0"/>
                <wp:positionH relativeFrom="margin">
                  <wp:align>right</wp:align>
                </wp:positionH>
                <wp:positionV relativeFrom="paragraph">
                  <wp:posOffset>614680</wp:posOffset>
                </wp:positionV>
                <wp:extent cx="5753100" cy="676275"/>
                <wp:effectExtent l="0" t="0" r="19050" b="2857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76275"/>
                        </a:xfrm>
                        <a:prstGeom prst="rect">
                          <a:avLst/>
                        </a:prstGeom>
                        <a:solidFill>
                          <a:srgbClr val="FFFFFF"/>
                        </a:solidFill>
                        <a:ln w="9525">
                          <a:solidFill>
                            <a:srgbClr val="000000"/>
                          </a:solidFill>
                          <a:prstDash val="dash"/>
                          <a:miter lim="800000"/>
                          <a:headEnd/>
                          <a:tailEnd/>
                        </a:ln>
                      </wps:spPr>
                      <wps:txbx>
                        <w:txbxContent>
                          <w:p w14:paraId="1C966C1D" w14:textId="6588700E" w:rsidR="007544A5" w:rsidRPr="007544A5" w:rsidRDefault="007544A5" w:rsidP="007544A5">
                            <w:pPr>
                              <w:jc w:val="both"/>
                              <w:rPr>
                                <w:lang w:eastAsia="cs-CZ"/>
                              </w:rPr>
                            </w:pPr>
                            <w:r w:rsidRPr="007544A5">
                              <w:rPr>
                                <w:lang w:eastAsia="cs-CZ"/>
                              </w:rPr>
                              <w:t xml:space="preserve">Organizační strukturu Úřadu městského obvodu Slezská Ostrava a půdorysy jednotlivých podlaží budovy na náměstí Jurije Gagarina 1195 včetně obsazení kanceláří (popisek místnosti obsahuje vždy zkratku odboru a jméno pracovníka) najdete v příloze </w:t>
                            </w:r>
                            <w:r w:rsidR="00240CE6">
                              <w:rPr>
                                <w:lang w:eastAsia="cs-CZ"/>
                              </w:rPr>
                              <w:t>P 08 F</w:t>
                            </w:r>
                            <w:r w:rsidRPr="007544A5">
                              <w:rPr>
                                <w:lang w:eastAsia="cs-CZ"/>
                              </w:rPr>
                              <w:t xml:space="preserve">. </w:t>
                            </w:r>
                          </w:p>
                          <w:p w14:paraId="15DA9176" w14:textId="63FE86F3" w:rsidR="007544A5" w:rsidRDefault="007544A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58442E" id="_x0000_s1027" type="#_x0000_t202" style="position:absolute;left:0;text-align:left;margin-left:401.8pt;margin-top:48.4pt;width:453pt;height:53.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">
                <v:stroke dashstyle="dash"/>
                <v:textbox>
                  <w:txbxContent>
                    <w:p w14:paraId="1C966C1D" w14:textId="6588700E" w:rsidR="007544A5" w:rsidRPr="007544A5" w:rsidRDefault="007544A5" w:rsidP="007544A5">
                      <w:pPr>
                        <w:jc w:val="both"/>
                        <w:rPr>
                          <w:lang w:eastAsia="cs-CZ"/>
                        </w:rPr>
                      </w:pPr>
                      <w:r w:rsidRPr="007544A5">
                        <w:rPr>
                          <w:lang w:eastAsia="cs-CZ"/>
                        </w:rPr>
                        <w:t xml:space="preserve">Organizační strukturu Úřadu městského obvodu Slezská Ostrava a půdorysy jednotlivých podlaží budovy na náměstí Jurije Gagarina 1195 včetně obsazení kanceláří (popisek místnosti obsahuje vždy zkratku odboru a jméno pracovníka) najdete v příloze </w:t>
                      </w:r>
                      <w:r w:rsidR="00240CE6">
                        <w:rPr>
                          <w:lang w:eastAsia="cs-CZ"/>
                        </w:rPr>
                        <w:t>P 08 F</w:t>
                      </w:r>
                      <w:r w:rsidRPr="007544A5">
                        <w:rPr>
                          <w:lang w:eastAsia="cs-CZ"/>
                        </w:rPr>
                        <w:t xml:space="preserve">. </w:t>
                      </w:r>
                    </w:p>
                    <w:p w14:paraId="15DA9176" w14:textId="63FE86F3" w:rsidR="007544A5" w:rsidRDefault="007544A5"/>
                  </w:txbxContent>
                </v:textbox>
                <w10:wrap type="square" anchorx="margin"/>
              </v:shape>
            </w:pict>
          </mc:Fallback>
        </mc:AlternateContent>
      </w:r>
      <w:r w:rsidR="001644ED">
        <w:rPr>
          <w:lang w:eastAsia="cs-CZ"/>
        </w:rPr>
        <w:t xml:space="preserve">Technický stav budovy </w:t>
      </w:r>
      <w:r w:rsidR="001524A7">
        <w:rPr>
          <w:lang w:eastAsia="cs-CZ"/>
        </w:rPr>
        <w:t xml:space="preserve">je </w:t>
      </w:r>
      <w:r w:rsidR="001644ED">
        <w:rPr>
          <w:lang w:eastAsia="cs-CZ"/>
        </w:rPr>
        <w:t>špatný a koncept nakládávání s energiemi zastaralý a nehospodárný.</w:t>
      </w:r>
      <w:r w:rsidR="001B0334">
        <w:rPr>
          <w:lang w:eastAsia="cs-CZ"/>
        </w:rPr>
        <w:t xml:space="preserve"> </w:t>
      </w:r>
      <w:r w:rsidR="00491077">
        <w:rPr>
          <w:lang w:eastAsia="cs-CZ"/>
        </w:rPr>
        <w:t>Úřad plánuje budovu na Gagarinově náměstí opustit</w:t>
      </w:r>
      <w:r w:rsidR="003714A9">
        <w:rPr>
          <w:lang w:eastAsia="cs-CZ"/>
        </w:rPr>
        <w:t>,</w:t>
      </w:r>
      <w:r w:rsidR="00491077">
        <w:rPr>
          <w:lang w:eastAsia="cs-CZ"/>
        </w:rPr>
        <w:t xml:space="preserve"> přesunout se do přístavby vzešlé z této </w:t>
      </w:r>
      <w:r w:rsidR="0023599C">
        <w:rPr>
          <w:lang w:eastAsia="cs-CZ"/>
        </w:rPr>
        <w:t>soutěže následně</w:t>
      </w:r>
      <w:r w:rsidR="003714A9">
        <w:rPr>
          <w:lang w:eastAsia="cs-CZ"/>
        </w:rPr>
        <w:t xml:space="preserve"> budovu na náměstí Jurije Gagarina přebudovat zpět na byty.</w:t>
      </w:r>
    </w:p>
    <w:p w14:paraId="13CFB489" w14:textId="0928EF88" w:rsidR="007544A5" w:rsidRDefault="007544A5" w:rsidP="000A507F">
      <w:pPr>
        <w:jc w:val="both"/>
        <w:rPr>
          <w:b/>
          <w:bCs/>
          <w:lang w:eastAsia="cs-CZ"/>
        </w:rPr>
      </w:pPr>
    </w:p>
    <w:p w14:paraId="6F1D06D5" w14:textId="69469391" w:rsidR="0073421D" w:rsidRPr="0073421D" w:rsidRDefault="0073421D" w:rsidP="000A507F">
      <w:pPr>
        <w:jc w:val="both"/>
        <w:rPr>
          <w:b/>
          <w:bCs/>
          <w:lang w:eastAsia="cs-CZ"/>
        </w:rPr>
      </w:pPr>
      <w:r w:rsidRPr="0073421D">
        <w:rPr>
          <w:b/>
          <w:bCs/>
          <w:lang w:eastAsia="cs-CZ"/>
        </w:rPr>
        <w:t>Historická budova radnice nacházející se na ulici Těšínská 138/35</w:t>
      </w:r>
    </w:p>
    <w:p w14:paraId="51CB1F0C" w14:textId="04F6CCBF" w:rsidR="00FD63EF" w:rsidRDefault="00FD63EF" w:rsidP="000A507F">
      <w:pPr>
        <w:jc w:val="both"/>
        <w:rPr>
          <w:lang w:eastAsia="cs-CZ"/>
        </w:rPr>
      </w:pPr>
      <w:r>
        <w:rPr>
          <w:lang w:eastAsia="cs-CZ"/>
        </w:rPr>
        <w:t xml:space="preserve">Překotný urbanistický rozvoj Ostravy způsobený industrializací je jedinečným a zároveň typickým znakem pro celý Moravskoslezský kraj. Slezská (tehdy Polská) Ostrava byla na přelomu devatenáctého a dvacátého století tavícím kotlem, kde se z lidí přicházejících za prací z různých koutů monarchie začala postupně a někdy i bolestně utvářet jedna komunita, obec. </w:t>
      </w:r>
    </w:p>
    <w:p w14:paraId="1F06F11E" w14:textId="5C67CBD9" w:rsidR="00FD63EF" w:rsidRDefault="00FD63EF" w:rsidP="000A507F">
      <w:pPr>
        <w:jc w:val="both"/>
        <w:rPr>
          <w:lang w:eastAsia="cs-CZ"/>
        </w:rPr>
      </w:pPr>
      <w:r>
        <w:rPr>
          <w:lang w:eastAsia="cs-CZ"/>
        </w:rPr>
        <w:t xml:space="preserve">Budova radnice je živoucím památníkem rodící se pospolitosti (se všemi souvisejícími národnostními problémy), ale i občanské iniciativy a touhy po uznání městských a národnostních práv. Překotnost tohoto procesu dokládá fakt, že od roku 1869 do roku 1910 vzrostl počet obyvatel Polské Ostravy z 4 620 na 22 892 lidí. V roce 1879 původní vesnice získala </w:t>
      </w:r>
      <w:r w:rsidR="003714A9">
        <w:rPr>
          <w:lang w:eastAsia="cs-CZ"/>
        </w:rPr>
        <w:t xml:space="preserve">status </w:t>
      </w:r>
      <w:r>
        <w:rPr>
          <w:lang w:eastAsia="cs-CZ"/>
        </w:rPr>
        <w:t>městys</w:t>
      </w:r>
      <w:r w:rsidR="003714A9">
        <w:rPr>
          <w:lang w:eastAsia="cs-CZ"/>
        </w:rPr>
        <w:t>e</w:t>
      </w:r>
      <w:r>
        <w:rPr>
          <w:lang w:eastAsia="cs-CZ"/>
        </w:rPr>
        <w:t xml:space="preserve"> a od roku 1907 se snažila získat statu</w:t>
      </w:r>
      <w:r w:rsidR="003714A9">
        <w:rPr>
          <w:lang w:eastAsia="cs-CZ"/>
        </w:rPr>
        <w:t>s</w:t>
      </w:r>
      <w:r>
        <w:rPr>
          <w:lang w:eastAsia="cs-CZ"/>
        </w:rPr>
        <w:t xml:space="preserve"> města. Obecní zastupitelstvo ovšem narazilo na odpor vyvolaný nejen národností otázkou (vedle získání městských práv české vedení městysu usilovalo i o přejmenování </w:t>
      </w:r>
      <w:r w:rsidR="00B8384D">
        <w:rPr>
          <w:lang w:eastAsia="cs-CZ"/>
        </w:rPr>
        <w:t>P</w:t>
      </w:r>
      <w:r>
        <w:rPr>
          <w:lang w:eastAsia="cs-CZ"/>
        </w:rPr>
        <w:t xml:space="preserve">olské Ostravy na Slezskou), ale i zájmy důlních společností tvrdících, že </w:t>
      </w:r>
      <w:r w:rsidR="00DE4F1D">
        <w:rPr>
          <w:lang w:eastAsia="cs-CZ"/>
        </w:rPr>
        <w:t>„</w:t>
      </w:r>
      <w:r>
        <w:rPr>
          <w:lang w:eastAsia="cs-CZ"/>
        </w:rPr>
        <w:t>zde není ničeho, co by připomínalo město</w:t>
      </w:r>
      <w:r w:rsidR="00DE4F1D">
        <w:rPr>
          <w:lang w:eastAsia="cs-CZ"/>
        </w:rPr>
        <w:t>“</w:t>
      </w:r>
      <w:r>
        <w:rPr>
          <w:lang w:eastAsia="cs-CZ"/>
        </w:rPr>
        <w:t xml:space="preserve">. </w:t>
      </w:r>
    </w:p>
    <w:p w14:paraId="70F0836F" w14:textId="0483AC5C" w:rsidR="00E417D3" w:rsidRDefault="00530648" w:rsidP="000A507F">
      <w:pPr>
        <w:jc w:val="both"/>
        <w:rPr>
          <w:lang w:eastAsia="cs-CZ"/>
        </w:rPr>
      </w:pPr>
      <w:r>
        <w:rPr>
          <w:lang w:eastAsia="cs-CZ"/>
        </w:rPr>
        <w:t xml:space="preserve">Stavební ruch a přiznání práv sousedním obcím (Přívoz se stal městem v roce 1900, Vítkovice </w:t>
      </w:r>
      <w:r w:rsidR="003714A9">
        <w:rPr>
          <w:lang w:eastAsia="cs-CZ"/>
        </w:rPr>
        <w:t>v roce </w:t>
      </w:r>
      <w:r>
        <w:rPr>
          <w:lang w:eastAsia="cs-CZ"/>
        </w:rPr>
        <w:t xml:space="preserve">1908 </w:t>
      </w:r>
      <w:r w:rsidR="003714A9">
        <w:rPr>
          <w:lang w:eastAsia="cs-CZ"/>
        </w:rPr>
        <w:t>a </w:t>
      </w:r>
      <w:r>
        <w:rPr>
          <w:lang w:eastAsia="cs-CZ"/>
        </w:rPr>
        <w:t xml:space="preserve">Mariánské Hory </w:t>
      </w:r>
      <w:r w:rsidR="003714A9">
        <w:rPr>
          <w:lang w:eastAsia="cs-CZ"/>
        </w:rPr>
        <w:t xml:space="preserve">v roce </w:t>
      </w:r>
      <w:r>
        <w:rPr>
          <w:lang w:eastAsia="cs-CZ"/>
        </w:rPr>
        <w:t>1907) inspiroval</w:t>
      </w:r>
      <w:r w:rsidR="00B168CA">
        <w:rPr>
          <w:lang w:eastAsia="cs-CZ"/>
        </w:rPr>
        <w:t>y</w:t>
      </w:r>
      <w:r>
        <w:rPr>
          <w:lang w:eastAsia="cs-CZ"/>
        </w:rPr>
        <w:t xml:space="preserve"> Polskou Ostravu</w:t>
      </w:r>
      <w:r w:rsidR="00FD63EF">
        <w:rPr>
          <w:lang w:eastAsia="cs-CZ"/>
        </w:rPr>
        <w:t xml:space="preserve"> k rozsáhlým investicím (kromě </w:t>
      </w:r>
      <w:r>
        <w:rPr>
          <w:lang w:eastAsia="cs-CZ"/>
        </w:rPr>
        <w:t xml:space="preserve">výstavby </w:t>
      </w:r>
      <w:r w:rsidR="00FD63EF">
        <w:rPr>
          <w:lang w:eastAsia="cs-CZ"/>
        </w:rPr>
        <w:t xml:space="preserve">radnice </w:t>
      </w:r>
      <w:r>
        <w:rPr>
          <w:lang w:eastAsia="cs-CZ"/>
        </w:rPr>
        <w:t xml:space="preserve">došlo </w:t>
      </w:r>
      <w:r w:rsidR="00FD63EF">
        <w:rPr>
          <w:lang w:eastAsia="cs-CZ"/>
        </w:rPr>
        <w:t xml:space="preserve">také k výstavbě vodovodu, budov okresního soudu, učitelského ústavu, školy atd.), které měly urbanisticky nesourodé ubikace levné pracovní síly </w:t>
      </w:r>
      <w:r w:rsidR="00E417D3">
        <w:rPr>
          <w:lang w:eastAsia="cs-CZ"/>
        </w:rPr>
        <w:t>zakládané povětšinou</w:t>
      </w:r>
      <w:r w:rsidR="00FD63EF">
        <w:rPr>
          <w:lang w:eastAsia="cs-CZ"/>
        </w:rPr>
        <w:t xml:space="preserve"> důlními společnosti přetvořit v hrdé město. </w:t>
      </w:r>
      <w:r w:rsidR="00E417D3">
        <w:rPr>
          <w:lang w:eastAsia="cs-CZ"/>
        </w:rPr>
        <w:t xml:space="preserve">Zásadní postavou pro tento vývoj byl mladý inženýr </w:t>
      </w:r>
      <w:r w:rsidR="00E417D3" w:rsidRPr="00E417D3">
        <w:rPr>
          <w:lang w:eastAsia="cs-CZ"/>
        </w:rPr>
        <w:t xml:space="preserve">Jaroslav </w:t>
      </w:r>
      <w:proofErr w:type="spellStart"/>
      <w:r w:rsidR="00E417D3" w:rsidRPr="00E417D3">
        <w:rPr>
          <w:lang w:eastAsia="cs-CZ"/>
        </w:rPr>
        <w:t>Volenc</w:t>
      </w:r>
      <w:proofErr w:type="spellEnd"/>
      <w:r w:rsidR="00E417D3">
        <w:rPr>
          <w:lang w:eastAsia="cs-CZ"/>
        </w:rPr>
        <w:t xml:space="preserve">, který na pokyn tehdejšího starosty Jana </w:t>
      </w:r>
      <w:proofErr w:type="spellStart"/>
      <w:r w:rsidR="00E417D3">
        <w:rPr>
          <w:lang w:eastAsia="cs-CZ"/>
        </w:rPr>
        <w:t>Poppeho</w:t>
      </w:r>
      <w:proofErr w:type="spellEnd"/>
      <w:r w:rsidR="00E417D3">
        <w:rPr>
          <w:lang w:eastAsia="cs-CZ"/>
        </w:rPr>
        <w:t xml:space="preserve"> začal pracovat na plánu modernizace technické infrastruktury a pravděpodobně </w:t>
      </w:r>
      <w:r w:rsidR="00A3599C">
        <w:rPr>
          <w:lang w:eastAsia="cs-CZ"/>
        </w:rPr>
        <w:t>byl pověřen i studií</w:t>
      </w:r>
      <w:r w:rsidR="00E417D3">
        <w:rPr>
          <w:lang w:eastAsia="cs-CZ"/>
        </w:rPr>
        <w:t xml:space="preserve"> proveditelnosti stavby nové budovy </w:t>
      </w:r>
      <w:r w:rsidR="00A3599C">
        <w:rPr>
          <w:lang w:eastAsia="cs-CZ"/>
        </w:rPr>
        <w:t>radnice.</w:t>
      </w:r>
    </w:p>
    <w:p w14:paraId="3528A674" w14:textId="3877816B" w:rsidR="00A3599C" w:rsidRDefault="00FD63EF" w:rsidP="000A507F">
      <w:pPr>
        <w:jc w:val="both"/>
        <w:rPr>
          <w:lang w:eastAsia="cs-CZ"/>
        </w:rPr>
      </w:pPr>
      <w:r>
        <w:rPr>
          <w:lang w:eastAsia="cs-CZ"/>
        </w:rPr>
        <w:t xml:space="preserve">Architektonická soutěž a následná stavba radnice tak nebyla jen řešením provozní potřeby úřadu, ale </w:t>
      </w:r>
      <w:r w:rsidR="003714A9">
        <w:rPr>
          <w:lang w:eastAsia="cs-CZ"/>
        </w:rPr>
        <w:t xml:space="preserve">současně </w:t>
      </w:r>
      <w:r>
        <w:rPr>
          <w:lang w:eastAsia="cs-CZ"/>
        </w:rPr>
        <w:t>bojem za sebeurčení</w:t>
      </w:r>
      <w:r w:rsidR="003714A9">
        <w:rPr>
          <w:lang w:eastAsia="cs-CZ"/>
        </w:rPr>
        <w:t>. N</w:t>
      </w:r>
      <w:r>
        <w:rPr>
          <w:lang w:eastAsia="cs-CZ"/>
        </w:rPr>
        <w:t xml:space="preserve">ení náhoda, že tehdejší pročesky orientované vedení vybralo národně akcentované novorenesanční tvarosloví jasně kontrastující s pojetím vítkovické radnice odkazující na německá hanzovní města i se </w:t>
      </w:r>
      <w:proofErr w:type="spellStart"/>
      <w:r>
        <w:rPr>
          <w:lang w:eastAsia="cs-CZ"/>
        </w:rPr>
        <w:t>Sitteho</w:t>
      </w:r>
      <w:proofErr w:type="spellEnd"/>
      <w:r>
        <w:rPr>
          <w:lang w:eastAsia="cs-CZ"/>
        </w:rPr>
        <w:t xml:space="preserve"> přívozskou radnicí odkazující na </w:t>
      </w:r>
      <w:r w:rsidR="003714A9">
        <w:rPr>
          <w:lang w:eastAsia="cs-CZ"/>
        </w:rPr>
        <w:t>v</w:t>
      </w:r>
      <w:r w:rsidR="00E417D3">
        <w:rPr>
          <w:lang w:eastAsia="cs-CZ"/>
        </w:rPr>
        <w:t>ídeňskou</w:t>
      </w:r>
      <w:r>
        <w:rPr>
          <w:lang w:eastAsia="cs-CZ"/>
        </w:rPr>
        <w:t xml:space="preserve"> kulturu. </w:t>
      </w:r>
      <w:r w:rsidR="00A3599C">
        <w:rPr>
          <w:lang w:eastAsia="cs-CZ"/>
        </w:rPr>
        <w:t xml:space="preserve">Tomu </w:t>
      </w:r>
      <w:r w:rsidR="00A3599C">
        <w:rPr>
          <w:lang w:eastAsia="cs-CZ"/>
        </w:rPr>
        <w:lastRenderedPageBreak/>
        <w:t xml:space="preserve">odpovídalo i zadání požadující nejen umístění jednotlivých </w:t>
      </w:r>
      <w:r w:rsidR="003714A9">
        <w:rPr>
          <w:lang w:eastAsia="cs-CZ"/>
        </w:rPr>
        <w:t xml:space="preserve">institucí </w:t>
      </w:r>
      <w:r w:rsidR="00A3599C">
        <w:rPr>
          <w:lang w:eastAsia="cs-CZ"/>
        </w:rPr>
        <w:t xml:space="preserve">(úřady hospodářský, technický, stavební, obecní spořitelna a pokladna, místní školní rada, strážnice s vězením, lidová knihovna </w:t>
      </w:r>
      <w:r w:rsidR="003714A9">
        <w:rPr>
          <w:lang w:eastAsia="cs-CZ"/>
        </w:rPr>
        <w:t>a </w:t>
      </w:r>
      <w:r w:rsidR="00A3599C">
        <w:rPr>
          <w:lang w:eastAsia="cs-CZ"/>
        </w:rPr>
        <w:t xml:space="preserve">muzeum), ale i prostory sloužící kulturním akcím. </w:t>
      </w:r>
    </w:p>
    <w:p w14:paraId="26F629FA" w14:textId="7E24EEE7" w:rsidR="00A3599C" w:rsidRDefault="00A3599C" w:rsidP="000A507F">
      <w:pPr>
        <w:jc w:val="both"/>
        <w:rPr>
          <w:lang w:eastAsia="cs-CZ"/>
        </w:rPr>
      </w:pPr>
      <w:r>
        <w:rPr>
          <w:lang w:eastAsia="cs-CZ"/>
        </w:rPr>
        <w:t>Cílem bylo vytvořit</w:t>
      </w:r>
      <w:r w:rsidR="00FD63EF">
        <w:rPr>
          <w:lang w:eastAsia="cs-CZ"/>
        </w:rPr>
        <w:t xml:space="preserve"> středobod společenského života české komunity v celém kraji, </w:t>
      </w:r>
      <w:r>
        <w:rPr>
          <w:lang w:eastAsia="cs-CZ"/>
        </w:rPr>
        <w:t>což se nakonec opravdu stalo. Radnice byla mimo jiné i</w:t>
      </w:r>
      <w:r w:rsidR="00FD63EF">
        <w:rPr>
          <w:lang w:eastAsia="cs-CZ"/>
        </w:rPr>
        <w:t xml:space="preserve"> sídlem československých institucí, podílejících se později na zápase o Těšínské Slezsko. Ne náhodou</w:t>
      </w:r>
      <w:r>
        <w:rPr>
          <w:lang w:eastAsia="cs-CZ"/>
        </w:rPr>
        <w:t xml:space="preserve"> si</w:t>
      </w:r>
      <w:r w:rsidR="00FD63EF">
        <w:rPr>
          <w:lang w:eastAsia="cs-CZ"/>
        </w:rPr>
        <w:t xml:space="preserve"> statu</w:t>
      </w:r>
      <w:r w:rsidR="003714A9">
        <w:rPr>
          <w:lang w:eastAsia="cs-CZ"/>
        </w:rPr>
        <w:t>s</w:t>
      </w:r>
      <w:r w:rsidR="00FD63EF">
        <w:rPr>
          <w:lang w:eastAsia="cs-CZ"/>
        </w:rPr>
        <w:t xml:space="preserve"> města a přejmenování vybojovala Slezská Ostrava až teprve po pádu monarchie</w:t>
      </w:r>
      <w:r w:rsidR="000E132D">
        <w:rPr>
          <w:lang w:eastAsia="cs-CZ"/>
        </w:rPr>
        <w:t xml:space="preserve"> (</w:t>
      </w:r>
      <w:r w:rsidR="00B168CA">
        <w:rPr>
          <w:lang w:eastAsia="cs-CZ"/>
        </w:rPr>
        <w:t>1919–1920</w:t>
      </w:r>
      <w:r w:rsidR="000E132D">
        <w:rPr>
          <w:lang w:eastAsia="cs-CZ"/>
        </w:rPr>
        <w:t>)</w:t>
      </w:r>
      <w:r w:rsidR="00FD63EF">
        <w:rPr>
          <w:lang w:eastAsia="cs-CZ"/>
        </w:rPr>
        <w:t xml:space="preserve">. </w:t>
      </w:r>
    </w:p>
    <w:p w14:paraId="7568E7F6" w14:textId="26ADA2BB" w:rsidR="00022E71" w:rsidRDefault="00022E71" w:rsidP="000A507F">
      <w:pPr>
        <w:jc w:val="both"/>
        <w:rPr>
          <w:lang w:eastAsia="cs-CZ"/>
        </w:rPr>
      </w:pPr>
      <w:r>
        <w:rPr>
          <w:lang w:eastAsia="cs-CZ"/>
        </w:rPr>
        <w:t>V</w:t>
      </w:r>
      <w:r w:rsidR="00A3599C">
        <w:rPr>
          <w:lang w:eastAsia="cs-CZ"/>
        </w:rPr>
        <w:t xml:space="preserve"> rámci </w:t>
      </w:r>
      <w:r w:rsidR="00073FC3">
        <w:rPr>
          <w:lang w:eastAsia="cs-CZ"/>
        </w:rPr>
        <w:t xml:space="preserve">tehdejší architektonické </w:t>
      </w:r>
      <w:r w:rsidR="00A3599C">
        <w:rPr>
          <w:lang w:eastAsia="cs-CZ"/>
        </w:rPr>
        <w:t xml:space="preserve">soutěže se sešlo dvanáct návrhů, ovšem první cena nebyla udělena. Druhou cenu obdržel Viktorin Šulc. Z dochovaných dokumentů vyplývá, že jeho návrh nebyl realizován v plném rozsahu. Během výstavby byl zřejmě několikrát upraven. Není jasné, </w:t>
      </w:r>
      <w:r w:rsidR="003D4463">
        <w:rPr>
          <w:lang w:eastAsia="cs-CZ"/>
        </w:rPr>
        <w:t xml:space="preserve">zda byl autorem změn sám Viktorin Šulc, nebo se jednalo o návrhy </w:t>
      </w:r>
      <w:r w:rsidR="00A3599C">
        <w:rPr>
          <w:lang w:eastAsia="cs-CZ"/>
        </w:rPr>
        <w:t>zaměstnanc</w:t>
      </w:r>
      <w:r w:rsidR="003D4463">
        <w:rPr>
          <w:lang w:eastAsia="cs-CZ"/>
        </w:rPr>
        <w:t>ů</w:t>
      </w:r>
      <w:r w:rsidR="00A3599C">
        <w:rPr>
          <w:lang w:eastAsia="cs-CZ"/>
        </w:rPr>
        <w:t xml:space="preserve"> stavebního </w:t>
      </w:r>
      <w:r w:rsidR="003D4463">
        <w:rPr>
          <w:lang w:eastAsia="cs-CZ"/>
        </w:rPr>
        <w:t>úřadu,</w:t>
      </w:r>
      <w:r w:rsidR="00A3599C">
        <w:rPr>
          <w:lang w:eastAsia="cs-CZ"/>
        </w:rPr>
        <w:t xml:space="preserve"> </w:t>
      </w:r>
      <w:r w:rsidR="003D4463">
        <w:rPr>
          <w:lang w:eastAsia="cs-CZ"/>
        </w:rPr>
        <w:t>popř.</w:t>
      </w:r>
      <w:r w:rsidR="00A3599C">
        <w:rPr>
          <w:lang w:eastAsia="cs-CZ"/>
        </w:rPr>
        <w:t xml:space="preserve"> zhotovitele.  </w:t>
      </w:r>
    </w:p>
    <w:p w14:paraId="498CD30D" w14:textId="6122BAEE" w:rsidR="008D257F" w:rsidRDefault="00022E71" w:rsidP="000A507F">
      <w:pPr>
        <w:jc w:val="both"/>
        <w:rPr>
          <w:lang w:eastAsia="cs-CZ"/>
        </w:rPr>
      </w:pPr>
      <w:r>
        <w:rPr>
          <w:lang w:eastAsia="cs-CZ"/>
        </w:rPr>
        <w:t xml:space="preserve">Zajímavé je, že i tehdy </w:t>
      </w:r>
      <w:r w:rsidR="003714A9">
        <w:rPr>
          <w:lang w:eastAsia="cs-CZ"/>
        </w:rPr>
        <w:t>se jednalo</w:t>
      </w:r>
      <w:r>
        <w:rPr>
          <w:lang w:eastAsia="cs-CZ"/>
        </w:rPr>
        <w:t xml:space="preserve"> o přístavbu </w:t>
      </w:r>
      <w:r w:rsidR="00301C00">
        <w:rPr>
          <w:lang w:eastAsia="cs-CZ"/>
        </w:rPr>
        <w:t xml:space="preserve">ke </w:t>
      </w:r>
      <w:r>
        <w:rPr>
          <w:lang w:eastAsia="cs-CZ"/>
        </w:rPr>
        <w:t>stávající radnic</w:t>
      </w:r>
      <w:r w:rsidR="00301C00">
        <w:rPr>
          <w:lang w:eastAsia="cs-CZ"/>
        </w:rPr>
        <w:t>i</w:t>
      </w:r>
      <w:r w:rsidR="00C25698">
        <w:rPr>
          <w:lang w:eastAsia="cs-CZ"/>
        </w:rPr>
        <w:t xml:space="preserve"> (</w:t>
      </w:r>
      <w:r w:rsidR="00301C00">
        <w:rPr>
          <w:lang w:eastAsia="cs-CZ"/>
        </w:rPr>
        <w:t xml:space="preserve">zvanou </w:t>
      </w:r>
      <w:r w:rsidR="00C25698">
        <w:rPr>
          <w:lang w:eastAsia="cs-CZ"/>
        </w:rPr>
        <w:t>obecní budov</w:t>
      </w:r>
      <w:r w:rsidR="00301C00">
        <w:rPr>
          <w:lang w:eastAsia="cs-CZ"/>
        </w:rPr>
        <w:t>a</w:t>
      </w:r>
      <w:r w:rsidR="00C25698">
        <w:rPr>
          <w:lang w:eastAsia="cs-CZ"/>
        </w:rPr>
        <w:t>)</w:t>
      </w:r>
      <w:r>
        <w:rPr>
          <w:lang w:eastAsia="cs-CZ"/>
        </w:rPr>
        <w:t xml:space="preserve">. Na pozemcích vymezených pro umístění přístavby v rámci </w:t>
      </w:r>
      <w:r w:rsidR="007F7830">
        <w:rPr>
          <w:lang w:eastAsia="cs-CZ"/>
        </w:rPr>
        <w:t>nyní</w:t>
      </w:r>
      <w:r>
        <w:rPr>
          <w:lang w:eastAsia="cs-CZ"/>
        </w:rPr>
        <w:t xml:space="preserve"> vyhlášené architektonické soutěže, kdysi </w:t>
      </w:r>
      <w:r w:rsidR="003714A9">
        <w:rPr>
          <w:lang w:eastAsia="cs-CZ"/>
        </w:rPr>
        <w:t xml:space="preserve">totiž </w:t>
      </w:r>
      <w:r>
        <w:rPr>
          <w:lang w:eastAsia="cs-CZ"/>
        </w:rPr>
        <w:t xml:space="preserve">stála obecní budova (odkoupená od obchodníka </w:t>
      </w:r>
      <w:proofErr w:type="spellStart"/>
      <w:r>
        <w:rPr>
          <w:lang w:eastAsia="cs-CZ"/>
        </w:rPr>
        <w:t>Blumenthala</w:t>
      </w:r>
      <w:proofErr w:type="spellEnd"/>
      <w:r>
        <w:rPr>
          <w:lang w:eastAsia="cs-CZ"/>
        </w:rPr>
        <w:t>)</w:t>
      </w:r>
      <w:r w:rsidR="00C25698">
        <w:rPr>
          <w:lang w:eastAsia="cs-CZ"/>
        </w:rPr>
        <w:t xml:space="preserve">, </w:t>
      </w:r>
      <w:r>
        <w:rPr>
          <w:lang w:eastAsia="cs-CZ"/>
        </w:rPr>
        <w:t xml:space="preserve">využívaná jako provizorní radnice. </w:t>
      </w:r>
      <w:r w:rsidR="00C25698">
        <w:rPr>
          <w:lang w:eastAsia="cs-CZ"/>
        </w:rPr>
        <w:t xml:space="preserve">Cílem </w:t>
      </w:r>
      <w:r w:rsidR="005B5AD8">
        <w:rPr>
          <w:lang w:eastAsia="cs-CZ"/>
        </w:rPr>
        <w:t xml:space="preserve">tehdejší </w:t>
      </w:r>
      <w:r w:rsidR="00C25698">
        <w:rPr>
          <w:lang w:eastAsia="cs-CZ"/>
        </w:rPr>
        <w:t xml:space="preserve">architektonické soutěže byl návrh </w:t>
      </w:r>
      <w:r w:rsidR="00973359">
        <w:rPr>
          <w:lang w:eastAsia="cs-CZ"/>
        </w:rPr>
        <w:t xml:space="preserve">domu </w:t>
      </w:r>
      <w:r w:rsidR="00C25698">
        <w:rPr>
          <w:lang w:eastAsia="cs-CZ"/>
        </w:rPr>
        <w:t>přiléhající</w:t>
      </w:r>
      <w:r w:rsidR="00973359">
        <w:rPr>
          <w:lang w:eastAsia="cs-CZ"/>
        </w:rPr>
        <w:t>ho</w:t>
      </w:r>
      <w:r w:rsidR="00C25698">
        <w:rPr>
          <w:lang w:eastAsia="cs-CZ"/>
        </w:rPr>
        <w:t xml:space="preserve"> k severní straně </w:t>
      </w:r>
      <w:proofErr w:type="spellStart"/>
      <w:r w:rsidR="003622E8">
        <w:rPr>
          <w:lang w:eastAsia="cs-CZ"/>
        </w:rPr>
        <w:t>Blumenthalovy</w:t>
      </w:r>
      <w:proofErr w:type="spellEnd"/>
      <w:r w:rsidR="00C25698">
        <w:rPr>
          <w:lang w:eastAsia="cs-CZ"/>
        </w:rPr>
        <w:t xml:space="preserve"> obecní budovy. </w:t>
      </w:r>
      <w:r>
        <w:rPr>
          <w:lang w:eastAsia="cs-CZ"/>
        </w:rPr>
        <w:t xml:space="preserve">Z jižní strany </w:t>
      </w:r>
      <w:r w:rsidR="00973359">
        <w:rPr>
          <w:lang w:eastAsia="cs-CZ"/>
        </w:rPr>
        <w:t>radnice</w:t>
      </w:r>
      <w:r>
        <w:rPr>
          <w:lang w:eastAsia="cs-CZ"/>
        </w:rPr>
        <w:t xml:space="preserve"> navržené Viktorinem Šulcem </w:t>
      </w:r>
      <w:r w:rsidR="00C25698">
        <w:rPr>
          <w:lang w:eastAsia="cs-CZ"/>
        </w:rPr>
        <w:t xml:space="preserve">tedy </w:t>
      </w:r>
      <w:r>
        <w:rPr>
          <w:lang w:eastAsia="cs-CZ"/>
        </w:rPr>
        <w:t>vybíhal krček spojující oba objekty.</w:t>
      </w:r>
      <w:r w:rsidR="004B7C54">
        <w:rPr>
          <w:lang w:eastAsia="cs-CZ"/>
        </w:rPr>
        <w:t xml:space="preserve"> Už tehdy ovšem bylo v plánu původní obecní budovu zbořit a na jejím místě pokračovat přístavbou. To je mimochodem důvodem, proč zatímco jižní a severní fasáda </w:t>
      </w:r>
      <w:r w:rsidR="00C25698">
        <w:rPr>
          <w:lang w:eastAsia="cs-CZ"/>
        </w:rPr>
        <w:t xml:space="preserve">Šulcovy radnice </w:t>
      </w:r>
      <w:r w:rsidR="004B7C54">
        <w:rPr>
          <w:lang w:eastAsia="cs-CZ"/>
        </w:rPr>
        <w:t xml:space="preserve">je bohatě zdobena, ta východní byla navržena s minimem dekoru a okenních otvorů. K demolici původní obecní budovy došlo až v osmdesátých letech dvacátého </w:t>
      </w:r>
      <w:r w:rsidR="00C25698">
        <w:rPr>
          <w:lang w:eastAsia="cs-CZ"/>
        </w:rPr>
        <w:t>století,</w:t>
      </w:r>
      <w:r w:rsidR="004B7C54">
        <w:rPr>
          <w:lang w:eastAsia="cs-CZ"/>
        </w:rPr>
        <w:t xml:space="preserve"> a to bez toho, aby na parcele vznikla jiná stavba. </w:t>
      </w:r>
    </w:p>
    <w:p w14:paraId="0B168B89" w14:textId="7035CDDC" w:rsidR="00A3599C" w:rsidRDefault="00260A4C" w:rsidP="000A507F">
      <w:pPr>
        <w:jc w:val="both"/>
        <w:rPr>
          <w:lang w:eastAsia="cs-CZ"/>
        </w:rPr>
      </w:pPr>
      <w:r>
        <w:rPr>
          <w:noProof/>
          <w:lang w:eastAsia="cs-CZ"/>
        </w:rPr>
        <mc:AlternateContent>
          <mc:Choice Requires="wps">
            <w:drawing>
              <wp:anchor distT="45720" distB="45720" distL="114300" distR="114300" simplePos="0" relativeHeight="251679744" behindDoc="0" locked="0" layoutInCell="1" allowOverlap="1" wp14:anchorId="28BD957D" wp14:editId="3D2490BE">
                <wp:simplePos x="0" y="0"/>
                <wp:positionH relativeFrom="margin">
                  <wp:align>left</wp:align>
                </wp:positionH>
                <wp:positionV relativeFrom="paragraph">
                  <wp:posOffset>1040130</wp:posOffset>
                </wp:positionV>
                <wp:extent cx="5734050" cy="1404620"/>
                <wp:effectExtent l="0" t="0" r="19050" b="20320"/>
                <wp:wrapSquare wrapText="bothSides"/>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14:paraId="3AB9B18D" w14:textId="7BDDAF4E" w:rsidR="004D7177" w:rsidRDefault="004D7177" w:rsidP="004D7177">
                            <w:r>
                              <w:t>Povinný požadavek</w:t>
                            </w:r>
                            <w:r w:rsidR="00831C31">
                              <w:t xml:space="preserve"> </w:t>
                            </w:r>
                            <w:r w:rsidR="00126F2C">
                              <w:t>(</w:t>
                            </w:r>
                            <w:r w:rsidR="00831C31">
                              <w:t>2.2.1.g</w:t>
                            </w:r>
                            <w:r w:rsidR="00126F2C">
                              <w:t>)</w:t>
                            </w:r>
                            <w:r>
                              <w:t>: N</w:t>
                            </w:r>
                            <w:r w:rsidRPr="004D7177">
                              <w:t xml:space="preserve">avrhovaná přístavba musí konstrukčně </w:t>
                            </w:r>
                            <w:r w:rsidR="001D26F0" w:rsidRPr="004D7177">
                              <w:t>navazovat</w:t>
                            </w:r>
                            <w:r w:rsidR="007105C6">
                              <w:t xml:space="preserve"> a</w:t>
                            </w:r>
                            <w:r w:rsidRPr="004D7177">
                              <w:t xml:space="preserve"> být propojena s budovou stávající radnice</w:t>
                            </w:r>
                            <w:r>
                              <w:t>.</w:t>
                            </w:r>
                          </w:p>
                          <w:p w14:paraId="10454A87" w14:textId="59D9A4F9" w:rsidR="00D105B3" w:rsidRDefault="00D105B3" w:rsidP="004D7177">
                            <w:r>
                              <w:t xml:space="preserve">Jedno ze čtyř kritérií pro hodnocení návrhů je </w:t>
                            </w:r>
                            <w:r w:rsidRPr="00D105B3">
                              <w:t>estetika a funkčnost napojení přístavby na stávající budovu Slezskoostravské radnice</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BD957D" id="_x0000_s1028" type="#_x0000_t202" style="position:absolute;left:0;text-align:left;margin-left:0;margin-top:81.9pt;width:451.5pt;height:110.6pt;z-index:2516797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">
                <v:textbox style="mso-fit-shape-to-text:t">
                  <w:txbxContent>
                    <w:p w14:paraId="3AB9B18D" w14:textId="7BDDAF4E" w:rsidR="004D7177" w:rsidRDefault="004D7177" w:rsidP="004D7177">
                      <w:r>
                        <w:t>Povinný požadavek</w:t>
                      </w:r>
                      <w:r w:rsidR="00831C31">
                        <w:t xml:space="preserve"> </w:t>
                      </w:r>
                      <w:r w:rsidR="00126F2C">
                        <w:t>(</w:t>
                      </w:r>
                      <w:r w:rsidR="00831C31">
                        <w:t>2.2.1.g</w:t>
                      </w:r>
                      <w:r w:rsidR="00126F2C">
                        <w:t>)</w:t>
                      </w:r>
                      <w:r>
                        <w:t>: N</w:t>
                      </w:r>
                      <w:r w:rsidRPr="004D7177">
                        <w:t xml:space="preserve">avrhovaná přístavba musí konstrukčně </w:t>
                      </w:r>
                      <w:r w:rsidR="001D26F0" w:rsidRPr="004D7177">
                        <w:t>navazovat</w:t>
                      </w:r>
                      <w:r w:rsidR="007105C6">
                        <w:t xml:space="preserve"> a</w:t>
                      </w:r>
                      <w:r w:rsidRPr="004D7177">
                        <w:t xml:space="preserve"> být propojena s budovou stávající radnice</w:t>
                      </w:r>
                      <w:r>
                        <w:t>.</w:t>
                      </w:r>
                    </w:p>
                    <w:p w14:paraId="10454A87" w14:textId="59D9A4F9" w:rsidR="00D105B3" w:rsidRDefault="00D105B3" w:rsidP="004D7177">
                      <w:r>
                        <w:t xml:space="preserve">Jedno ze čtyř kritérií pro hodnocení návrhů je </w:t>
                      </w:r>
                      <w:r w:rsidRPr="00D105B3">
                        <w:t>estetika a funkčnost napojení přístavby na stávající budovu Slezskoostravské radnice</w:t>
                      </w:r>
                      <w:r>
                        <w:t>.</w:t>
                      </w:r>
                    </w:p>
                  </w:txbxContent>
                </v:textbox>
                <w10:wrap type="square" anchorx="margin"/>
              </v:shape>
            </w:pict>
          </mc:Fallback>
        </mc:AlternateContent>
      </w:r>
      <w:r w:rsidR="004B7C54">
        <w:rPr>
          <w:lang w:eastAsia="cs-CZ"/>
        </w:rPr>
        <w:t>Ny</w:t>
      </w:r>
      <w:r w:rsidR="00B476AD">
        <w:rPr>
          <w:lang w:eastAsia="cs-CZ"/>
        </w:rPr>
        <w:t xml:space="preserve">nější </w:t>
      </w:r>
      <w:r w:rsidR="004B7C54">
        <w:rPr>
          <w:lang w:eastAsia="cs-CZ"/>
        </w:rPr>
        <w:t>architektonick</w:t>
      </w:r>
      <w:r w:rsidR="00B476AD">
        <w:rPr>
          <w:lang w:eastAsia="cs-CZ"/>
        </w:rPr>
        <w:t>ou</w:t>
      </w:r>
      <w:r w:rsidR="004B7C54">
        <w:rPr>
          <w:lang w:eastAsia="cs-CZ"/>
        </w:rPr>
        <w:t xml:space="preserve"> soutěž </w:t>
      </w:r>
      <w:r w:rsidR="00B476AD">
        <w:rPr>
          <w:lang w:eastAsia="cs-CZ"/>
        </w:rPr>
        <w:t xml:space="preserve">od té původní sice dělí více </w:t>
      </w:r>
      <w:r w:rsidR="003714A9">
        <w:rPr>
          <w:lang w:eastAsia="cs-CZ"/>
        </w:rPr>
        <w:t xml:space="preserve">než </w:t>
      </w:r>
      <w:r w:rsidR="00B476AD">
        <w:rPr>
          <w:lang w:eastAsia="cs-CZ"/>
        </w:rPr>
        <w:t>sto let, ale</w:t>
      </w:r>
      <w:r w:rsidR="008D257F">
        <w:rPr>
          <w:lang w:eastAsia="cs-CZ"/>
        </w:rPr>
        <w:t xml:space="preserve"> svým zadáním pokračuje v plánu, který byl načrtnut v ro</w:t>
      </w:r>
      <w:r w:rsidR="00C25698">
        <w:rPr>
          <w:lang w:eastAsia="cs-CZ"/>
        </w:rPr>
        <w:t>ce</w:t>
      </w:r>
      <w:r w:rsidR="008D257F">
        <w:rPr>
          <w:lang w:eastAsia="cs-CZ"/>
        </w:rPr>
        <w:t xml:space="preserve"> 1910</w:t>
      </w:r>
      <w:r w:rsidR="004E35D5">
        <w:rPr>
          <w:lang w:eastAsia="cs-CZ"/>
        </w:rPr>
        <w:t>.</w:t>
      </w:r>
      <w:r w:rsidR="008D257F">
        <w:rPr>
          <w:lang w:eastAsia="cs-CZ"/>
        </w:rPr>
        <w:t xml:space="preserve">  </w:t>
      </w:r>
      <w:r w:rsidR="0078459F">
        <w:rPr>
          <w:lang w:eastAsia="cs-CZ"/>
        </w:rPr>
        <w:t xml:space="preserve">Důraz na udržení kontinuity ale neklademe jen kvůli zajímavé stavební historii </w:t>
      </w:r>
      <w:r w:rsidR="00545EC5">
        <w:rPr>
          <w:lang w:eastAsia="cs-CZ"/>
        </w:rPr>
        <w:t>objektu</w:t>
      </w:r>
      <w:r w:rsidR="0078459F">
        <w:rPr>
          <w:lang w:eastAsia="cs-CZ"/>
        </w:rPr>
        <w:t xml:space="preserve">, ale především kvůli tomu, že </w:t>
      </w:r>
      <w:r w:rsidR="00D324A3">
        <w:rPr>
          <w:lang w:eastAsia="cs-CZ"/>
        </w:rPr>
        <w:t>Slezskoostravsk</w:t>
      </w:r>
      <w:r w:rsidR="003622E8">
        <w:rPr>
          <w:lang w:eastAsia="cs-CZ"/>
        </w:rPr>
        <w:t>á</w:t>
      </w:r>
      <w:r w:rsidR="00D324A3">
        <w:rPr>
          <w:lang w:eastAsia="cs-CZ"/>
        </w:rPr>
        <w:t xml:space="preserve"> radnic</w:t>
      </w:r>
      <w:r w:rsidR="003622E8">
        <w:rPr>
          <w:lang w:eastAsia="cs-CZ"/>
        </w:rPr>
        <w:t>e</w:t>
      </w:r>
      <w:r w:rsidR="00D324A3">
        <w:rPr>
          <w:lang w:eastAsia="cs-CZ"/>
        </w:rPr>
        <w:t xml:space="preserve"> </w:t>
      </w:r>
      <w:r w:rsidR="003622E8">
        <w:rPr>
          <w:lang w:eastAsia="cs-CZ"/>
        </w:rPr>
        <w:t xml:space="preserve">pro obyvatele obvodu </w:t>
      </w:r>
      <w:r w:rsidR="0078459F">
        <w:rPr>
          <w:lang w:eastAsia="cs-CZ"/>
        </w:rPr>
        <w:t xml:space="preserve">nebyla a není </w:t>
      </w:r>
      <w:r w:rsidR="00D324A3">
        <w:rPr>
          <w:lang w:eastAsia="cs-CZ"/>
        </w:rPr>
        <w:t>jen budov</w:t>
      </w:r>
      <w:r w:rsidR="0078459F">
        <w:rPr>
          <w:lang w:eastAsia="cs-CZ"/>
        </w:rPr>
        <w:t>ou</w:t>
      </w:r>
      <w:r w:rsidR="00D324A3">
        <w:rPr>
          <w:lang w:eastAsia="cs-CZ"/>
        </w:rPr>
        <w:t>, kam je třeba umístit kanceláře zaměstnanců úřadu, ale j</w:t>
      </w:r>
      <w:r w:rsidR="003622E8">
        <w:rPr>
          <w:lang w:eastAsia="cs-CZ"/>
        </w:rPr>
        <w:t>e</w:t>
      </w:r>
      <w:r w:rsidR="00D324A3">
        <w:rPr>
          <w:lang w:eastAsia="cs-CZ"/>
        </w:rPr>
        <w:t xml:space="preserve"> symbol</w:t>
      </w:r>
      <w:r w:rsidR="003622E8">
        <w:rPr>
          <w:lang w:eastAsia="cs-CZ"/>
        </w:rPr>
        <w:t>em</w:t>
      </w:r>
      <w:r w:rsidR="00D324A3">
        <w:rPr>
          <w:lang w:eastAsia="cs-CZ"/>
        </w:rPr>
        <w:t xml:space="preserve"> spletité historie příhraničí, kterou si radnice prošla ruku v ruce s místními. </w:t>
      </w:r>
    </w:p>
    <w:p w14:paraId="7DE9F88B" w14:textId="6CE67371" w:rsidR="009E4C63" w:rsidRDefault="009E4C63" w:rsidP="000A507F">
      <w:pPr>
        <w:jc w:val="both"/>
        <w:rPr>
          <w:lang w:eastAsia="cs-CZ"/>
        </w:rPr>
      </w:pPr>
    </w:p>
    <w:p w14:paraId="56BBBCC3" w14:textId="7225AD5F" w:rsidR="00CC7E5B" w:rsidRDefault="00D324A3" w:rsidP="000A507F">
      <w:pPr>
        <w:jc w:val="both"/>
        <w:rPr>
          <w:lang w:eastAsia="cs-CZ"/>
        </w:rPr>
      </w:pPr>
      <w:r w:rsidRPr="007544A5">
        <w:rPr>
          <w:b/>
          <w:bCs/>
          <w:noProof/>
          <w:lang w:eastAsia="cs-CZ"/>
        </w:rPr>
        <mc:AlternateContent>
          <mc:Choice Requires="wps">
            <w:drawing>
              <wp:anchor distT="45720" distB="45720" distL="114300" distR="114300" simplePos="0" relativeHeight="251681792" behindDoc="0" locked="0" layoutInCell="1" allowOverlap="1" wp14:anchorId="3D9F25E7" wp14:editId="3DFE30B2">
                <wp:simplePos x="0" y="0"/>
                <wp:positionH relativeFrom="margin">
                  <wp:align>right</wp:align>
                </wp:positionH>
                <wp:positionV relativeFrom="paragraph">
                  <wp:posOffset>1066165</wp:posOffset>
                </wp:positionV>
                <wp:extent cx="5753100" cy="495300"/>
                <wp:effectExtent l="0" t="0" r="19050" b="19050"/>
                <wp:wrapSquare wrapText="bothSides"/>
                <wp:docPr id="1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495300"/>
                        </a:xfrm>
                        <a:prstGeom prst="rect">
                          <a:avLst/>
                        </a:prstGeom>
                        <a:solidFill>
                          <a:srgbClr val="FFFFFF"/>
                        </a:solidFill>
                        <a:ln w="9525">
                          <a:solidFill>
                            <a:srgbClr val="000000"/>
                          </a:solidFill>
                          <a:prstDash val="dash"/>
                          <a:miter lim="800000"/>
                          <a:headEnd/>
                          <a:tailEnd/>
                        </a:ln>
                      </wps:spPr>
                      <wps:txbx>
                        <w:txbxContent>
                          <w:p w14:paraId="12FCA731" w14:textId="7DED0084" w:rsidR="00F73A06" w:rsidRPr="007544A5" w:rsidRDefault="00F73A06" w:rsidP="00F73A06">
                            <w:pPr>
                              <w:jc w:val="both"/>
                              <w:rPr>
                                <w:lang w:eastAsia="cs-CZ"/>
                              </w:rPr>
                            </w:pPr>
                            <w:r>
                              <w:rPr>
                                <w:lang w:eastAsia="cs-CZ"/>
                              </w:rPr>
                              <w:t>Publikaci „Radnice Slezské Ostravy jako vychýlený svorník mezi tradicí a moderností“ mapující historii budovy včetně popisu vybraných architektonických detailů naleznete v příloze P 08 A</w:t>
                            </w:r>
                            <w:r w:rsidRPr="007544A5">
                              <w:rPr>
                                <w:lang w:eastAsia="cs-CZ"/>
                              </w:rPr>
                              <w:t xml:space="preserve">. </w:t>
                            </w:r>
                          </w:p>
                          <w:p w14:paraId="01A6B8D4" w14:textId="77777777" w:rsidR="00F73A06" w:rsidRDefault="00F73A06" w:rsidP="00F73A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9F25E7" id="_x0000_s1029" type="#_x0000_t202" style="position:absolute;left:0;text-align:left;margin-left:401.8pt;margin-top:83.95pt;width:453pt;height:39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">
                <v:stroke dashstyle="dash"/>
                <v:textbox>
                  <w:txbxContent>
                    <w:p w14:paraId="12FCA731" w14:textId="7DED0084" w:rsidR="00F73A06" w:rsidRPr="007544A5" w:rsidRDefault="00F73A06" w:rsidP="00F73A06">
                      <w:pPr>
                        <w:jc w:val="both"/>
                        <w:rPr>
                          <w:lang w:eastAsia="cs-CZ"/>
                        </w:rPr>
                      </w:pPr>
                      <w:r>
                        <w:rPr>
                          <w:lang w:eastAsia="cs-CZ"/>
                        </w:rPr>
                        <w:t>Publikaci „Radnice Slezské Ostravy jako vychýlený svorník mezi tradicí a moderností“ mapující historii budovy včetně popisu vybraných architektonických detailů naleznete v příloze P 08 A</w:t>
                      </w:r>
                      <w:r w:rsidRPr="007544A5">
                        <w:rPr>
                          <w:lang w:eastAsia="cs-CZ"/>
                        </w:rPr>
                        <w:t xml:space="preserve">. </w:t>
                      </w:r>
                    </w:p>
                    <w:p w14:paraId="01A6B8D4" w14:textId="77777777" w:rsidR="00F73A06" w:rsidRDefault="00F73A06" w:rsidP="00F73A06"/>
                  </w:txbxContent>
                </v:textbox>
                <w10:wrap type="square" anchorx="margin"/>
              </v:shape>
            </w:pict>
          </mc:Fallback>
        </mc:AlternateContent>
      </w:r>
      <w:r w:rsidR="00224DAF">
        <w:rPr>
          <w:lang w:eastAsia="cs-CZ"/>
        </w:rPr>
        <w:t xml:space="preserve">V průběhu historie prošla budova radnice </w:t>
      </w:r>
      <w:r w:rsidR="008D63C6">
        <w:rPr>
          <w:lang w:eastAsia="cs-CZ"/>
        </w:rPr>
        <w:t xml:space="preserve">navržená Viktorinem Šulcem </w:t>
      </w:r>
      <w:r w:rsidR="00224DAF">
        <w:rPr>
          <w:lang w:eastAsia="cs-CZ"/>
        </w:rPr>
        <w:t>několika úpravami. Nejzásadnější změn</w:t>
      </w:r>
      <w:r w:rsidR="00022E71">
        <w:rPr>
          <w:lang w:eastAsia="cs-CZ"/>
        </w:rPr>
        <w:t xml:space="preserve">ou bylo </w:t>
      </w:r>
      <w:r w:rsidR="009E4C63">
        <w:rPr>
          <w:lang w:eastAsia="cs-CZ"/>
        </w:rPr>
        <w:t xml:space="preserve">již výše zmíněné </w:t>
      </w:r>
      <w:r w:rsidR="00022E71">
        <w:rPr>
          <w:lang w:eastAsia="cs-CZ"/>
        </w:rPr>
        <w:t>zbourání</w:t>
      </w:r>
      <w:r w:rsidR="009E4C63">
        <w:rPr>
          <w:lang w:eastAsia="cs-CZ"/>
        </w:rPr>
        <w:t xml:space="preserve"> </w:t>
      </w:r>
      <w:r w:rsidR="003714A9">
        <w:rPr>
          <w:lang w:eastAsia="cs-CZ"/>
        </w:rPr>
        <w:t xml:space="preserve">sousední </w:t>
      </w:r>
      <w:r w:rsidR="009E4C63">
        <w:rPr>
          <w:lang w:eastAsia="cs-CZ"/>
        </w:rPr>
        <w:t xml:space="preserve">obecní budovy. Zatímco zdobný interiér a využití dvou nadzemních podlaží prošlo </w:t>
      </w:r>
      <w:r w:rsidR="0068569C">
        <w:rPr>
          <w:lang w:eastAsia="cs-CZ"/>
        </w:rPr>
        <w:t>mírnými</w:t>
      </w:r>
      <w:r w:rsidR="009E4C63">
        <w:rPr>
          <w:lang w:eastAsia="cs-CZ"/>
        </w:rPr>
        <w:t xml:space="preserve"> </w:t>
      </w:r>
      <w:r w:rsidR="008D63C6">
        <w:rPr>
          <w:lang w:eastAsia="cs-CZ"/>
        </w:rPr>
        <w:t>změnami</w:t>
      </w:r>
      <w:r w:rsidR="009E4C63">
        <w:rPr>
          <w:lang w:eastAsia="cs-CZ"/>
        </w:rPr>
        <w:t>, využití suterénu se několikrát zásadně proměnilo.</w:t>
      </w:r>
      <w:r w:rsidR="00CC7E5B">
        <w:rPr>
          <w:lang w:eastAsia="cs-CZ"/>
        </w:rPr>
        <w:t xml:space="preserve"> Původní cely a sklepy na uhlí byly přebudovány na jídelnu a ta později ustoupila nynější Slezskoostravské galerii a prostorům archivu.</w:t>
      </w:r>
      <w:r w:rsidR="009E4C63">
        <w:rPr>
          <w:lang w:eastAsia="cs-CZ"/>
        </w:rPr>
        <w:t xml:space="preserve"> </w:t>
      </w:r>
    </w:p>
    <w:p w14:paraId="1C4A44DD" w14:textId="77777777" w:rsidR="000E7CD8" w:rsidRDefault="000E7CD8" w:rsidP="000A507F">
      <w:pPr>
        <w:jc w:val="both"/>
        <w:rPr>
          <w:lang w:eastAsia="cs-CZ"/>
        </w:rPr>
      </w:pPr>
    </w:p>
    <w:p w14:paraId="5C58B78C" w14:textId="48EB5CF4" w:rsidR="005070B7" w:rsidRDefault="008D63C6" w:rsidP="000A507F">
      <w:pPr>
        <w:jc w:val="both"/>
        <w:rPr>
          <w:lang w:eastAsia="cs-CZ"/>
        </w:rPr>
      </w:pPr>
      <w:r>
        <w:rPr>
          <w:lang w:eastAsia="cs-CZ"/>
        </w:rPr>
        <w:t>Nyní v historické budově radnice na</w:t>
      </w:r>
      <w:r w:rsidR="00200258">
        <w:rPr>
          <w:lang w:eastAsia="cs-CZ"/>
        </w:rPr>
        <w:t xml:space="preserve"> </w:t>
      </w:r>
      <w:r w:rsidRPr="008D63C6">
        <w:rPr>
          <w:lang w:eastAsia="cs-CZ"/>
        </w:rPr>
        <w:t>ulici Těšínská 138/35</w:t>
      </w:r>
      <w:r w:rsidR="00224DAF">
        <w:rPr>
          <w:lang w:eastAsia="cs-CZ"/>
        </w:rPr>
        <w:t xml:space="preserve"> </w:t>
      </w:r>
      <w:r>
        <w:rPr>
          <w:lang w:eastAsia="cs-CZ"/>
        </w:rPr>
        <w:t xml:space="preserve">sídlí politické vedení obvodu, tajemník, odbor kanceláře starosty, </w:t>
      </w:r>
      <w:r w:rsidR="003714A9">
        <w:rPr>
          <w:lang w:eastAsia="cs-CZ"/>
        </w:rPr>
        <w:t xml:space="preserve">útvar </w:t>
      </w:r>
      <w:r>
        <w:rPr>
          <w:lang w:eastAsia="cs-CZ"/>
        </w:rPr>
        <w:t xml:space="preserve">interního auditu a část odboru vnitřních věcí (ohlašovna, matrika, </w:t>
      </w:r>
      <w:r w:rsidR="003714A9">
        <w:rPr>
          <w:lang w:eastAsia="cs-CZ"/>
        </w:rPr>
        <w:t xml:space="preserve">personální </w:t>
      </w:r>
      <w:r w:rsidR="003714A9">
        <w:rPr>
          <w:lang w:eastAsia="cs-CZ"/>
        </w:rPr>
        <w:lastRenderedPageBreak/>
        <w:t xml:space="preserve">úsek a část </w:t>
      </w:r>
      <w:r w:rsidR="00BC07FC">
        <w:rPr>
          <w:lang w:eastAsia="cs-CZ"/>
        </w:rPr>
        <w:t>archiv</w:t>
      </w:r>
      <w:r w:rsidR="003714A9">
        <w:rPr>
          <w:lang w:eastAsia="cs-CZ"/>
        </w:rPr>
        <w:t>u</w:t>
      </w:r>
      <w:r>
        <w:rPr>
          <w:lang w:eastAsia="cs-CZ"/>
        </w:rPr>
        <w:t>). Zásadní j</w:t>
      </w:r>
      <w:r w:rsidR="003714A9">
        <w:rPr>
          <w:lang w:eastAsia="cs-CZ"/>
        </w:rPr>
        <w:t>sou</w:t>
      </w:r>
      <w:r>
        <w:rPr>
          <w:lang w:eastAsia="cs-CZ"/>
        </w:rPr>
        <w:t xml:space="preserve"> i</w:t>
      </w:r>
      <w:r w:rsidR="0067058D">
        <w:rPr>
          <w:lang w:eastAsia="cs-CZ"/>
        </w:rPr>
        <w:t xml:space="preserve"> zasedací místnost rady a</w:t>
      </w:r>
      <w:r>
        <w:rPr>
          <w:lang w:eastAsia="cs-CZ"/>
        </w:rPr>
        <w:t xml:space="preserve"> </w:t>
      </w:r>
      <w:r w:rsidR="005070B7">
        <w:rPr>
          <w:lang w:eastAsia="cs-CZ"/>
        </w:rPr>
        <w:t>prostor</w:t>
      </w:r>
      <w:r>
        <w:rPr>
          <w:lang w:eastAsia="cs-CZ"/>
        </w:rPr>
        <w:t xml:space="preserve"> obřadní síně, kde se konají svatby, vítání občánků, koncerty a jiné společenské a kulturní události. </w:t>
      </w:r>
      <w:r w:rsidR="005070B7">
        <w:rPr>
          <w:lang w:eastAsia="cs-CZ"/>
        </w:rPr>
        <w:t>Zaměstnanci i návštěvníci využívají především hlavní vchod do objektu ze západní strany</w:t>
      </w:r>
      <w:r w:rsidR="003714A9">
        <w:rPr>
          <w:lang w:eastAsia="cs-CZ"/>
        </w:rPr>
        <w:t xml:space="preserve">, který </w:t>
      </w:r>
      <w:r w:rsidR="005070B7">
        <w:rPr>
          <w:lang w:eastAsia="cs-CZ"/>
        </w:rPr>
        <w:t>není bezbariérový</w:t>
      </w:r>
      <w:r w:rsidR="003714A9">
        <w:rPr>
          <w:lang w:eastAsia="cs-CZ"/>
        </w:rPr>
        <w:t>, stejně jako vchod ze strany severní</w:t>
      </w:r>
      <w:r w:rsidR="005070B7">
        <w:rPr>
          <w:lang w:eastAsia="cs-CZ"/>
        </w:rPr>
        <w:t xml:space="preserve">. Do budovy je možné se dostat i </w:t>
      </w:r>
      <w:r w:rsidR="003714A9">
        <w:rPr>
          <w:lang w:eastAsia="cs-CZ"/>
        </w:rPr>
        <w:t xml:space="preserve">bezbariérově výtahem </w:t>
      </w:r>
      <w:r w:rsidR="005070B7">
        <w:rPr>
          <w:lang w:eastAsia="cs-CZ"/>
        </w:rPr>
        <w:t>ze dvora</w:t>
      </w:r>
      <w:r w:rsidR="000C00BF">
        <w:rPr>
          <w:lang w:eastAsia="cs-CZ"/>
        </w:rPr>
        <w:t xml:space="preserve"> </w:t>
      </w:r>
      <w:r w:rsidR="003714A9">
        <w:rPr>
          <w:lang w:eastAsia="cs-CZ"/>
        </w:rPr>
        <w:t>objektu</w:t>
      </w:r>
      <w:r w:rsidR="005070B7">
        <w:rPr>
          <w:lang w:eastAsia="cs-CZ"/>
        </w:rPr>
        <w:t>, kde j</w:t>
      </w:r>
      <w:r w:rsidR="00F225A6">
        <w:rPr>
          <w:lang w:eastAsia="cs-CZ"/>
        </w:rPr>
        <w:t>e</w:t>
      </w:r>
      <w:r w:rsidR="005070B7">
        <w:rPr>
          <w:lang w:eastAsia="cs-CZ"/>
        </w:rPr>
        <w:t xml:space="preserve"> </w:t>
      </w:r>
      <w:r w:rsidR="00F225A6">
        <w:rPr>
          <w:lang w:eastAsia="cs-CZ"/>
        </w:rPr>
        <w:t xml:space="preserve">samostatně stojící </w:t>
      </w:r>
      <w:r w:rsidR="00986A27">
        <w:rPr>
          <w:lang w:eastAsia="cs-CZ"/>
        </w:rPr>
        <w:t>dvou</w:t>
      </w:r>
      <w:r w:rsidR="005070B7">
        <w:rPr>
          <w:lang w:eastAsia="cs-CZ"/>
        </w:rPr>
        <w:t>garáž.</w:t>
      </w:r>
      <w:r w:rsidR="003714A9">
        <w:rPr>
          <w:lang w:eastAsia="cs-CZ"/>
        </w:rPr>
        <w:t xml:space="preserve"> Dvůr objektu však není veřejně přístupný.</w:t>
      </w:r>
    </w:p>
    <w:p w14:paraId="530DAAD5" w14:textId="5ED9D1E7" w:rsidR="00224DAF" w:rsidRDefault="003714A9" w:rsidP="000A507F">
      <w:pPr>
        <w:jc w:val="both"/>
        <w:rPr>
          <w:lang w:eastAsia="cs-CZ"/>
        </w:rPr>
      </w:pPr>
      <w:r w:rsidRPr="007544A5">
        <w:rPr>
          <w:b/>
          <w:bCs/>
          <w:noProof/>
          <w:lang w:eastAsia="cs-CZ"/>
        </w:rPr>
        <mc:AlternateContent>
          <mc:Choice Requires="wps">
            <w:drawing>
              <wp:anchor distT="45720" distB="45720" distL="114300" distR="114300" simplePos="0" relativeHeight="251704320" behindDoc="0" locked="0" layoutInCell="1" allowOverlap="1" wp14:anchorId="45D15D11" wp14:editId="2C5BB8D5">
                <wp:simplePos x="0" y="0"/>
                <wp:positionH relativeFrom="margin">
                  <wp:posOffset>9836</wp:posOffset>
                </wp:positionH>
                <wp:positionV relativeFrom="paragraph">
                  <wp:posOffset>1130019</wp:posOffset>
                </wp:positionV>
                <wp:extent cx="5753100" cy="333375"/>
                <wp:effectExtent l="0" t="0" r="19050" b="2857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333375"/>
                        </a:xfrm>
                        <a:prstGeom prst="rect">
                          <a:avLst/>
                        </a:prstGeom>
                        <a:solidFill>
                          <a:srgbClr val="FFFFFF"/>
                        </a:solidFill>
                        <a:ln w="9525">
                          <a:solidFill>
                            <a:srgbClr val="000000"/>
                          </a:solidFill>
                          <a:prstDash val="dash"/>
                          <a:miter lim="800000"/>
                          <a:headEnd/>
                          <a:tailEnd/>
                        </a:ln>
                      </wps:spPr>
                      <wps:txbx>
                        <w:txbxContent>
                          <w:p w14:paraId="23FB6106" w14:textId="55EC6D28" w:rsidR="0005574C" w:rsidRPr="007544A5" w:rsidRDefault="00F32A0A" w:rsidP="0005574C">
                            <w:pPr>
                              <w:jc w:val="both"/>
                              <w:rPr>
                                <w:lang w:eastAsia="cs-CZ"/>
                              </w:rPr>
                            </w:pPr>
                            <w:r>
                              <w:rPr>
                                <w:lang w:eastAsia="cs-CZ"/>
                              </w:rPr>
                              <w:t>P</w:t>
                            </w:r>
                            <w:r w:rsidR="0005574C" w:rsidRPr="007544A5">
                              <w:rPr>
                                <w:lang w:eastAsia="cs-CZ"/>
                              </w:rPr>
                              <w:t>ůdorysy jednotlivých podlaží</w:t>
                            </w:r>
                            <w:r>
                              <w:rPr>
                                <w:lang w:eastAsia="cs-CZ"/>
                              </w:rPr>
                              <w:t xml:space="preserve"> včetně aktuálního</w:t>
                            </w:r>
                            <w:r w:rsidR="0005574C" w:rsidRPr="007544A5">
                              <w:rPr>
                                <w:lang w:eastAsia="cs-CZ"/>
                              </w:rPr>
                              <w:t xml:space="preserve"> obsazení</w:t>
                            </w:r>
                            <w:r>
                              <w:rPr>
                                <w:lang w:eastAsia="cs-CZ"/>
                              </w:rPr>
                              <w:t>/využití</w:t>
                            </w:r>
                            <w:r w:rsidR="0005574C" w:rsidRPr="007544A5">
                              <w:rPr>
                                <w:lang w:eastAsia="cs-CZ"/>
                              </w:rPr>
                              <w:t xml:space="preserve"> najdete v příloze </w:t>
                            </w:r>
                            <w:r w:rsidR="0005574C">
                              <w:rPr>
                                <w:lang w:eastAsia="cs-CZ"/>
                              </w:rPr>
                              <w:t>P 08 F</w:t>
                            </w:r>
                            <w:r w:rsidR="0005574C" w:rsidRPr="007544A5">
                              <w:rPr>
                                <w:lang w:eastAsia="cs-CZ"/>
                              </w:rPr>
                              <w:t xml:space="preserve">. </w:t>
                            </w:r>
                          </w:p>
                          <w:p w14:paraId="7DC5FA3E" w14:textId="77777777" w:rsidR="0005574C" w:rsidRDefault="0005574C" w:rsidP="000557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D15D11" id="_x0000_t202" coordsize="21600,21600" o:spt="202" path="m,l,21600r21600,l21600,xe">
                <v:stroke joinstyle="miter"/>
                <v:path gradientshapeok="t" o:connecttype="rect"/>
              </v:shapetype>
              <v:shape id="_x0000_s1030" type="#_x0000_t202" style="position:absolute;left:0;text-align:left;margin-left:.75pt;margin-top:89pt;width:453pt;height:26.25pt;z-index:251704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">
                <v:stroke dashstyle="dash"/>
                <v:textbox>
                  <w:txbxContent>
                    <w:p w14:paraId="23FB6106" w14:textId="55EC6D28" w:rsidR="0005574C" w:rsidRPr="007544A5" w:rsidRDefault="00F32A0A" w:rsidP="0005574C">
                      <w:pPr>
                        <w:jc w:val="both"/>
                        <w:rPr>
                          <w:lang w:eastAsia="cs-CZ"/>
                        </w:rPr>
                      </w:pPr>
                      <w:r>
                        <w:rPr>
                          <w:lang w:eastAsia="cs-CZ"/>
                        </w:rPr>
                        <w:t>P</w:t>
                      </w:r>
                      <w:r w:rsidR="0005574C" w:rsidRPr="007544A5">
                        <w:rPr>
                          <w:lang w:eastAsia="cs-CZ"/>
                        </w:rPr>
                        <w:t>ůdorysy jednotlivých podlaží</w:t>
                      </w:r>
                      <w:r>
                        <w:rPr>
                          <w:lang w:eastAsia="cs-CZ"/>
                        </w:rPr>
                        <w:t xml:space="preserve"> včetně aktuálního</w:t>
                      </w:r>
                      <w:r w:rsidR="0005574C" w:rsidRPr="007544A5">
                        <w:rPr>
                          <w:lang w:eastAsia="cs-CZ"/>
                        </w:rPr>
                        <w:t xml:space="preserve"> obsazení</w:t>
                      </w:r>
                      <w:r>
                        <w:rPr>
                          <w:lang w:eastAsia="cs-CZ"/>
                        </w:rPr>
                        <w:t>/využití</w:t>
                      </w:r>
                      <w:r w:rsidR="0005574C" w:rsidRPr="007544A5">
                        <w:rPr>
                          <w:lang w:eastAsia="cs-CZ"/>
                        </w:rPr>
                        <w:t xml:space="preserve"> najdete v příloze </w:t>
                      </w:r>
                      <w:r w:rsidR="0005574C">
                        <w:rPr>
                          <w:lang w:eastAsia="cs-CZ"/>
                        </w:rPr>
                        <w:t>P 08 F</w:t>
                      </w:r>
                      <w:r w:rsidR="0005574C" w:rsidRPr="007544A5">
                        <w:rPr>
                          <w:lang w:eastAsia="cs-CZ"/>
                        </w:rPr>
                        <w:t xml:space="preserve">. </w:t>
                      </w:r>
                    </w:p>
                    <w:p w14:paraId="7DC5FA3E" w14:textId="77777777" w:rsidR="0005574C" w:rsidRDefault="0005574C" w:rsidP="0005574C"/>
                  </w:txbxContent>
                </v:textbox>
                <w10:wrap type="square" anchorx="margin"/>
              </v:shape>
            </w:pict>
          </mc:Fallback>
        </mc:AlternateContent>
      </w:r>
      <w:r w:rsidR="008D63C6" w:rsidRPr="005070B7">
        <w:rPr>
          <w:lang w:eastAsia="cs-CZ"/>
        </w:rPr>
        <w:t xml:space="preserve">V suterénu </w:t>
      </w:r>
      <w:r w:rsidR="005070B7">
        <w:rPr>
          <w:lang w:eastAsia="cs-CZ"/>
        </w:rPr>
        <w:t xml:space="preserve">se nachází </w:t>
      </w:r>
      <w:r w:rsidR="008D63C6" w:rsidRPr="005070B7">
        <w:rPr>
          <w:lang w:eastAsia="cs-CZ"/>
        </w:rPr>
        <w:t>Slezskoostravská galerie</w:t>
      </w:r>
      <w:r w:rsidR="005070B7" w:rsidRPr="005070B7">
        <w:rPr>
          <w:lang w:eastAsia="cs-CZ"/>
        </w:rPr>
        <w:t xml:space="preserve">, která má svůj vlastní vchod </w:t>
      </w:r>
      <w:r w:rsidR="005070B7">
        <w:rPr>
          <w:lang w:eastAsia="cs-CZ"/>
        </w:rPr>
        <w:t>ve výškové úrovni ulice Těšínská</w:t>
      </w:r>
      <w:r w:rsidR="00AA5871">
        <w:rPr>
          <w:lang w:eastAsia="cs-CZ"/>
        </w:rPr>
        <w:t>.</w:t>
      </w:r>
      <w:r w:rsidR="005070B7">
        <w:rPr>
          <w:lang w:eastAsia="cs-CZ"/>
        </w:rPr>
        <w:t xml:space="preserve"> </w:t>
      </w:r>
      <w:r w:rsidR="00AA5871">
        <w:rPr>
          <w:lang w:eastAsia="cs-CZ"/>
        </w:rPr>
        <w:t>D</w:t>
      </w:r>
      <w:r w:rsidR="005070B7" w:rsidRPr="005070B7">
        <w:rPr>
          <w:lang w:eastAsia="cs-CZ"/>
        </w:rPr>
        <w:t>íky</w:t>
      </w:r>
      <w:r w:rsidR="00AA5871">
        <w:rPr>
          <w:lang w:eastAsia="cs-CZ"/>
        </w:rPr>
        <w:t xml:space="preserve"> průchodu k </w:t>
      </w:r>
      <w:r w:rsidR="005070B7" w:rsidRPr="005070B7">
        <w:rPr>
          <w:lang w:eastAsia="cs-CZ"/>
        </w:rPr>
        <w:t>výtahu</w:t>
      </w:r>
      <w:r w:rsidR="00AA5871">
        <w:rPr>
          <w:lang w:eastAsia="cs-CZ"/>
        </w:rPr>
        <w:t xml:space="preserve"> v suterénu</w:t>
      </w:r>
      <w:r w:rsidR="005070B7" w:rsidRPr="005070B7">
        <w:rPr>
          <w:lang w:eastAsia="cs-CZ"/>
        </w:rPr>
        <w:t xml:space="preserve"> </w:t>
      </w:r>
      <w:r w:rsidR="000C00BF">
        <w:rPr>
          <w:lang w:eastAsia="cs-CZ"/>
        </w:rPr>
        <w:t>jde o druhý</w:t>
      </w:r>
      <w:r w:rsidR="005070B7" w:rsidRPr="005070B7">
        <w:rPr>
          <w:lang w:eastAsia="cs-CZ"/>
        </w:rPr>
        <w:t xml:space="preserve"> bezbariérový přístup do budovy.</w:t>
      </w:r>
      <w:r w:rsidR="008D63C6">
        <w:rPr>
          <w:lang w:eastAsia="cs-CZ"/>
        </w:rPr>
        <w:t xml:space="preserve"> </w:t>
      </w:r>
      <w:r w:rsidR="00AE49DF">
        <w:rPr>
          <w:lang w:eastAsia="cs-CZ"/>
        </w:rPr>
        <w:t xml:space="preserve">Vytížení galerie není příliš velké, diskutuje se o možných způsobech změny provozu či přidružení jiných funkcí tak, aby byla zachována možnost pořádání občasných výstav, ale využití prostor bylo efektivnější. </w:t>
      </w:r>
      <w:r>
        <w:rPr>
          <w:lang w:eastAsia="cs-CZ"/>
        </w:rPr>
        <w:t>V suterénu se dále nachází archiv, skladovací prostory, zázemí úseku IT včetně serverovny a kotelna.</w:t>
      </w:r>
    </w:p>
    <w:p w14:paraId="5E90108E" w14:textId="77777777" w:rsidR="00DD601C" w:rsidRDefault="00DD601C" w:rsidP="000A507F">
      <w:pPr>
        <w:jc w:val="both"/>
        <w:rPr>
          <w:b/>
          <w:bCs/>
          <w:lang w:eastAsia="cs-CZ"/>
        </w:rPr>
      </w:pPr>
    </w:p>
    <w:p w14:paraId="4843D542" w14:textId="2CC87F30" w:rsidR="0073421D" w:rsidRDefault="000E7CD8" w:rsidP="000A507F">
      <w:pPr>
        <w:jc w:val="both"/>
        <w:rPr>
          <w:lang w:eastAsia="cs-CZ"/>
        </w:rPr>
      </w:pPr>
      <w:r w:rsidRPr="00472A53">
        <w:rPr>
          <w:b/>
          <w:bCs/>
          <w:lang w:eastAsia="cs-CZ"/>
        </w:rPr>
        <w:t xml:space="preserve">Rádi bychom </w:t>
      </w:r>
      <w:r w:rsidR="003714A9">
        <w:rPr>
          <w:b/>
          <w:bCs/>
          <w:lang w:eastAsia="cs-CZ"/>
        </w:rPr>
        <w:t xml:space="preserve">v historické budově Slezskoostravské radnice </w:t>
      </w:r>
      <w:r w:rsidRPr="00472A53">
        <w:rPr>
          <w:b/>
          <w:bCs/>
          <w:lang w:eastAsia="cs-CZ"/>
        </w:rPr>
        <w:t xml:space="preserve">zachovali umístění </w:t>
      </w:r>
      <w:r w:rsidR="00AE49DF">
        <w:rPr>
          <w:b/>
          <w:bCs/>
          <w:lang w:eastAsia="cs-CZ"/>
        </w:rPr>
        <w:t>výstavního prostoru</w:t>
      </w:r>
      <w:r w:rsidR="00145E3C" w:rsidRPr="00472A53">
        <w:rPr>
          <w:b/>
          <w:bCs/>
          <w:lang w:eastAsia="cs-CZ"/>
        </w:rPr>
        <w:t xml:space="preserve">, </w:t>
      </w:r>
      <w:r w:rsidRPr="00472A53">
        <w:rPr>
          <w:b/>
          <w:bCs/>
          <w:lang w:eastAsia="cs-CZ"/>
        </w:rPr>
        <w:t>kanceláří vedení obvodu</w:t>
      </w:r>
      <w:r w:rsidRPr="00472A53">
        <w:rPr>
          <w:lang w:eastAsia="cs-CZ"/>
        </w:rPr>
        <w:t xml:space="preserve"> (starosta, místostarostové </w:t>
      </w:r>
      <w:r w:rsidR="003714A9" w:rsidRPr="00472A53">
        <w:rPr>
          <w:lang w:eastAsia="cs-CZ"/>
        </w:rPr>
        <w:t>a</w:t>
      </w:r>
      <w:r w:rsidR="003714A9">
        <w:rPr>
          <w:lang w:eastAsia="cs-CZ"/>
        </w:rPr>
        <w:t> </w:t>
      </w:r>
      <w:r w:rsidRPr="00472A53">
        <w:rPr>
          <w:lang w:eastAsia="cs-CZ"/>
        </w:rPr>
        <w:t>tajemník)</w:t>
      </w:r>
      <w:r w:rsidR="003714A9">
        <w:rPr>
          <w:b/>
          <w:bCs/>
          <w:lang w:eastAsia="cs-CZ"/>
        </w:rPr>
        <w:t>,</w:t>
      </w:r>
      <w:r w:rsidR="00784EC5" w:rsidRPr="00472A53">
        <w:rPr>
          <w:b/>
          <w:bCs/>
          <w:lang w:eastAsia="cs-CZ"/>
        </w:rPr>
        <w:t xml:space="preserve"> odboru kanceláře starosty</w:t>
      </w:r>
      <w:r w:rsidR="003714A9">
        <w:rPr>
          <w:b/>
          <w:bCs/>
          <w:lang w:eastAsia="cs-CZ"/>
        </w:rPr>
        <w:t xml:space="preserve"> a reprezentačních prostor</w:t>
      </w:r>
      <w:r w:rsidR="008B2178" w:rsidRPr="00472A53">
        <w:rPr>
          <w:b/>
          <w:bCs/>
          <w:lang w:eastAsia="cs-CZ"/>
        </w:rPr>
        <w:t xml:space="preserve"> </w:t>
      </w:r>
      <w:r w:rsidR="003714A9">
        <w:rPr>
          <w:b/>
          <w:bCs/>
          <w:lang w:eastAsia="cs-CZ"/>
        </w:rPr>
        <w:t>(</w:t>
      </w:r>
      <w:r w:rsidR="008B2178" w:rsidRPr="00472A53">
        <w:rPr>
          <w:b/>
          <w:bCs/>
          <w:lang w:eastAsia="cs-CZ"/>
        </w:rPr>
        <w:t>zasedací místnosti rady</w:t>
      </w:r>
      <w:r w:rsidR="003714A9">
        <w:rPr>
          <w:b/>
          <w:bCs/>
          <w:lang w:eastAsia="cs-CZ"/>
        </w:rPr>
        <w:t>, obřadní síň, salonky).</w:t>
      </w:r>
      <w:r w:rsidRPr="00472A53">
        <w:rPr>
          <w:b/>
          <w:bCs/>
          <w:lang w:eastAsia="cs-CZ"/>
        </w:rPr>
        <w:t xml:space="preserve"> </w:t>
      </w:r>
    </w:p>
    <w:p w14:paraId="390F79B5" w14:textId="1E941F92" w:rsidR="0089254F" w:rsidRPr="0089254F" w:rsidRDefault="006A2F37" w:rsidP="000A507F">
      <w:pPr>
        <w:jc w:val="both"/>
        <w:rPr>
          <w:lang w:eastAsia="cs-CZ"/>
        </w:rPr>
      </w:pPr>
      <w:r w:rsidRPr="007544A5">
        <w:rPr>
          <w:b/>
          <w:bCs/>
          <w:noProof/>
          <w:lang w:eastAsia="cs-CZ"/>
        </w:rPr>
        <mc:AlternateContent>
          <mc:Choice Requires="wps">
            <w:drawing>
              <wp:anchor distT="45720" distB="45720" distL="114300" distR="114300" simplePos="0" relativeHeight="251685888" behindDoc="0" locked="0" layoutInCell="1" allowOverlap="1" wp14:anchorId="5F4189A8" wp14:editId="6CDE4675">
                <wp:simplePos x="0" y="0"/>
                <wp:positionH relativeFrom="margin">
                  <wp:align>left</wp:align>
                </wp:positionH>
                <wp:positionV relativeFrom="paragraph">
                  <wp:posOffset>941070</wp:posOffset>
                </wp:positionV>
                <wp:extent cx="5753100" cy="495300"/>
                <wp:effectExtent l="0" t="0" r="19050" b="19050"/>
                <wp:wrapSquare wrapText="bothSides"/>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495300"/>
                        </a:xfrm>
                        <a:prstGeom prst="rect">
                          <a:avLst/>
                        </a:prstGeom>
                        <a:solidFill>
                          <a:srgbClr val="FFFFFF"/>
                        </a:solidFill>
                        <a:ln w="9525">
                          <a:solidFill>
                            <a:srgbClr val="000000"/>
                          </a:solidFill>
                          <a:prstDash val="dash"/>
                          <a:miter lim="800000"/>
                          <a:headEnd/>
                          <a:tailEnd/>
                        </a:ln>
                      </wps:spPr>
                      <wps:txbx>
                        <w:txbxContent>
                          <w:p w14:paraId="78A8C43F" w14:textId="61C16552" w:rsidR="0089254F" w:rsidRPr="007544A5" w:rsidRDefault="0089254F" w:rsidP="0089254F">
                            <w:pPr>
                              <w:jc w:val="both"/>
                              <w:rPr>
                                <w:lang w:eastAsia="cs-CZ"/>
                              </w:rPr>
                            </w:pPr>
                            <w:r>
                              <w:rPr>
                                <w:lang w:eastAsia="cs-CZ"/>
                              </w:rPr>
                              <w:t>Dokumenty vzniklé při pasportizaci historické budov</w:t>
                            </w:r>
                            <w:r w:rsidR="009B4AAF">
                              <w:rPr>
                                <w:lang w:eastAsia="cs-CZ"/>
                              </w:rPr>
                              <w:t>y</w:t>
                            </w:r>
                            <w:r>
                              <w:rPr>
                                <w:lang w:eastAsia="cs-CZ"/>
                              </w:rPr>
                              <w:t xml:space="preserve"> radnice na ulici </w:t>
                            </w:r>
                            <w:r w:rsidRPr="008D63C6">
                              <w:rPr>
                                <w:lang w:eastAsia="cs-CZ"/>
                              </w:rPr>
                              <w:t>Těšínská 138/35</w:t>
                            </w:r>
                            <w:r>
                              <w:rPr>
                                <w:lang w:eastAsia="cs-CZ"/>
                              </w:rPr>
                              <w:t xml:space="preserve"> v roce 1996 naleznete v příloze P 08 B, C, D, E</w:t>
                            </w:r>
                            <w:r w:rsidRPr="007544A5">
                              <w:rPr>
                                <w:lang w:eastAsia="cs-CZ"/>
                              </w:rPr>
                              <w:t xml:space="preserve">. </w:t>
                            </w:r>
                          </w:p>
                          <w:p w14:paraId="7D7D9DF8" w14:textId="77777777" w:rsidR="0089254F" w:rsidRDefault="0089254F" w:rsidP="008925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4189A8" id="_x0000_s1031" type="#_x0000_t202" style="position:absolute;left:0;text-align:left;margin-left:0;margin-top:74.1pt;width:453pt;height:39pt;z-index:2516858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">
                <v:stroke dashstyle="dash"/>
                <v:textbox>
                  <w:txbxContent>
                    <w:p w14:paraId="78A8C43F" w14:textId="61C16552" w:rsidR="0089254F" w:rsidRPr="007544A5" w:rsidRDefault="0089254F" w:rsidP="0089254F">
                      <w:pPr>
                        <w:jc w:val="both"/>
                        <w:rPr>
                          <w:lang w:eastAsia="cs-CZ"/>
                        </w:rPr>
                      </w:pPr>
                      <w:r>
                        <w:rPr>
                          <w:lang w:eastAsia="cs-CZ"/>
                        </w:rPr>
                        <w:t>Dokumenty vzniklé při pasportizaci historické budov</w:t>
                      </w:r>
                      <w:r w:rsidR="009B4AAF">
                        <w:rPr>
                          <w:lang w:eastAsia="cs-CZ"/>
                        </w:rPr>
                        <w:t>y</w:t>
                      </w:r>
                      <w:r>
                        <w:rPr>
                          <w:lang w:eastAsia="cs-CZ"/>
                        </w:rPr>
                        <w:t xml:space="preserve"> radnice na ulici </w:t>
                      </w:r>
                      <w:r w:rsidRPr="008D63C6">
                        <w:rPr>
                          <w:lang w:eastAsia="cs-CZ"/>
                        </w:rPr>
                        <w:t>Těšínská 138/35</w:t>
                      </w:r>
                      <w:r>
                        <w:rPr>
                          <w:lang w:eastAsia="cs-CZ"/>
                        </w:rPr>
                        <w:t xml:space="preserve"> v roce 1996 naleznete v příloze P 08 B, C, D, E</w:t>
                      </w:r>
                      <w:r w:rsidRPr="007544A5">
                        <w:rPr>
                          <w:lang w:eastAsia="cs-CZ"/>
                        </w:rPr>
                        <w:t xml:space="preserve">. </w:t>
                      </w:r>
                    </w:p>
                    <w:p w14:paraId="7D7D9DF8" w14:textId="77777777" w:rsidR="0089254F" w:rsidRDefault="0089254F" w:rsidP="0089254F"/>
                  </w:txbxContent>
                </v:textbox>
                <w10:wrap type="square" anchorx="margin"/>
              </v:shape>
            </w:pict>
          </mc:Fallback>
        </mc:AlternateContent>
      </w:r>
      <w:r w:rsidR="0089254F">
        <w:rPr>
          <w:lang w:eastAsia="cs-CZ"/>
        </w:rPr>
        <w:t xml:space="preserve">Zákres stávajícího stavu, stavebně historický průzkum a posudek technického stavu budovy byl naposledy řešen v roce 1996. Je na účastnících soutěže, aby si s ohledem na specifika svého návrhu </w:t>
      </w:r>
      <w:r w:rsidR="00CA419F">
        <w:rPr>
          <w:lang w:eastAsia="cs-CZ"/>
        </w:rPr>
        <w:t>o</w:t>
      </w:r>
      <w:r w:rsidR="0089254F">
        <w:rPr>
          <w:lang w:eastAsia="cs-CZ"/>
        </w:rPr>
        <w:t xml:space="preserve">věřili a případně doplnili informace o aktuálním stavu budovy. </w:t>
      </w:r>
      <w:r w:rsidR="000D3622">
        <w:rPr>
          <w:lang w:eastAsia="cs-CZ"/>
        </w:rPr>
        <w:t xml:space="preserve">Zejména suterén prošel </w:t>
      </w:r>
      <w:r w:rsidR="003714A9">
        <w:rPr>
          <w:lang w:eastAsia="cs-CZ"/>
        </w:rPr>
        <w:t xml:space="preserve">od doby provedení průzkumu a posudku </w:t>
      </w:r>
      <w:r w:rsidR="000D3622">
        <w:rPr>
          <w:lang w:eastAsia="cs-CZ"/>
        </w:rPr>
        <w:t>několika změnami.</w:t>
      </w:r>
    </w:p>
    <w:p w14:paraId="7617D9FA" w14:textId="02C11721" w:rsidR="00FE1CCC" w:rsidRDefault="00FE1CCC" w:rsidP="000A507F">
      <w:pPr>
        <w:jc w:val="both"/>
        <w:rPr>
          <w:b/>
          <w:bCs/>
          <w:lang w:eastAsia="cs-CZ"/>
        </w:rPr>
      </w:pPr>
    </w:p>
    <w:p w14:paraId="50206F89" w14:textId="43FFB708" w:rsidR="00C22B57" w:rsidRPr="000553A4" w:rsidRDefault="00A9305E" w:rsidP="000A507F">
      <w:pPr>
        <w:jc w:val="both"/>
        <w:rPr>
          <w:b/>
          <w:bCs/>
          <w:lang w:eastAsia="cs-CZ"/>
        </w:rPr>
      </w:pPr>
      <w:r>
        <w:rPr>
          <w:b/>
          <w:bCs/>
          <w:lang w:eastAsia="cs-CZ"/>
        </w:rPr>
        <w:t>Širší</w:t>
      </w:r>
      <w:r w:rsidR="00C22B57" w:rsidRPr="00D324A3">
        <w:rPr>
          <w:b/>
          <w:bCs/>
          <w:lang w:eastAsia="cs-CZ"/>
        </w:rPr>
        <w:t xml:space="preserve"> </w:t>
      </w:r>
      <w:r w:rsidR="001B73EA" w:rsidRPr="000553A4">
        <w:rPr>
          <w:b/>
          <w:bCs/>
          <w:lang w:eastAsia="cs-CZ"/>
        </w:rPr>
        <w:t xml:space="preserve">souvislosti – </w:t>
      </w:r>
      <w:r w:rsidR="001B73EA">
        <w:rPr>
          <w:b/>
          <w:bCs/>
          <w:lang w:eastAsia="cs-CZ"/>
        </w:rPr>
        <w:t>související</w:t>
      </w:r>
      <w:r w:rsidR="00C22B57" w:rsidRPr="000553A4">
        <w:rPr>
          <w:b/>
          <w:bCs/>
          <w:lang w:eastAsia="cs-CZ"/>
        </w:rPr>
        <w:t xml:space="preserve"> stavby</w:t>
      </w:r>
      <w:r w:rsidR="000553A4" w:rsidRPr="000553A4">
        <w:rPr>
          <w:b/>
          <w:bCs/>
          <w:lang w:eastAsia="cs-CZ"/>
        </w:rPr>
        <w:t xml:space="preserve"> a veřejný prostor </w:t>
      </w:r>
    </w:p>
    <w:p w14:paraId="6D215496" w14:textId="561ECE42" w:rsidR="00A9305E" w:rsidRDefault="00A9305E" w:rsidP="000A507F">
      <w:pPr>
        <w:jc w:val="both"/>
        <w:rPr>
          <w:lang w:eastAsia="cs-CZ"/>
        </w:rPr>
      </w:pPr>
      <w:r>
        <w:rPr>
          <w:lang w:eastAsia="cs-CZ"/>
        </w:rPr>
        <w:t xml:space="preserve">Okolí historické budovy radnice prošlo od dob její stavby radikální </w:t>
      </w:r>
      <w:r w:rsidR="00D324A3">
        <w:rPr>
          <w:lang w:eastAsia="cs-CZ"/>
        </w:rPr>
        <w:t>proměn</w:t>
      </w:r>
      <w:r>
        <w:rPr>
          <w:lang w:eastAsia="cs-CZ"/>
        </w:rPr>
        <w:t>ou</w:t>
      </w:r>
      <w:r w:rsidR="00D324A3">
        <w:rPr>
          <w:lang w:eastAsia="cs-CZ"/>
        </w:rPr>
        <w:t xml:space="preserve">. Původní zástavba Zámostí musela v šedesátých letech ustoupit návrhu na síť </w:t>
      </w:r>
      <w:r w:rsidR="00AA01D0">
        <w:rPr>
          <w:lang w:eastAsia="cs-CZ"/>
        </w:rPr>
        <w:t xml:space="preserve">ostravských </w:t>
      </w:r>
      <w:r w:rsidR="00D324A3">
        <w:rPr>
          <w:lang w:eastAsia="cs-CZ"/>
        </w:rPr>
        <w:t xml:space="preserve">dálničních a rychlostních komunikací. Velká část domů byla zbořena a jejich místo zabrala čtyřproudá rychlostní komunikace. </w:t>
      </w:r>
      <w:r w:rsidR="003714A9">
        <w:rPr>
          <w:lang w:eastAsia="cs-CZ"/>
        </w:rPr>
        <w:t>Ta </w:t>
      </w:r>
      <w:r w:rsidR="00D324A3">
        <w:rPr>
          <w:lang w:eastAsia="cs-CZ"/>
        </w:rPr>
        <w:t xml:space="preserve">nejenže urbanisticky rozbila celý </w:t>
      </w:r>
      <w:r w:rsidR="003714A9">
        <w:rPr>
          <w:lang w:eastAsia="cs-CZ"/>
        </w:rPr>
        <w:t>s</w:t>
      </w:r>
      <w:r w:rsidR="00D324A3">
        <w:rPr>
          <w:lang w:eastAsia="cs-CZ"/>
        </w:rPr>
        <w:t>lezskoostravský břeh</w:t>
      </w:r>
      <w:r w:rsidR="003714A9">
        <w:rPr>
          <w:lang w:eastAsia="cs-CZ"/>
        </w:rPr>
        <w:t xml:space="preserve"> řeky Ostravice</w:t>
      </w:r>
      <w:r w:rsidR="00D324A3">
        <w:rPr>
          <w:lang w:eastAsia="cs-CZ"/>
        </w:rPr>
        <w:t xml:space="preserve">, ale oddělila </w:t>
      </w:r>
      <w:r w:rsidR="003714A9">
        <w:rPr>
          <w:lang w:eastAsia="cs-CZ"/>
        </w:rPr>
        <w:t xml:space="preserve">Slezskou Ostravu </w:t>
      </w:r>
      <w:r w:rsidR="00D324A3">
        <w:rPr>
          <w:lang w:eastAsia="cs-CZ"/>
        </w:rPr>
        <w:t xml:space="preserve">od centra </w:t>
      </w:r>
      <w:r w:rsidR="003714A9">
        <w:rPr>
          <w:lang w:eastAsia="cs-CZ"/>
        </w:rPr>
        <w:t xml:space="preserve">Moravské Ostravy </w:t>
      </w:r>
      <w:r w:rsidR="00D324A3">
        <w:rPr>
          <w:lang w:eastAsia="cs-CZ"/>
        </w:rPr>
        <w:t xml:space="preserve">na druhém břehu </w:t>
      </w:r>
      <w:r w:rsidR="003714A9">
        <w:rPr>
          <w:lang w:eastAsia="cs-CZ"/>
        </w:rPr>
        <w:t xml:space="preserve">řeky </w:t>
      </w:r>
      <w:r w:rsidR="00D324A3">
        <w:rPr>
          <w:lang w:eastAsia="cs-CZ"/>
        </w:rPr>
        <w:t xml:space="preserve">a dodnes </w:t>
      </w:r>
      <w:r w:rsidR="003714A9">
        <w:rPr>
          <w:lang w:eastAsia="cs-CZ"/>
        </w:rPr>
        <w:t xml:space="preserve">tvoří bariéru v přirozeném </w:t>
      </w:r>
      <w:r w:rsidR="00D324A3">
        <w:rPr>
          <w:lang w:eastAsia="cs-CZ"/>
        </w:rPr>
        <w:t xml:space="preserve">propojení slezské </w:t>
      </w:r>
      <w:r w:rsidR="003714A9">
        <w:rPr>
          <w:lang w:eastAsia="cs-CZ"/>
        </w:rPr>
        <w:t>a </w:t>
      </w:r>
      <w:r w:rsidR="00D324A3">
        <w:rPr>
          <w:lang w:eastAsia="cs-CZ"/>
        </w:rPr>
        <w:t>moravské části města. Původní nadšení z automobilové dopravy je nyní na ústupu</w:t>
      </w:r>
      <w:r w:rsidR="003714A9">
        <w:rPr>
          <w:lang w:eastAsia="cs-CZ"/>
        </w:rPr>
        <w:t>.</w:t>
      </w:r>
      <w:r w:rsidR="00D324A3">
        <w:rPr>
          <w:lang w:eastAsia="cs-CZ"/>
        </w:rPr>
        <w:t xml:space="preserve"> </w:t>
      </w:r>
      <w:r w:rsidR="003714A9">
        <w:rPr>
          <w:lang w:eastAsia="cs-CZ"/>
        </w:rPr>
        <w:t>V minulosti se proto debatovalo</w:t>
      </w:r>
      <w:r w:rsidR="00D324A3">
        <w:rPr>
          <w:lang w:eastAsia="cs-CZ"/>
        </w:rPr>
        <w:t xml:space="preserve"> o zahloubení ulice Bohumínská. </w:t>
      </w:r>
      <w:r w:rsidR="009C67B4">
        <w:rPr>
          <w:lang w:eastAsia="cs-CZ"/>
        </w:rPr>
        <w:t xml:space="preserve">Realizaci </w:t>
      </w:r>
      <w:r w:rsidR="003714A9">
        <w:rPr>
          <w:lang w:eastAsia="cs-CZ"/>
        </w:rPr>
        <w:t xml:space="preserve">však brání </w:t>
      </w:r>
      <w:r w:rsidR="009C67B4">
        <w:rPr>
          <w:lang w:eastAsia="cs-CZ"/>
        </w:rPr>
        <w:t>především finanční náročnost projektu</w:t>
      </w:r>
      <w:r w:rsidR="009C67B4" w:rsidRPr="00065EFC">
        <w:rPr>
          <w:lang w:eastAsia="cs-CZ"/>
        </w:rPr>
        <w:t xml:space="preserve">. </w:t>
      </w:r>
      <w:r w:rsidR="009F15F9" w:rsidRPr="00065EFC">
        <w:rPr>
          <w:lang w:eastAsia="cs-CZ"/>
        </w:rPr>
        <w:t xml:space="preserve">Na základě </w:t>
      </w:r>
      <w:r w:rsidR="00751C2F" w:rsidRPr="00065EFC">
        <w:rPr>
          <w:lang w:eastAsia="cs-CZ"/>
        </w:rPr>
        <w:t>výsledků prověřování lokality ze strany</w:t>
      </w:r>
      <w:r w:rsidR="009F15F9" w:rsidRPr="00065EFC">
        <w:rPr>
          <w:lang w:eastAsia="cs-CZ"/>
        </w:rPr>
        <w:t xml:space="preserve"> MAPPA se dá předpokládat, že by </w:t>
      </w:r>
      <w:r w:rsidR="00751C2F" w:rsidRPr="00065EFC">
        <w:rPr>
          <w:lang w:eastAsia="cs-CZ"/>
        </w:rPr>
        <w:t xml:space="preserve">řešením </w:t>
      </w:r>
      <w:r w:rsidR="003714A9">
        <w:rPr>
          <w:lang w:eastAsia="cs-CZ"/>
        </w:rPr>
        <w:t>popsaného</w:t>
      </w:r>
      <w:r w:rsidR="003714A9" w:rsidRPr="00065EFC">
        <w:rPr>
          <w:lang w:eastAsia="cs-CZ"/>
        </w:rPr>
        <w:t xml:space="preserve"> </w:t>
      </w:r>
      <w:r w:rsidR="00751C2F" w:rsidRPr="00065EFC">
        <w:rPr>
          <w:lang w:eastAsia="cs-CZ"/>
        </w:rPr>
        <w:t>problému</w:t>
      </w:r>
      <w:r w:rsidR="009F15F9" w:rsidRPr="00065EFC">
        <w:rPr>
          <w:lang w:eastAsia="cs-CZ"/>
        </w:rPr>
        <w:t xml:space="preserve"> mohlo </w:t>
      </w:r>
      <w:r w:rsidR="00751C2F" w:rsidRPr="00065EFC">
        <w:rPr>
          <w:lang w:eastAsia="cs-CZ"/>
        </w:rPr>
        <w:t xml:space="preserve">být </w:t>
      </w:r>
      <w:r w:rsidR="003714A9">
        <w:rPr>
          <w:lang w:eastAsia="cs-CZ"/>
        </w:rPr>
        <w:t>na</w:t>
      </w:r>
      <w:r w:rsidR="00751C2F" w:rsidRPr="00065EFC">
        <w:rPr>
          <w:lang w:eastAsia="cs-CZ"/>
        </w:rPr>
        <w:t>místo zahloubení</w:t>
      </w:r>
      <w:r w:rsidR="009F15F9" w:rsidRPr="00065EFC">
        <w:rPr>
          <w:lang w:eastAsia="cs-CZ"/>
        </w:rPr>
        <w:t xml:space="preserve"> zklidnění provozu </w:t>
      </w:r>
      <w:r w:rsidR="003714A9" w:rsidRPr="00065EFC">
        <w:rPr>
          <w:lang w:eastAsia="cs-CZ"/>
        </w:rPr>
        <w:t>a</w:t>
      </w:r>
      <w:r w:rsidR="003714A9">
        <w:rPr>
          <w:lang w:eastAsia="cs-CZ"/>
        </w:rPr>
        <w:t> </w:t>
      </w:r>
      <w:r w:rsidR="009F15F9" w:rsidRPr="00065EFC">
        <w:rPr>
          <w:lang w:eastAsia="cs-CZ"/>
        </w:rPr>
        <w:t xml:space="preserve">přebudování </w:t>
      </w:r>
      <w:r w:rsidR="00751C2F" w:rsidRPr="00065EFC">
        <w:rPr>
          <w:lang w:eastAsia="cs-CZ"/>
        </w:rPr>
        <w:t>uličního profilu této komunikace po</w:t>
      </w:r>
      <w:r w:rsidR="009F15F9" w:rsidRPr="00065EFC">
        <w:rPr>
          <w:lang w:eastAsia="cs-CZ"/>
        </w:rPr>
        <w:t xml:space="preserve"> vzoru jimi navrhované „městské třídy“.</w:t>
      </w:r>
      <w:r w:rsidR="00065EFC" w:rsidRPr="00065EFC">
        <w:rPr>
          <w:lang w:eastAsia="cs-CZ"/>
        </w:rPr>
        <w:t xml:space="preserve"> </w:t>
      </w:r>
      <w:r w:rsidR="009E4B53">
        <w:rPr>
          <w:lang w:eastAsia="cs-CZ"/>
        </w:rPr>
        <w:t>J</w:t>
      </w:r>
      <w:r w:rsidR="00065EFC">
        <w:rPr>
          <w:lang w:eastAsia="cs-CZ"/>
        </w:rPr>
        <w:t xml:space="preserve">e zpracována </w:t>
      </w:r>
      <w:hyperlink r:id="rId8" w:history="1">
        <w:r w:rsidR="00065EFC" w:rsidRPr="00065EFC">
          <w:rPr>
            <w:rStyle w:val="Hypertextovodkaz"/>
            <w:lang w:eastAsia="cs-CZ"/>
          </w:rPr>
          <w:t>urbanistická</w:t>
        </w:r>
        <w:r w:rsidR="00065EFC" w:rsidRPr="00065EFC">
          <w:rPr>
            <w:rStyle w:val="Hypertextovodkaz"/>
            <w:lang w:eastAsia="cs-CZ"/>
          </w:rPr>
          <w:t xml:space="preserve"> </w:t>
        </w:r>
        <w:r w:rsidR="00065EFC" w:rsidRPr="00065EFC">
          <w:rPr>
            <w:rStyle w:val="Hypertextovodkaz"/>
            <w:lang w:eastAsia="cs-CZ"/>
          </w:rPr>
          <w:t>studie celé lokality</w:t>
        </w:r>
      </w:hyperlink>
      <w:r w:rsidR="00065EFC">
        <w:rPr>
          <w:lang w:eastAsia="cs-CZ"/>
        </w:rPr>
        <w:t xml:space="preserve">, která </w:t>
      </w:r>
      <w:r w:rsidR="003714A9">
        <w:rPr>
          <w:lang w:eastAsia="cs-CZ"/>
        </w:rPr>
        <w:t xml:space="preserve">je </w:t>
      </w:r>
      <w:r w:rsidR="004E57D6">
        <w:rPr>
          <w:lang w:eastAsia="cs-CZ"/>
        </w:rPr>
        <w:t>dále</w:t>
      </w:r>
      <w:r w:rsidR="00F8634A">
        <w:rPr>
          <w:lang w:eastAsia="cs-CZ"/>
        </w:rPr>
        <w:t xml:space="preserve"> </w:t>
      </w:r>
      <w:r w:rsidR="003714A9">
        <w:rPr>
          <w:lang w:eastAsia="cs-CZ"/>
        </w:rPr>
        <w:t>rozpracováv</w:t>
      </w:r>
      <w:r w:rsidR="004E57D6">
        <w:rPr>
          <w:lang w:eastAsia="cs-CZ"/>
        </w:rPr>
        <w:t>ána</w:t>
      </w:r>
      <w:r w:rsidR="00065EFC">
        <w:rPr>
          <w:lang w:eastAsia="cs-CZ"/>
        </w:rPr>
        <w:t xml:space="preserve"> do podoby jednotlivých investičních záměrů. </w:t>
      </w:r>
    </w:p>
    <w:p w14:paraId="4D20883D" w14:textId="2EB61C31" w:rsidR="00503D06" w:rsidRDefault="003714A9" w:rsidP="000A507F">
      <w:pPr>
        <w:jc w:val="both"/>
        <w:rPr>
          <w:lang w:eastAsia="cs-CZ"/>
        </w:rPr>
      </w:pPr>
      <w:r>
        <w:rPr>
          <w:lang w:eastAsia="cs-CZ"/>
        </w:rPr>
        <w:t>Historická b</w:t>
      </w:r>
      <w:r w:rsidR="00A9305E">
        <w:rPr>
          <w:lang w:eastAsia="cs-CZ"/>
        </w:rPr>
        <w:t xml:space="preserve">udova radnice, která byla kdysi součástí uliční zástavby, tak nyní stojí téměř osamocena na návrší nad řekou Ostravicí, od které jí ale dělí jeden z hlavních automobilových tahů </w:t>
      </w:r>
      <w:r>
        <w:rPr>
          <w:lang w:eastAsia="cs-CZ"/>
        </w:rPr>
        <w:t>městem</w:t>
      </w:r>
      <w:r w:rsidR="00A9305E">
        <w:rPr>
          <w:lang w:eastAsia="cs-CZ"/>
        </w:rPr>
        <w:t>.</w:t>
      </w:r>
    </w:p>
    <w:p w14:paraId="0516C612" w14:textId="1E206699" w:rsidR="00AF51EA" w:rsidRDefault="00AF51EA" w:rsidP="000A507F">
      <w:pPr>
        <w:jc w:val="both"/>
        <w:rPr>
          <w:lang w:eastAsia="cs-CZ"/>
        </w:rPr>
      </w:pPr>
      <w:r>
        <w:rPr>
          <w:lang w:eastAsia="cs-CZ"/>
        </w:rPr>
        <w:t>Veřejný prostor, se kterým komunikuje</w:t>
      </w:r>
      <w:r w:rsidR="00970C9A">
        <w:rPr>
          <w:lang w:eastAsia="cs-CZ"/>
        </w:rPr>
        <w:t>,</w:t>
      </w:r>
      <w:r>
        <w:rPr>
          <w:lang w:eastAsia="cs-CZ"/>
        </w:rPr>
        <w:t xml:space="preserve"> je zejména ulice Těšínská a</w:t>
      </w:r>
      <w:r w:rsidR="00834B96">
        <w:rPr>
          <w:lang w:eastAsia="cs-CZ"/>
        </w:rPr>
        <w:t xml:space="preserve"> z ní odbočující</w:t>
      </w:r>
      <w:r>
        <w:rPr>
          <w:lang w:eastAsia="cs-CZ"/>
        </w:rPr>
        <w:t xml:space="preserve"> pěší propojení směrem k mostu Miloše Sýkory, který </w:t>
      </w:r>
      <w:r w:rsidR="00BD1B01">
        <w:rPr>
          <w:lang w:eastAsia="cs-CZ"/>
        </w:rPr>
        <w:t>spojuje</w:t>
      </w:r>
      <w:r>
        <w:rPr>
          <w:lang w:eastAsia="cs-CZ"/>
        </w:rPr>
        <w:t xml:space="preserve"> moravský a slezský břeh</w:t>
      </w:r>
      <w:r w:rsidR="00BD1B01">
        <w:rPr>
          <w:lang w:eastAsia="cs-CZ"/>
        </w:rPr>
        <w:t xml:space="preserve"> řeky Ostravice</w:t>
      </w:r>
      <w:r>
        <w:rPr>
          <w:lang w:eastAsia="cs-CZ"/>
        </w:rPr>
        <w:t xml:space="preserve">. Bohužel, </w:t>
      </w:r>
      <w:r>
        <w:rPr>
          <w:lang w:eastAsia="cs-CZ"/>
        </w:rPr>
        <w:lastRenderedPageBreak/>
        <w:t xml:space="preserve">v současné době v Zámostí není mnoho občanské vybavenosti, která by lákala návštěvníky a </w:t>
      </w:r>
      <w:r w:rsidR="003714A9">
        <w:rPr>
          <w:lang w:eastAsia="cs-CZ"/>
        </w:rPr>
        <w:t>nelze tedy hovořit o existenci živého městského parteru.</w:t>
      </w:r>
      <w:r>
        <w:rPr>
          <w:lang w:eastAsia="cs-CZ"/>
        </w:rPr>
        <w:t xml:space="preserve"> </w:t>
      </w:r>
    </w:p>
    <w:p w14:paraId="53B61C8C" w14:textId="3E2719E6" w:rsidR="00AF51EA" w:rsidRDefault="00AF51EA" w:rsidP="000A507F">
      <w:pPr>
        <w:jc w:val="both"/>
        <w:rPr>
          <w:lang w:eastAsia="cs-CZ"/>
        </w:rPr>
      </w:pPr>
      <w:r>
        <w:rPr>
          <w:lang w:eastAsia="cs-CZ"/>
        </w:rPr>
        <w:t>T</w:t>
      </w:r>
      <w:r w:rsidR="00DC1880">
        <w:rPr>
          <w:lang w:eastAsia="cs-CZ"/>
        </w:rPr>
        <w:t>ento s</w:t>
      </w:r>
      <w:r>
        <w:rPr>
          <w:lang w:eastAsia="cs-CZ"/>
        </w:rPr>
        <w:t xml:space="preserve">tav by městský obvod rád změnil. Spolu s MAPPA tak v rámci vize prostorového rozvoje Ostravy vytvořili </w:t>
      </w:r>
      <w:hyperlink r:id="rId9" w:history="1">
        <w:r w:rsidRPr="00AF51EA">
          <w:rPr>
            <w:rStyle w:val="Hypertextovodkaz"/>
            <w:lang w:eastAsia="cs-CZ"/>
          </w:rPr>
          <w:t>základní</w:t>
        </w:r>
        <w:r w:rsidRPr="00AF51EA">
          <w:rPr>
            <w:rStyle w:val="Hypertextovodkaz"/>
            <w:lang w:eastAsia="cs-CZ"/>
          </w:rPr>
          <w:t xml:space="preserve"> </w:t>
        </w:r>
        <w:r w:rsidRPr="00AF51EA">
          <w:rPr>
            <w:rStyle w:val="Hypertextovodkaz"/>
            <w:lang w:eastAsia="cs-CZ"/>
          </w:rPr>
          <w:t>principy</w:t>
        </w:r>
      </w:hyperlink>
      <w:r>
        <w:rPr>
          <w:lang w:eastAsia="cs-CZ"/>
        </w:rPr>
        <w:t xml:space="preserve"> pro doplnění území v této lokalitě a předpokládá se zadání urbanistických studií na podrobnější zpracování vývoje území. První vlaštovkou těchto změn je developerský záměr „</w:t>
      </w:r>
      <w:r w:rsidR="003714A9">
        <w:rPr>
          <w:lang w:eastAsia="cs-CZ"/>
        </w:rPr>
        <w:t>Novostavba bytového komplexu na parcelách č. 22, 23 a 29/7 v </w:t>
      </w:r>
      <w:proofErr w:type="spellStart"/>
      <w:r w:rsidR="003714A9">
        <w:rPr>
          <w:lang w:eastAsia="cs-CZ"/>
        </w:rPr>
        <w:t>k.ú</w:t>
      </w:r>
      <w:proofErr w:type="spellEnd"/>
      <w:r w:rsidR="003714A9">
        <w:rPr>
          <w:lang w:eastAsia="cs-CZ"/>
        </w:rPr>
        <w:t>. Slezská Ostrava</w:t>
      </w:r>
      <w:r>
        <w:rPr>
          <w:lang w:eastAsia="cs-CZ"/>
        </w:rPr>
        <w:t>“.</w:t>
      </w:r>
    </w:p>
    <w:p w14:paraId="43B691A0" w14:textId="25598A1A" w:rsidR="009A1151" w:rsidRDefault="0038585D" w:rsidP="000A507F">
      <w:pPr>
        <w:jc w:val="both"/>
        <w:rPr>
          <w:lang w:eastAsia="cs-CZ"/>
        </w:rPr>
      </w:pPr>
      <w:r w:rsidRPr="007544A5">
        <w:rPr>
          <w:b/>
          <w:bCs/>
          <w:noProof/>
          <w:lang w:eastAsia="cs-CZ"/>
        </w:rPr>
        <mc:AlternateContent>
          <mc:Choice Requires="wps">
            <w:drawing>
              <wp:anchor distT="45720" distB="45720" distL="114300" distR="114300" simplePos="0" relativeHeight="251687936" behindDoc="0" locked="0" layoutInCell="1" allowOverlap="1" wp14:anchorId="097FBF91" wp14:editId="7713DCDC">
                <wp:simplePos x="0" y="0"/>
                <wp:positionH relativeFrom="margin">
                  <wp:align>right</wp:align>
                </wp:positionH>
                <wp:positionV relativeFrom="paragraph">
                  <wp:posOffset>290830</wp:posOffset>
                </wp:positionV>
                <wp:extent cx="5753100" cy="1219200"/>
                <wp:effectExtent l="0" t="0" r="19050" b="19050"/>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219200"/>
                        </a:xfrm>
                        <a:prstGeom prst="rect">
                          <a:avLst/>
                        </a:prstGeom>
                        <a:solidFill>
                          <a:srgbClr val="FFFFFF"/>
                        </a:solidFill>
                        <a:ln w="9525">
                          <a:solidFill>
                            <a:srgbClr val="000000"/>
                          </a:solidFill>
                          <a:prstDash val="dash"/>
                          <a:miter lim="800000"/>
                          <a:headEnd/>
                          <a:tailEnd/>
                        </a:ln>
                      </wps:spPr>
                      <wps:txbx>
                        <w:txbxContent>
                          <w:p w14:paraId="62006FC9" w14:textId="7822B9EF" w:rsidR="00C13D94" w:rsidRPr="007544A5" w:rsidRDefault="00C13D94" w:rsidP="00C13D94">
                            <w:pPr>
                              <w:jc w:val="both"/>
                              <w:rPr>
                                <w:lang w:eastAsia="cs-CZ"/>
                              </w:rPr>
                            </w:pPr>
                            <w:r>
                              <w:rPr>
                                <w:lang w:eastAsia="cs-CZ"/>
                              </w:rPr>
                              <w:t>Dokumenty týkající se staveb v okolí naleznete v příloze P 10 A (zamýšlen</w:t>
                            </w:r>
                            <w:r w:rsidR="003714A9">
                              <w:rPr>
                                <w:lang w:eastAsia="cs-CZ"/>
                              </w:rPr>
                              <w:t>á</w:t>
                            </w:r>
                            <w:r>
                              <w:rPr>
                                <w:lang w:eastAsia="cs-CZ"/>
                              </w:rPr>
                              <w:t xml:space="preserve"> </w:t>
                            </w:r>
                            <w:r w:rsidR="003714A9">
                              <w:rPr>
                                <w:lang w:eastAsia="cs-CZ"/>
                              </w:rPr>
                              <w:t>novostavba bytového komplexu</w:t>
                            </w:r>
                            <w:r>
                              <w:rPr>
                                <w:lang w:eastAsia="cs-CZ"/>
                              </w:rPr>
                              <w:t xml:space="preserve"> – upozorňujeme zejména na výšku objektu a </w:t>
                            </w:r>
                            <w:r w:rsidR="003714A9">
                              <w:rPr>
                                <w:lang w:eastAsia="cs-CZ"/>
                              </w:rPr>
                              <w:t xml:space="preserve">propojení </w:t>
                            </w:r>
                            <w:r>
                              <w:rPr>
                                <w:lang w:eastAsia="cs-CZ"/>
                              </w:rPr>
                              <w:t xml:space="preserve">ulice U Staré </w:t>
                            </w:r>
                            <w:r w:rsidR="003714A9">
                              <w:rPr>
                                <w:lang w:eastAsia="cs-CZ"/>
                              </w:rPr>
                              <w:t>e</w:t>
                            </w:r>
                            <w:r>
                              <w:rPr>
                                <w:lang w:eastAsia="cs-CZ"/>
                              </w:rPr>
                              <w:t>lektrárny</w:t>
                            </w:r>
                            <w:r w:rsidR="003714A9">
                              <w:rPr>
                                <w:lang w:eastAsia="cs-CZ"/>
                              </w:rPr>
                              <w:t xml:space="preserve"> s ulicí Keltičkovou</w:t>
                            </w:r>
                            <w:r>
                              <w:rPr>
                                <w:lang w:eastAsia="cs-CZ"/>
                              </w:rPr>
                              <w:t xml:space="preserve">), P 10 B (objekt ZUŠ – upozorňujeme zejména na umístění objektu na hranici pozemku včetně oken do tanečního sálu), P 10 C (Terasy Slezská </w:t>
                            </w:r>
                            <w:r w:rsidR="003714A9">
                              <w:rPr>
                                <w:lang w:eastAsia="cs-CZ"/>
                              </w:rPr>
                              <w:t xml:space="preserve">– </w:t>
                            </w:r>
                            <w:r>
                              <w:rPr>
                                <w:lang w:eastAsia="cs-CZ"/>
                              </w:rPr>
                              <w:t>ve</w:t>
                            </w:r>
                            <w:r w:rsidR="003714A9">
                              <w:rPr>
                                <w:lang w:eastAsia="cs-CZ"/>
                              </w:rPr>
                              <w:t xml:space="preserve"> </w:t>
                            </w:r>
                            <w:r>
                              <w:rPr>
                                <w:lang w:eastAsia="cs-CZ"/>
                              </w:rPr>
                              <w:t xml:space="preserve">fázi návrhu, </w:t>
                            </w:r>
                            <w:r w:rsidR="003714A9">
                              <w:rPr>
                                <w:lang w:eastAsia="cs-CZ"/>
                              </w:rPr>
                              <w:t xml:space="preserve">který však </w:t>
                            </w:r>
                            <w:r>
                              <w:rPr>
                                <w:lang w:eastAsia="cs-CZ"/>
                              </w:rPr>
                              <w:t>zejména kvůli zakládání stavby a odstupu bude třeba do budoucna intenzivně komunikovat)</w:t>
                            </w:r>
                            <w:r w:rsidR="0038585D">
                              <w:rPr>
                                <w:lang w:eastAsia="cs-CZ"/>
                              </w:rPr>
                              <w:t>,</w:t>
                            </w:r>
                            <w:r w:rsidR="004C2567">
                              <w:rPr>
                                <w:lang w:eastAsia="cs-CZ"/>
                              </w:rPr>
                              <w:t xml:space="preserve"> P 10 D (vize MAPPA o rozvoji Zámostí)</w:t>
                            </w:r>
                            <w:r w:rsidR="0038585D">
                              <w:rPr>
                                <w:lang w:eastAsia="cs-CZ"/>
                              </w:rPr>
                              <w:t xml:space="preserve"> a P 10 E (</w:t>
                            </w:r>
                            <w:r w:rsidR="0038585D" w:rsidRPr="0038585D">
                              <w:rPr>
                                <w:lang w:eastAsia="cs-CZ"/>
                              </w:rPr>
                              <w:t>Proměna ulic Bohumínská a Frýdecká</w:t>
                            </w:r>
                            <w:r w:rsidR="0038585D">
                              <w:rPr>
                                <w:lang w:eastAsia="cs-CZ"/>
                              </w:rPr>
                              <w:t>)</w:t>
                            </w:r>
                          </w:p>
                          <w:p w14:paraId="45CD66AF" w14:textId="77777777" w:rsidR="00C13D94" w:rsidRDefault="00C13D94" w:rsidP="00C13D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7FBF91" id="_x0000_s1032" type="#_x0000_t202" style="position:absolute;left:0;text-align:left;margin-left:401.8pt;margin-top:22.9pt;width:453pt;height:96pt;z-index:2516879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">
                <v:stroke dashstyle="dash"/>
                <v:textbox>
                  <w:txbxContent>
                    <w:p w14:paraId="62006FC9" w14:textId="7822B9EF" w:rsidR="00C13D94" w:rsidRPr="007544A5" w:rsidRDefault="00C13D94" w:rsidP="00C13D94">
                      <w:pPr>
                        <w:jc w:val="both"/>
                        <w:rPr>
                          <w:lang w:eastAsia="cs-CZ"/>
                        </w:rPr>
                      </w:pPr>
                      <w:r>
                        <w:rPr>
                          <w:lang w:eastAsia="cs-CZ"/>
                        </w:rPr>
                        <w:t>Dokumenty týkající se staveb v okolí naleznete v příloze P 10 A (zamýšlen</w:t>
                      </w:r>
                      <w:r w:rsidR="003714A9">
                        <w:rPr>
                          <w:lang w:eastAsia="cs-CZ"/>
                        </w:rPr>
                        <w:t>á</w:t>
                      </w:r>
                      <w:r>
                        <w:rPr>
                          <w:lang w:eastAsia="cs-CZ"/>
                        </w:rPr>
                        <w:t xml:space="preserve"> </w:t>
                      </w:r>
                      <w:r w:rsidR="003714A9">
                        <w:rPr>
                          <w:lang w:eastAsia="cs-CZ"/>
                        </w:rPr>
                        <w:t>novostavba bytového komplexu</w:t>
                      </w:r>
                      <w:r>
                        <w:rPr>
                          <w:lang w:eastAsia="cs-CZ"/>
                        </w:rPr>
                        <w:t xml:space="preserve"> – upozorňujeme zejména na výšku objektu a </w:t>
                      </w:r>
                      <w:r w:rsidR="003714A9">
                        <w:rPr>
                          <w:lang w:eastAsia="cs-CZ"/>
                        </w:rPr>
                        <w:t xml:space="preserve">propojení </w:t>
                      </w:r>
                      <w:r>
                        <w:rPr>
                          <w:lang w:eastAsia="cs-CZ"/>
                        </w:rPr>
                        <w:t xml:space="preserve">ulice U Staré </w:t>
                      </w:r>
                      <w:r w:rsidR="003714A9">
                        <w:rPr>
                          <w:lang w:eastAsia="cs-CZ"/>
                        </w:rPr>
                        <w:t>e</w:t>
                      </w:r>
                      <w:r>
                        <w:rPr>
                          <w:lang w:eastAsia="cs-CZ"/>
                        </w:rPr>
                        <w:t>lektrárny</w:t>
                      </w:r>
                      <w:r w:rsidR="003714A9">
                        <w:rPr>
                          <w:lang w:eastAsia="cs-CZ"/>
                        </w:rPr>
                        <w:t xml:space="preserve"> s ulicí Keltičkovou</w:t>
                      </w:r>
                      <w:r>
                        <w:rPr>
                          <w:lang w:eastAsia="cs-CZ"/>
                        </w:rPr>
                        <w:t xml:space="preserve">), P 10 B (objekt ZUŠ – upozorňujeme zejména na umístění objektu na hranici pozemku včetně oken do tanečního sálu), P 10 C (Terasy Slezská </w:t>
                      </w:r>
                      <w:r w:rsidR="003714A9">
                        <w:rPr>
                          <w:lang w:eastAsia="cs-CZ"/>
                        </w:rPr>
                        <w:t xml:space="preserve">– </w:t>
                      </w:r>
                      <w:r>
                        <w:rPr>
                          <w:lang w:eastAsia="cs-CZ"/>
                        </w:rPr>
                        <w:t>ve</w:t>
                      </w:r>
                      <w:r w:rsidR="003714A9">
                        <w:rPr>
                          <w:lang w:eastAsia="cs-CZ"/>
                        </w:rPr>
                        <w:t xml:space="preserve"> </w:t>
                      </w:r>
                      <w:r>
                        <w:rPr>
                          <w:lang w:eastAsia="cs-CZ"/>
                        </w:rPr>
                        <w:t xml:space="preserve">fázi návrhu, </w:t>
                      </w:r>
                      <w:r w:rsidR="003714A9">
                        <w:rPr>
                          <w:lang w:eastAsia="cs-CZ"/>
                        </w:rPr>
                        <w:t xml:space="preserve">který však </w:t>
                      </w:r>
                      <w:r>
                        <w:rPr>
                          <w:lang w:eastAsia="cs-CZ"/>
                        </w:rPr>
                        <w:t>zejména kvůli zakládání stavby a odstupu bude třeba do budoucna intenzivně komunikovat)</w:t>
                      </w:r>
                      <w:r w:rsidR="0038585D">
                        <w:rPr>
                          <w:lang w:eastAsia="cs-CZ"/>
                        </w:rPr>
                        <w:t>,</w:t>
                      </w:r>
                      <w:r w:rsidR="004C2567">
                        <w:rPr>
                          <w:lang w:eastAsia="cs-CZ"/>
                        </w:rPr>
                        <w:t xml:space="preserve"> P 10 D (vize MAPPA o rozvoji Zámostí)</w:t>
                      </w:r>
                      <w:r w:rsidR="0038585D">
                        <w:rPr>
                          <w:lang w:eastAsia="cs-CZ"/>
                        </w:rPr>
                        <w:t xml:space="preserve"> a P 10 E (</w:t>
                      </w:r>
                      <w:r w:rsidR="0038585D" w:rsidRPr="0038585D">
                        <w:rPr>
                          <w:lang w:eastAsia="cs-CZ"/>
                        </w:rPr>
                        <w:t>Proměna ulic Bohumínská a Frýdecká</w:t>
                      </w:r>
                      <w:r w:rsidR="0038585D">
                        <w:rPr>
                          <w:lang w:eastAsia="cs-CZ"/>
                        </w:rPr>
                        <w:t>)</w:t>
                      </w:r>
                    </w:p>
                    <w:p w14:paraId="45CD66AF" w14:textId="77777777" w:rsidR="00C13D94" w:rsidRDefault="00C13D94" w:rsidP="00C13D94"/>
                  </w:txbxContent>
                </v:textbox>
                <w10:wrap type="square" anchorx="margin"/>
              </v:shape>
            </w:pict>
          </mc:Fallback>
        </mc:AlternateContent>
      </w:r>
    </w:p>
    <w:p w14:paraId="7BD1F734" w14:textId="77777777" w:rsidR="003434B6" w:rsidRDefault="003434B6" w:rsidP="000A507F">
      <w:pPr>
        <w:jc w:val="both"/>
        <w:rPr>
          <w:lang w:eastAsia="cs-CZ"/>
        </w:rPr>
      </w:pPr>
    </w:p>
    <w:p w14:paraId="7F62681C" w14:textId="4E495E51" w:rsidR="00B65F0C" w:rsidRDefault="00AF51EA" w:rsidP="000A507F">
      <w:pPr>
        <w:jc w:val="both"/>
        <w:rPr>
          <w:lang w:eastAsia="cs-CZ"/>
        </w:rPr>
      </w:pPr>
      <w:r>
        <w:rPr>
          <w:lang w:eastAsia="cs-CZ"/>
        </w:rPr>
        <w:t>Návrh přístavby by tedy měl počítat s tím, že do budoucna dojde k oživení této lokality a zvýšení pohybu lidí ve veřejném prostoru kolem radnice. Cílem architektonické soutěže není vyřešení podoby ulice Těšínská ani navazující modrozelené infrastruktury</w:t>
      </w:r>
      <w:r w:rsidR="00AF4134">
        <w:rPr>
          <w:lang w:eastAsia="cs-CZ"/>
        </w:rPr>
        <w:t>.</w:t>
      </w:r>
      <w:r>
        <w:rPr>
          <w:lang w:eastAsia="cs-CZ"/>
        </w:rPr>
        <w:t xml:space="preserve"> </w:t>
      </w:r>
      <w:r w:rsidR="00AF4134">
        <w:rPr>
          <w:lang w:eastAsia="cs-CZ"/>
        </w:rPr>
        <w:t>R</w:t>
      </w:r>
      <w:r>
        <w:rPr>
          <w:lang w:eastAsia="cs-CZ"/>
        </w:rPr>
        <w:t>ádi bychom</w:t>
      </w:r>
      <w:r w:rsidR="00AF4134">
        <w:rPr>
          <w:lang w:eastAsia="cs-CZ"/>
        </w:rPr>
        <w:t xml:space="preserve"> ale</w:t>
      </w:r>
      <w:r>
        <w:rPr>
          <w:lang w:eastAsia="cs-CZ"/>
        </w:rPr>
        <w:t>, aby došlo alespoň k </w:t>
      </w:r>
      <w:r w:rsidR="00AF4134">
        <w:rPr>
          <w:lang w:eastAsia="cs-CZ"/>
        </w:rPr>
        <w:t>naznačení</w:t>
      </w:r>
      <w:r>
        <w:rPr>
          <w:lang w:eastAsia="cs-CZ"/>
        </w:rPr>
        <w:t xml:space="preserve"> </w:t>
      </w:r>
      <w:r w:rsidR="003714A9">
        <w:rPr>
          <w:lang w:eastAsia="cs-CZ"/>
        </w:rPr>
        <w:t>záměru</w:t>
      </w:r>
      <w:r>
        <w:rPr>
          <w:lang w:eastAsia="cs-CZ"/>
        </w:rPr>
        <w:t>, jakým způsobem bude nová budova komunikovat s</w:t>
      </w:r>
      <w:r w:rsidR="00C13D94">
        <w:rPr>
          <w:lang w:eastAsia="cs-CZ"/>
        </w:rPr>
        <w:t> uličním prostorem</w:t>
      </w:r>
      <w:r w:rsidR="0031603C">
        <w:rPr>
          <w:lang w:eastAsia="cs-CZ"/>
        </w:rPr>
        <w:t>, a to:</w:t>
      </w:r>
      <w:r w:rsidR="00C13D94">
        <w:rPr>
          <w:lang w:eastAsia="cs-CZ"/>
        </w:rPr>
        <w:t xml:space="preserve"> </w:t>
      </w:r>
    </w:p>
    <w:p w14:paraId="48BF649E" w14:textId="07FB1064" w:rsidR="0031603C" w:rsidRDefault="0031603C" w:rsidP="000A507F">
      <w:pPr>
        <w:pStyle w:val="Odstavecseseznamem"/>
        <w:numPr>
          <w:ilvl w:val="0"/>
          <w:numId w:val="26"/>
        </w:numPr>
        <w:jc w:val="both"/>
        <w:rPr>
          <w:lang w:eastAsia="cs-CZ"/>
        </w:rPr>
      </w:pPr>
      <w:r>
        <w:rPr>
          <w:lang w:eastAsia="cs-CZ"/>
        </w:rPr>
        <w:t>veřejným prostorem u vchodu do budovy přístavby;</w:t>
      </w:r>
    </w:p>
    <w:p w14:paraId="001E46F5" w14:textId="51E10A73" w:rsidR="00B65F0C" w:rsidRDefault="00C13D94" w:rsidP="000A507F">
      <w:pPr>
        <w:pStyle w:val="Odstavecseseznamem"/>
        <w:numPr>
          <w:ilvl w:val="0"/>
          <w:numId w:val="26"/>
        </w:numPr>
        <w:jc w:val="both"/>
        <w:rPr>
          <w:lang w:eastAsia="cs-CZ"/>
        </w:rPr>
      </w:pPr>
      <w:r>
        <w:rPr>
          <w:lang w:eastAsia="cs-CZ"/>
        </w:rPr>
        <w:t>parkovištěm a vyhlídkovou terasou naproti radnici</w:t>
      </w:r>
      <w:r w:rsidR="00B65F0C">
        <w:rPr>
          <w:lang w:eastAsia="cs-CZ"/>
        </w:rPr>
        <w:t>;</w:t>
      </w:r>
      <w:r>
        <w:rPr>
          <w:lang w:eastAsia="cs-CZ"/>
        </w:rPr>
        <w:t xml:space="preserve"> </w:t>
      </w:r>
    </w:p>
    <w:p w14:paraId="5B6C3989" w14:textId="2B940B48" w:rsidR="0016760B" w:rsidRDefault="00C13D94" w:rsidP="0016760B">
      <w:pPr>
        <w:pStyle w:val="Odstavecseseznamem"/>
        <w:numPr>
          <w:ilvl w:val="0"/>
          <w:numId w:val="26"/>
        </w:numPr>
        <w:jc w:val="both"/>
        <w:rPr>
          <w:lang w:eastAsia="cs-CZ"/>
        </w:rPr>
      </w:pPr>
      <w:r>
        <w:rPr>
          <w:lang w:eastAsia="cs-CZ"/>
        </w:rPr>
        <w:t>pěší propojkou začínající na schodišti u autosalonu a pokračující kolem lesního pozemku až do ulice Na Františkově</w:t>
      </w:r>
      <w:r w:rsidR="00AF4134">
        <w:rPr>
          <w:lang w:eastAsia="cs-CZ"/>
        </w:rPr>
        <w:t xml:space="preserve"> (tu bychom rádi zachovali průchozí i mimo úřední hodiny, </w:t>
      </w:r>
      <w:r w:rsidR="005B4AD2">
        <w:rPr>
          <w:lang w:eastAsia="cs-CZ"/>
        </w:rPr>
        <w:t>tzn. i v hodinách kdy ne</w:t>
      </w:r>
      <w:r w:rsidR="00AF4134">
        <w:rPr>
          <w:lang w:eastAsia="cs-CZ"/>
        </w:rPr>
        <w:t>bude přístupná budova radnice)</w:t>
      </w:r>
      <w:r w:rsidR="003714A9">
        <w:rPr>
          <w:lang w:eastAsia="cs-CZ"/>
        </w:rPr>
        <w:t>;</w:t>
      </w:r>
    </w:p>
    <w:p w14:paraId="12545763" w14:textId="60F5F3B2" w:rsidR="00A9305E" w:rsidRDefault="00C32356" w:rsidP="008837C1">
      <w:pPr>
        <w:pStyle w:val="Odstavecseseznamem"/>
        <w:numPr>
          <w:ilvl w:val="0"/>
          <w:numId w:val="26"/>
        </w:numPr>
        <w:jc w:val="both"/>
        <w:rPr>
          <w:lang w:eastAsia="cs-CZ"/>
        </w:rPr>
      </w:pPr>
      <w:r>
        <w:rPr>
          <w:lang w:eastAsia="cs-CZ"/>
        </w:rPr>
        <w:t xml:space="preserve">pěší propojkou jdoucí od radnice směrem k Sýkorově mostu a </w:t>
      </w:r>
      <w:r w:rsidR="001A2F42">
        <w:rPr>
          <w:lang w:eastAsia="cs-CZ"/>
        </w:rPr>
        <w:t xml:space="preserve">se </w:t>
      </w:r>
      <w:r w:rsidR="003714A9">
        <w:rPr>
          <w:lang w:eastAsia="cs-CZ"/>
        </w:rPr>
        <w:t xml:space="preserve">zelení </w:t>
      </w:r>
      <w:r w:rsidR="0016760B">
        <w:rPr>
          <w:lang w:eastAsia="cs-CZ"/>
        </w:rPr>
        <w:t xml:space="preserve">nad Památníkem </w:t>
      </w:r>
      <w:r w:rsidR="003714A9">
        <w:rPr>
          <w:lang w:eastAsia="cs-CZ"/>
        </w:rPr>
        <w:t xml:space="preserve">1. samostatné československé tankové brigády </w:t>
      </w:r>
      <w:r w:rsidR="0016760B">
        <w:rPr>
          <w:lang w:eastAsia="cs-CZ"/>
        </w:rPr>
        <w:t xml:space="preserve">(tank); </w:t>
      </w:r>
    </w:p>
    <w:p w14:paraId="26BD07C8" w14:textId="562915CE" w:rsidR="00B45DB0" w:rsidRDefault="00B45DB0" w:rsidP="008837C1">
      <w:pPr>
        <w:pStyle w:val="Odstavecseseznamem"/>
        <w:numPr>
          <w:ilvl w:val="0"/>
          <w:numId w:val="26"/>
        </w:numPr>
        <w:jc w:val="both"/>
        <w:rPr>
          <w:lang w:eastAsia="cs-CZ"/>
        </w:rPr>
      </w:pPr>
      <w:r>
        <w:rPr>
          <w:lang w:eastAsia="cs-CZ"/>
        </w:rPr>
        <w:t>nábřežím</w:t>
      </w:r>
      <w:r w:rsidR="009B1858">
        <w:rPr>
          <w:lang w:eastAsia="cs-CZ"/>
        </w:rPr>
        <w:t xml:space="preserve"> řeky Ostravice</w:t>
      </w:r>
      <w:r w:rsidR="003714A9">
        <w:rPr>
          <w:lang w:eastAsia="cs-CZ"/>
        </w:rPr>
        <w:t>.</w:t>
      </w:r>
    </w:p>
    <w:p w14:paraId="53717B97" w14:textId="77777777" w:rsidR="009154FD" w:rsidRDefault="009154FD" w:rsidP="000A507F">
      <w:pPr>
        <w:jc w:val="both"/>
        <w:rPr>
          <w:b/>
          <w:bCs/>
          <w:lang w:eastAsia="cs-CZ"/>
        </w:rPr>
      </w:pPr>
    </w:p>
    <w:p w14:paraId="07753EDE" w14:textId="284AAA3C" w:rsidR="00807F25" w:rsidRPr="00D13E32" w:rsidRDefault="00807F25" w:rsidP="000A507F">
      <w:pPr>
        <w:jc w:val="both"/>
        <w:rPr>
          <w:b/>
          <w:bCs/>
          <w:lang w:eastAsia="cs-CZ"/>
        </w:rPr>
      </w:pPr>
      <w:r>
        <w:rPr>
          <w:b/>
          <w:bCs/>
          <w:lang w:eastAsia="cs-CZ"/>
        </w:rPr>
        <w:t>Širší</w:t>
      </w:r>
      <w:r w:rsidRPr="00D324A3">
        <w:rPr>
          <w:b/>
          <w:bCs/>
          <w:lang w:eastAsia="cs-CZ"/>
        </w:rPr>
        <w:t xml:space="preserve"> </w:t>
      </w:r>
      <w:r w:rsidRPr="000553A4">
        <w:rPr>
          <w:b/>
          <w:bCs/>
          <w:lang w:eastAsia="cs-CZ"/>
        </w:rPr>
        <w:t xml:space="preserve">souvislosti </w:t>
      </w:r>
      <w:r>
        <w:rPr>
          <w:b/>
          <w:bCs/>
          <w:lang w:eastAsia="cs-CZ"/>
        </w:rPr>
        <w:t>– přístup, p</w:t>
      </w:r>
      <w:r w:rsidRPr="00D13E32">
        <w:rPr>
          <w:b/>
          <w:bCs/>
          <w:lang w:eastAsia="cs-CZ"/>
        </w:rPr>
        <w:t xml:space="preserve">arkování </w:t>
      </w:r>
      <w:r>
        <w:rPr>
          <w:b/>
          <w:bCs/>
          <w:lang w:eastAsia="cs-CZ"/>
        </w:rPr>
        <w:t>a doprava</w:t>
      </w:r>
    </w:p>
    <w:p w14:paraId="4F659C22" w14:textId="004F060A" w:rsidR="00327645" w:rsidRDefault="00327645" w:rsidP="000A507F">
      <w:pPr>
        <w:jc w:val="both"/>
        <w:rPr>
          <w:lang w:eastAsia="cs-CZ"/>
        </w:rPr>
      </w:pPr>
      <w:r>
        <w:rPr>
          <w:lang w:eastAsia="cs-CZ"/>
        </w:rPr>
        <w:t>Nejbližší zastáv</w:t>
      </w:r>
      <w:r w:rsidR="003714A9">
        <w:rPr>
          <w:lang w:eastAsia="cs-CZ"/>
        </w:rPr>
        <w:t>kou</w:t>
      </w:r>
      <w:r>
        <w:rPr>
          <w:lang w:eastAsia="cs-CZ"/>
        </w:rPr>
        <w:t xml:space="preserve"> MHD je </w:t>
      </w:r>
      <w:r w:rsidR="003714A9">
        <w:rPr>
          <w:lang w:eastAsia="cs-CZ"/>
        </w:rPr>
        <w:t>„Sl. Ostrava, radnice“</w:t>
      </w:r>
      <w:r>
        <w:rPr>
          <w:lang w:eastAsia="cs-CZ"/>
        </w:rPr>
        <w:t xml:space="preserve">, kde zastavují spoje z Hranečníku (blízký dopravní </w:t>
      </w:r>
      <w:r w:rsidR="003714A9">
        <w:rPr>
          <w:lang w:eastAsia="cs-CZ"/>
        </w:rPr>
        <w:t>terminál</w:t>
      </w:r>
      <w:r>
        <w:rPr>
          <w:lang w:eastAsia="cs-CZ"/>
        </w:rPr>
        <w:t xml:space="preserve">, odkud dále pokračují spoje směrem na Havířov, Šenov, Petřvald apod.). Využívanější je ale zastávka </w:t>
      </w:r>
      <w:r w:rsidR="003714A9">
        <w:rPr>
          <w:lang w:eastAsia="cs-CZ"/>
        </w:rPr>
        <w:t>„</w:t>
      </w:r>
      <w:r>
        <w:rPr>
          <w:lang w:eastAsia="cs-CZ"/>
        </w:rPr>
        <w:t>Nám</w:t>
      </w:r>
      <w:r w:rsidR="003714A9">
        <w:rPr>
          <w:lang w:eastAsia="cs-CZ"/>
        </w:rPr>
        <w:t>.</w:t>
      </w:r>
      <w:r>
        <w:rPr>
          <w:lang w:eastAsia="cs-CZ"/>
        </w:rPr>
        <w:t xml:space="preserve"> J. Gagarina</w:t>
      </w:r>
      <w:r w:rsidR="003714A9">
        <w:rPr>
          <w:lang w:eastAsia="cs-CZ"/>
        </w:rPr>
        <w:t>“</w:t>
      </w:r>
      <w:r>
        <w:rPr>
          <w:lang w:eastAsia="cs-CZ"/>
        </w:rPr>
        <w:t>, neb</w:t>
      </w:r>
      <w:r w:rsidR="003714A9">
        <w:rPr>
          <w:lang w:eastAsia="cs-CZ"/>
        </w:rPr>
        <w:t>oť</w:t>
      </w:r>
      <w:r>
        <w:rPr>
          <w:lang w:eastAsia="cs-CZ"/>
        </w:rPr>
        <w:t xml:space="preserve"> zde staví spoje pokračující na další zastávky v rámci městského obvodu Slezská Ostrava.</w:t>
      </w:r>
      <w:r w:rsidR="002C1BA8">
        <w:rPr>
          <w:lang w:eastAsia="cs-CZ"/>
        </w:rPr>
        <w:t xml:space="preserve"> Dále je v blízkosti zastávka </w:t>
      </w:r>
      <w:r w:rsidR="003714A9">
        <w:rPr>
          <w:lang w:eastAsia="cs-CZ"/>
        </w:rPr>
        <w:t>„</w:t>
      </w:r>
      <w:r w:rsidR="002C1BA8">
        <w:rPr>
          <w:lang w:eastAsia="cs-CZ"/>
        </w:rPr>
        <w:t>Most M. Sýkory</w:t>
      </w:r>
      <w:r w:rsidR="003714A9">
        <w:rPr>
          <w:lang w:eastAsia="cs-CZ"/>
        </w:rPr>
        <w:t>“</w:t>
      </w:r>
      <w:r w:rsidR="002C1BA8">
        <w:rPr>
          <w:lang w:eastAsia="cs-CZ"/>
        </w:rPr>
        <w:t xml:space="preserve">, odkud se dá </w:t>
      </w:r>
      <w:r w:rsidR="004A7C40">
        <w:rPr>
          <w:lang w:eastAsia="cs-CZ"/>
        </w:rPr>
        <w:t>pokračovat dál</w:t>
      </w:r>
      <w:r w:rsidR="002C1BA8">
        <w:rPr>
          <w:lang w:eastAsia="cs-CZ"/>
        </w:rPr>
        <w:t xml:space="preserve"> </w:t>
      </w:r>
      <w:r w:rsidR="004A7C40">
        <w:rPr>
          <w:lang w:eastAsia="cs-CZ"/>
        </w:rPr>
        <w:t>po</w:t>
      </w:r>
      <w:r w:rsidR="002C1BA8">
        <w:rPr>
          <w:lang w:eastAsia="cs-CZ"/>
        </w:rPr>
        <w:t xml:space="preserve"> moravsk</w:t>
      </w:r>
      <w:r w:rsidR="004A7C40">
        <w:rPr>
          <w:lang w:eastAsia="cs-CZ"/>
        </w:rPr>
        <w:t>é</w:t>
      </w:r>
      <w:r w:rsidR="002C1BA8">
        <w:rPr>
          <w:lang w:eastAsia="cs-CZ"/>
        </w:rPr>
        <w:t xml:space="preserve"> část</w:t>
      </w:r>
      <w:r w:rsidR="004A7C40">
        <w:rPr>
          <w:lang w:eastAsia="cs-CZ"/>
        </w:rPr>
        <w:t>i</w:t>
      </w:r>
      <w:r w:rsidR="002C1BA8">
        <w:rPr>
          <w:lang w:eastAsia="cs-CZ"/>
        </w:rPr>
        <w:t xml:space="preserve"> </w:t>
      </w:r>
      <w:r w:rsidR="004A7C40">
        <w:rPr>
          <w:lang w:eastAsia="cs-CZ"/>
        </w:rPr>
        <w:t>Ostravy</w:t>
      </w:r>
      <w:r w:rsidR="002C1BA8">
        <w:rPr>
          <w:lang w:eastAsia="cs-CZ"/>
        </w:rPr>
        <w:t>.</w:t>
      </w:r>
    </w:p>
    <w:p w14:paraId="64B8A50B" w14:textId="77777777" w:rsidR="002B6A30" w:rsidRDefault="00327645" w:rsidP="000A507F">
      <w:pPr>
        <w:jc w:val="both"/>
        <w:rPr>
          <w:lang w:eastAsia="cs-CZ"/>
        </w:rPr>
      </w:pPr>
      <w:r>
        <w:rPr>
          <w:lang w:eastAsia="cs-CZ"/>
        </w:rPr>
        <w:t xml:space="preserve">Velká část zaměstnanců i návštěvníků přijíždí osobním automobilem. </w:t>
      </w:r>
      <w:r w:rsidR="00807F25">
        <w:rPr>
          <w:lang w:eastAsia="cs-CZ"/>
        </w:rPr>
        <w:t>V současné době je na náměstí Jurije Gagarina vyhrazeno</w:t>
      </w:r>
      <w:r w:rsidR="002B6A30">
        <w:rPr>
          <w:lang w:eastAsia="cs-CZ"/>
        </w:rPr>
        <w:t>:</w:t>
      </w:r>
    </w:p>
    <w:p w14:paraId="48F02494" w14:textId="77777777" w:rsidR="002B6A30" w:rsidRDefault="00807F25" w:rsidP="000A507F">
      <w:pPr>
        <w:pStyle w:val="Odstavecseseznamem"/>
        <w:numPr>
          <w:ilvl w:val="0"/>
          <w:numId w:val="27"/>
        </w:numPr>
        <w:jc w:val="both"/>
        <w:rPr>
          <w:lang w:eastAsia="cs-CZ"/>
        </w:rPr>
      </w:pPr>
      <w:r>
        <w:rPr>
          <w:lang w:eastAsia="cs-CZ"/>
        </w:rPr>
        <w:t xml:space="preserve">18 stání pro zaměstnance, </w:t>
      </w:r>
    </w:p>
    <w:p w14:paraId="133BEFAD" w14:textId="77777777" w:rsidR="002B6A30" w:rsidRDefault="00807F25" w:rsidP="000A507F">
      <w:pPr>
        <w:pStyle w:val="Odstavecseseznamem"/>
        <w:numPr>
          <w:ilvl w:val="0"/>
          <w:numId w:val="27"/>
        </w:numPr>
        <w:jc w:val="both"/>
        <w:rPr>
          <w:lang w:eastAsia="cs-CZ"/>
        </w:rPr>
      </w:pPr>
      <w:r>
        <w:rPr>
          <w:lang w:eastAsia="cs-CZ"/>
        </w:rPr>
        <w:t xml:space="preserve">4 stání pro služební vozidla, </w:t>
      </w:r>
    </w:p>
    <w:p w14:paraId="5F65BD2F" w14:textId="2DD9B00D" w:rsidR="002B6A30" w:rsidRDefault="008C6345" w:rsidP="000A507F">
      <w:pPr>
        <w:pStyle w:val="Odstavecseseznamem"/>
        <w:numPr>
          <w:ilvl w:val="0"/>
          <w:numId w:val="27"/>
        </w:numPr>
        <w:jc w:val="both"/>
        <w:rPr>
          <w:lang w:eastAsia="cs-CZ"/>
        </w:rPr>
      </w:pPr>
      <w:r>
        <w:rPr>
          <w:lang w:eastAsia="cs-CZ"/>
        </w:rPr>
        <w:t>5</w:t>
      </w:r>
      <w:r w:rsidR="00807F25">
        <w:rPr>
          <w:lang w:eastAsia="cs-CZ"/>
        </w:rPr>
        <w:t xml:space="preserve"> časových stání pro návštěvníky</w:t>
      </w:r>
      <w:r w:rsidR="003714A9">
        <w:rPr>
          <w:lang w:eastAsia="cs-CZ"/>
        </w:rPr>
        <w:t>,</w:t>
      </w:r>
      <w:r w:rsidR="00807F25">
        <w:rPr>
          <w:lang w:eastAsia="cs-CZ"/>
        </w:rPr>
        <w:t xml:space="preserve"> </w:t>
      </w:r>
    </w:p>
    <w:p w14:paraId="1670B727" w14:textId="77777777" w:rsidR="00BF638F" w:rsidRDefault="00807F25" w:rsidP="000A507F">
      <w:pPr>
        <w:pStyle w:val="Odstavecseseznamem"/>
        <w:numPr>
          <w:ilvl w:val="0"/>
          <w:numId w:val="27"/>
        </w:numPr>
        <w:jc w:val="both"/>
        <w:rPr>
          <w:lang w:eastAsia="cs-CZ"/>
        </w:rPr>
      </w:pPr>
      <w:r>
        <w:rPr>
          <w:lang w:eastAsia="cs-CZ"/>
        </w:rPr>
        <w:t>2 místa pro invalidy</w:t>
      </w:r>
    </w:p>
    <w:p w14:paraId="7D2F0A29" w14:textId="77777777" w:rsidR="00BF638F" w:rsidRDefault="00BF638F" w:rsidP="00BF638F">
      <w:pPr>
        <w:pStyle w:val="Odstavecseseznamem"/>
        <w:numPr>
          <w:ilvl w:val="0"/>
          <w:numId w:val="27"/>
        </w:numPr>
        <w:jc w:val="both"/>
        <w:rPr>
          <w:lang w:eastAsia="cs-CZ"/>
        </w:rPr>
      </w:pPr>
      <w:r>
        <w:rPr>
          <w:lang w:eastAsia="cs-CZ"/>
        </w:rPr>
        <w:t>4 volná stání,</w:t>
      </w:r>
    </w:p>
    <w:p w14:paraId="10A5D38A" w14:textId="77777777" w:rsidR="00BF638F" w:rsidRDefault="00BF638F" w:rsidP="00BF638F">
      <w:pPr>
        <w:pStyle w:val="Odstavecseseznamem"/>
        <w:numPr>
          <w:ilvl w:val="0"/>
          <w:numId w:val="27"/>
        </w:numPr>
        <w:jc w:val="both"/>
        <w:rPr>
          <w:lang w:eastAsia="cs-CZ"/>
        </w:rPr>
      </w:pPr>
      <w:r>
        <w:rPr>
          <w:lang w:eastAsia="cs-CZ"/>
        </w:rPr>
        <w:t>18 zpoplatněných stání (parkovací automat),</w:t>
      </w:r>
    </w:p>
    <w:p w14:paraId="7090AF1E" w14:textId="60CDC6BF" w:rsidR="006044DE" w:rsidRDefault="00BF638F" w:rsidP="00297D09">
      <w:pPr>
        <w:pStyle w:val="Odstavecseseznamem"/>
        <w:numPr>
          <w:ilvl w:val="0"/>
          <w:numId w:val="27"/>
        </w:numPr>
        <w:jc w:val="both"/>
        <w:rPr>
          <w:lang w:eastAsia="cs-CZ"/>
        </w:rPr>
      </w:pPr>
      <w:r>
        <w:rPr>
          <w:lang w:eastAsia="cs-CZ"/>
        </w:rPr>
        <w:lastRenderedPageBreak/>
        <w:t>další stání pro rezidenty (nesloužící zaměstnancům a návštěvníkům úřadu).</w:t>
      </w:r>
    </w:p>
    <w:p w14:paraId="62F294C8" w14:textId="77777777" w:rsidR="006044DE" w:rsidRDefault="006044DE" w:rsidP="006044DE">
      <w:pPr>
        <w:pStyle w:val="Odstavecseseznamem"/>
        <w:ind w:left="765"/>
        <w:jc w:val="both"/>
        <w:rPr>
          <w:lang w:eastAsia="cs-CZ"/>
        </w:rPr>
      </w:pPr>
    </w:p>
    <w:p w14:paraId="35F9856B" w14:textId="357C112A" w:rsidR="002B6A30" w:rsidRDefault="003714A9" w:rsidP="000A507F">
      <w:pPr>
        <w:ind w:left="45"/>
        <w:jc w:val="both"/>
        <w:rPr>
          <w:lang w:eastAsia="cs-CZ"/>
        </w:rPr>
      </w:pPr>
      <w:r>
        <w:rPr>
          <w:lang w:eastAsia="cs-CZ"/>
        </w:rPr>
        <w:t xml:space="preserve">U </w:t>
      </w:r>
      <w:r w:rsidR="00807F25">
        <w:rPr>
          <w:lang w:eastAsia="cs-CZ"/>
        </w:rPr>
        <w:t>historické budov</w:t>
      </w:r>
      <w:r>
        <w:rPr>
          <w:lang w:eastAsia="cs-CZ"/>
        </w:rPr>
        <w:t>y</w:t>
      </w:r>
      <w:r w:rsidR="00807F25">
        <w:rPr>
          <w:lang w:eastAsia="cs-CZ"/>
        </w:rPr>
        <w:t xml:space="preserve"> radnice</w:t>
      </w:r>
      <w:r w:rsidR="002B6A30">
        <w:rPr>
          <w:lang w:eastAsia="cs-CZ"/>
        </w:rPr>
        <w:t xml:space="preserve"> je vyhrazeno:</w:t>
      </w:r>
    </w:p>
    <w:p w14:paraId="38BE9602" w14:textId="573658CF" w:rsidR="002B6A30" w:rsidRDefault="00807F25" w:rsidP="000A507F">
      <w:pPr>
        <w:pStyle w:val="Odstavecseseznamem"/>
        <w:numPr>
          <w:ilvl w:val="0"/>
          <w:numId w:val="28"/>
        </w:numPr>
        <w:jc w:val="both"/>
        <w:rPr>
          <w:lang w:eastAsia="cs-CZ"/>
        </w:rPr>
      </w:pPr>
      <w:r>
        <w:rPr>
          <w:lang w:eastAsia="cs-CZ"/>
        </w:rPr>
        <w:t>42 stání</w:t>
      </w:r>
      <w:r w:rsidR="003714A9">
        <w:rPr>
          <w:lang w:eastAsia="cs-CZ"/>
        </w:rPr>
        <w:t xml:space="preserve"> </w:t>
      </w:r>
      <w:r>
        <w:rPr>
          <w:lang w:eastAsia="cs-CZ"/>
        </w:rPr>
        <w:t>pro zaměstnance</w:t>
      </w:r>
      <w:r w:rsidR="002B6A30">
        <w:rPr>
          <w:lang w:eastAsia="cs-CZ"/>
        </w:rPr>
        <w:t xml:space="preserve"> </w:t>
      </w:r>
      <w:r w:rsidR="003714A9">
        <w:rPr>
          <w:lang w:eastAsia="cs-CZ"/>
        </w:rPr>
        <w:t xml:space="preserve">úřadu </w:t>
      </w:r>
      <w:r w:rsidR="002B6A30">
        <w:rPr>
          <w:lang w:eastAsia="cs-CZ"/>
        </w:rPr>
        <w:t xml:space="preserve">na parkovišti naproti </w:t>
      </w:r>
      <w:r w:rsidR="003714A9">
        <w:rPr>
          <w:lang w:eastAsia="cs-CZ"/>
        </w:rPr>
        <w:t>objektu,</w:t>
      </w:r>
      <w:r w:rsidR="00211477">
        <w:rPr>
          <w:lang w:eastAsia="cs-CZ"/>
        </w:rPr>
        <w:t xml:space="preserve"> </w:t>
      </w:r>
    </w:p>
    <w:p w14:paraId="08F82E09" w14:textId="7DE68ECA" w:rsidR="002B6A30" w:rsidRDefault="00807F25" w:rsidP="000A507F">
      <w:pPr>
        <w:pStyle w:val="Odstavecseseznamem"/>
        <w:numPr>
          <w:ilvl w:val="0"/>
          <w:numId w:val="28"/>
        </w:numPr>
        <w:jc w:val="both"/>
        <w:rPr>
          <w:lang w:eastAsia="cs-CZ"/>
        </w:rPr>
      </w:pPr>
      <w:r>
        <w:rPr>
          <w:lang w:eastAsia="cs-CZ"/>
        </w:rPr>
        <w:t>2 místa</w:t>
      </w:r>
      <w:r w:rsidR="002B6A30">
        <w:rPr>
          <w:lang w:eastAsia="cs-CZ"/>
        </w:rPr>
        <w:t xml:space="preserve"> pro </w:t>
      </w:r>
      <w:r w:rsidR="003714A9">
        <w:rPr>
          <w:lang w:eastAsia="cs-CZ"/>
        </w:rPr>
        <w:t xml:space="preserve">zaměstnance úřadu </w:t>
      </w:r>
      <w:r>
        <w:rPr>
          <w:lang w:eastAsia="cs-CZ"/>
        </w:rPr>
        <w:t xml:space="preserve">před </w:t>
      </w:r>
      <w:r w:rsidR="003714A9">
        <w:rPr>
          <w:lang w:eastAsia="cs-CZ"/>
        </w:rPr>
        <w:t>objektem,</w:t>
      </w:r>
    </w:p>
    <w:p w14:paraId="5BD41A08" w14:textId="104D1857" w:rsidR="00133A6E" w:rsidRPr="00133A6E" w:rsidRDefault="002B6A30" w:rsidP="0053174B">
      <w:pPr>
        <w:pStyle w:val="Odstavecseseznamem"/>
        <w:numPr>
          <w:ilvl w:val="0"/>
          <w:numId w:val="28"/>
        </w:numPr>
        <w:jc w:val="both"/>
        <w:rPr>
          <w:lang w:eastAsia="cs-CZ"/>
        </w:rPr>
      </w:pPr>
      <w:r w:rsidRPr="00003487">
        <w:rPr>
          <w:lang w:eastAsia="cs-CZ"/>
        </w:rPr>
        <w:t>8</w:t>
      </w:r>
      <w:r w:rsidR="00807F25" w:rsidRPr="00003487">
        <w:rPr>
          <w:lang w:eastAsia="cs-CZ"/>
        </w:rPr>
        <w:t xml:space="preserve"> časových stání </w:t>
      </w:r>
      <w:r w:rsidRPr="00003487">
        <w:rPr>
          <w:lang w:eastAsia="cs-CZ"/>
        </w:rPr>
        <w:t xml:space="preserve">před </w:t>
      </w:r>
      <w:r w:rsidR="003714A9">
        <w:rPr>
          <w:lang w:eastAsia="cs-CZ"/>
        </w:rPr>
        <w:t xml:space="preserve">objektem, kdy je </w:t>
      </w:r>
      <w:r w:rsidR="00133A6E" w:rsidRPr="00133A6E">
        <w:rPr>
          <w:lang w:eastAsia="cs-CZ"/>
        </w:rPr>
        <w:t>záměr přebudovat 2 z nich v nabíjecí místa pro elektromobily</w:t>
      </w:r>
      <w:r w:rsidR="003714A9">
        <w:rPr>
          <w:lang w:eastAsia="cs-CZ"/>
        </w:rPr>
        <w:t xml:space="preserve"> (</w:t>
      </w:r>
      <w:r w:rsidR="00133A6E" w:rsidRPr="00133A6E">
        <w:rPr>
          <w:lang w:eastAsia="cs-CZ"/>
        </w:rPr>
        <w:t xml:space="preserve">případná kolize </w:t>
      </w:r>
      <w:r w:rsidR="00A50684">
        <w:rPr>
          <w:lang w:eastAsia="cs-CZ"/>
        </w:rPr>
        <w:t xml:space="preserve">s přístavbou </w:t>
      </w:r>
      <w:r w:rsidR="00133A6E" w:rsidRPr="00133A6E">
        <w:rPr>
          <w:lang w:eastAsia="cs-CZ"/>
        </w:rPr>
        <w:t>by se řešila přeložkou</w:t>
      </w:r>
      <w:r w:rsidR="003714A9">
        <w:rPr>
          <w:lang w:eastAsia="cs-CZ"/>
        </w:rPr>
        <w:t>),</w:t>
      </w:r>
    </w:p>
    <w:p w14:paraId="33B8968F" w14:textId="6BDD8F91" w:rsidR="00F17C87" w:rsidRDefault="00F17C87" w:rsidP="000A507F">
      <w:pPr>
        <w:pStyle w:val="Odstavecseseznamem"/>
        <w:numPr>
          <w:ilvl w:val="0"/>
          <w:numId w:val="28"/>
        </w:numPr>
        <w:jc w:val="both"/>
        <w:rPr>
          <w:lang w:eastAsia="cs-CZ"/>
        </w:rPr>
      </w:pPr>
      <w:r w:rsidRPr="00003487">
        <w:rPr>
          <w:lang w:eastAsia="cs-CZ"/>
        </w:rPr>
        <w:t>2 místa pro invalidy</w:t>
      </w:r>
      <w:r w:rsidR="003714A9">
        <w:rPr>
          <w:lang w:eastAsia="cs-CZ"/>
        </w:rPr>
        <w:t>,</w:t>
      </w:r>
    </w:p>
    <w:p w14:paraId="58247908" w14:textId="6EEA4CE1" w:rsidR="003714A9" w:rsidRDefault="003714A9" w:rsidP="000A507F">
      <w:pPr>
        <w:pStyle w:val="Odstavecseseznamem"/>
        <w:numPr>
          <w:ilvl w:val="0"/>
          <w:numId w:val="28"/>
        </w:numPr>
        <w:jc w:val="both"/>
        <w:rPr>
          <w:lang w:eastAsia="cs-CZ"/>
        </w:rPr>
      </w:pPr>
      <w:r>
        <w:rPr>
          <w:lang w:eastAsia="cs-CZ"/>
        </w:rPr>
        <w:t>4 stání pro vedení obvodu ve dvoře objektu,</w:t>
      </w:r>
    </w:p>
    <w:p w14:paraId="6FA76471" w14:textId="3D350E92" w:rsidR="003714A9" w:rsidRPr="00003487" w:rsidRDefault="003714A9" w:rsidP="000A507F">
      <w:pPr>
        <w:pStyle w:val="Odstavecseseznamem"/>
        <w:numPr>
          <w:ilvl w:val="0"/>
          <w:numId w:val="28"/>
        </w:numPr>
        <w:jc w:val="both"/>
        <w:rPr>
          <w:lang w:eastAsia="cs-CZ"/>
        </w:rPr>
      </w:pPr>
      <w:r>
        <w:rPr>
          <w:lang w:eastAsia="cs-CZ"/>
        </w:rPr>
        <w:t>2 stání pro služební vozidla v garážích ve dvoře objektu.</w:t>
      </w:r>
    </w:p>
    <w:p w14:paraId="38BE01F4" w14:textId="5D3E39C6" w:rsidR="00327645" w:rsidRDefault="00327645" w:rsidP="000A507F">
      <w:pPr>
        <w:jc w:val="both"/>
        <w:rPr>
          <w:lang w:eastAsia="cs-CZ"/>
        </w:rPr>
      </w:pPr>
      <w:r>
        <w:rPr>
          <w:lang w:eastAsia="cs-CZ"/>
        </w:rPr>
        <w:t xml:space="preserve">Frekvence pěšího provozu kolem budovy je </w:t>
      </w:r>
      <w:r w:rsidR="00211477">
        <w:rPr>
          <w:lang w:eastAsia="cs-CZ"/>
        </w:rPr>
        <w:t xml:space="preserve">nízká a </w:t>
      </w:r>
      <w:r>
        <w:rPr>
          <w:lang w:eastAsia="cs-CZ"/>
        </w:rPr>
        <w:t xml:space="preserve">nárazová. Velkou měrou se na ní podílejí zaměstnanci úřadu, kteří buď přecházejí mezi oběma budovami (tzn. po ulici </w:t>
      </w:r>
      <w:r w:rsidR="003A6A9C">
        <w:rPr>
          <w:lang w:eastAsia="cs-CZ"/>
        </w:rPr>
        <w:t>Bohumínská</w:t>
      </w:r>
      <w:r>
        <w:rPr>
          <w:lang w:eastAsia="cs-CZ"/>
        </w:rPr>
        <w:t xml:space="preserve"> v úseku náměstí Jurije Gagarina </w:t>
      </w:r>
      <w:r w:rsidR="003714A9">
        <w:rPr>
          <w:lang w:eastAsia="cs-CZ"/>
        </w:rPr>
        <w:t>–</w:t>
      </w:r>
      <w:r>
        <w:rPr>
          <w:lang w:eastAsia="cs-CZ"/>
        </w:rPr>
        <w:t xml:space="preserve"> Těšíns</w:t>
      </w:r>
      <w:r w:rsidRPr="003A6A9C">
        <w:rPr>
          <w:lang w:eastAsia="cs-CZ"/>
        </w:rPr>
        <w:t>ká</w:t>
      </w:r>
      <w:r w:rsidR="003714A9">
        <w:rPr>
          <w:lang w:eastAsia="cs-CZ"/>
        </w:rPr>
        <w:t xml:space="preserve"> </w:t>
      </w:r>
      <w:r w:rsidR="003A6A9C" w:rsidRPr="003A6A9C">
        <w:rPr>
          <w:lang w:eastAsia="cs-CZ"/>
        </w:rPr>
        <w:t>138/35</w:t>
      </w:r>
      <w:r w:rsidRPr="003A6A9C">
        <w:rPr>
          <w:lang w:eastAsia="cs-CZ"/>
        </w:rPr>
        <w:t>)</w:t>
      </w:r>
      <w:r w:rsidR="003A6A9C">
        <w:rPr>
          <w:lang w:eastAsia="cs-CZ"/>
        </w:rPr>
        <w:t xml:space="preserve">, nebo </w:t>
      </w:r>
      <w:r w:rsidR="003714A9">
        <w:rPr>
          <w:lang w:eastAsia="cs-CZ"/>
        </w:rPr>
        <w:t>v</w:t>
      </w:r>
      <w:r w:rsidR="003A6A9C">
        <w:rPr>
          <w:lang w:eastAsia="cs-CZ"/>
        </w:rPr>
        <w:t xml:space="preserve"> polední </w:t>
      </w:r>
      <w:r w:rsidR="003714A9">
        <w:rPr>
          <w:lang w:eastAsia="cs-CZ"/>
        </w:rPr>
        <w:t xml:space="preserve">přestávce </w:t>
      </w:r>
      <w:r w:rsidR="003A6A9C">
        <w:rPr>
          <w:lang w:eastAsia="cs-CZ"/>
        </w:rPr>
        <w:t>(11:30 – 12:30) jdou do centra na moravském břehu na oběd. V obou případech je velmi důležité pěší propojení od budovy historické radnice ke křižovatce u mostu Miloše Sýkory. Příležitostně prochází kolem radnice turisté mířící Keltičkovou ulicí směrem nahoru k haldě Ema.</w:t>
      </w:r>
      <w:r w:rsidR="00000479">
        <w:rPr>
          <w:lang w:eastAsia="cs-CZ"/>
        </w:rPr>
        <w:t xml:space="preserve"> Čilý ruch panuje na cyklostezce kolem břehu řeky Ostravice, která prochází pod mostem Miloše Sýkory. </w:t>
      </w:r>
      <w:r w:rsidR="003714A9">
        <w:rPr>
          <w:lang w:eastAsia="cs-CZ"/>
        </w:rPr>
        <w:t>Cyklostezku bohužel</w:t>
      </w:r>
      <w:r w:rsidR="00000479">
        <w:rPr>
          <w:lang w:eastAsia="cs-CZ"/>
        </w:rPr>
        <w:t xml:space="preserve"> od radnice odděluje dopravní tepna vedoucí po ulici </w:t>
      </w:r>
      <w:r w:rsidR="00625305">
        <w:rPr>
          <w:lang w:eastAsia="cs-CZ"/>
        </w:rPr>
        <w:t>Bohumínská</w:t>
      </w:r>
      <w:r w:rsidR="00000479">
        <w:rPr>
          <w:lang w:eastAsia="cs-CZ"/>
        </w:rPr>
        <w:t>.</w:t>
      </w:r>
    </w:p>
    <w:p w14:paraId="067A4163" w14:textId="0471F744" w:rsidR="00A9305E" w:rsidRDefault="00A9305E" w:rsidP="000A507F">
      <w:pPr>
        <w:jc w:val="both"/>
        <w:rPr>
          <w:lang w:eastAsia="cs-CZ"/>
        </w:rPr>
      </w:pPr>
    </w:p>
    <w:p w14:paraId="77D88DE3" w14:textId="14A9B431" w:rsidR="000553A4" w:rsidRDefault="00942D3C" w:rsidP="000A507F">
      <w:pPr>
        <w:jc w:val="both"/>
        <w:rPr>
          <w:b/>
          <w:bCs/>
          <w:lang w:eastAsia="cs-CZ"/>
        </w:rPr>
      </w:pPr>
      <w:r w:rsidRPr="007544A5">
        <w:rPr>
          <w:b/>
          <w:bCs/>
          <w:noProof/>
          <w:lang w:eastAsia="cs-CZ"/>
        </w:rPr>
        <mc:AlternateContent>
          <mc:Choice Requires="wps">
            <w:drawing>
              <wp:anchor distT="45720" distB="45720" distL="114300" distR="114300" simplePos="0" relativeHeight="251689984" behindDoc="0" locked="0" layoutInCell="1" allowOverlap="1" wp14:anchorId="77DE08CB" wp14:editId="2152975F">
                <wp:simplePos x="0" y="0"/>
                <wp:positionH relativeFrom="margin">
                  <wp:align>right</wp:align>
                </wp:positionH>
                <wp:positionV relativeFrom="paragraph">
                  <wp:posOffset>1330960</wp:posOffset>
                </wp:positionV>
                <wp:extent cx="5734050" cy="469900"/>
                <wp:effectExtent l="0" t="0" r="19050" b="25400"/>
                <wp:wrapSquare wrapText="bothSides"/>
                <wp:docPr id="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69900"/>
                        </a:xfrm>
                        <a:prstGeom prst="rect">
                          <a:avLst/>
                        </a:prstGeom>
                        <a:solidFill>
                          <a:srgbClr val="FFFFFF"/>
                        </a:solidFill>
                        <a:ln w="9525">
                          <a:solidFill>
                            <a:srgbClr val="000000"/>
                          </a:solidFill>
                          <a:prstDash val="dash"/>
                          <a:miter lim="800000"/>
                          <a:headEnd/>
                          <a:tailEnd/>
                        </a:ln>
                      </wps:spPr>
                      <wps:txbx>
                        <w:txbxContent>
                          <w:p w14:paraId="3AC1A8E3" w14:textId="5C1EC4D6" w:rsidR="008E2884" w:rsidRDefault="008E2884" w:rsidP="008E2884">
                            <w:r>
                              <w:rPr>
                                <w:lang w:eastAsia="cs-CZ"/>
                              </w:rPr>
                              <w:t xml:space="preserve">Katastrální mapu </w:t>
                            </w:r>
                            <w:r w:rsidR="003714A9">
                              <w:rPr>
                                <w:lang w:eastAsia="cs-CZ"/>
                              </w:rPr>
                              <w:t xml:space="preserve">naleznete </w:t>
                            </w:r>
                            <w:r>
                              <w:rPr>
                                <w:lang w:eastAsia="cs-CZ"/>
                              </w:rPr>
                              <w:t xml:space="preserve">v příloze P 03, ortofoto </w:t>
                            </w:r>
                            <w:r w:rsidR="003714A9">
                              <w:rPr>
                                <w:lang w:eastAsia="cs-CZ"/>
                              </w:rPr>
                              <w:t xml:space="preserve">snímek </w:t>
                            </w:r>
                            <w:r>
                              <w:rPr>
                                <w:lang w:eastAsia="cs-CZ"/>
                              </w:rPr>
                              <w:t>v příloze P 04 a zaměření pozemku v příloze P</w:t>
                            </w:r>
                            <w:r w:rsidR="00955A5A">
                              <w:rPr>
                                <w:lang w:eastAsia="cs-CZ"/>
                              </w:rPr>
                              <w:t>0</w:t>
                            </w:r>
                            <w:r>
                              <w:rPr>
                                <w:lang w:eastAsia="cs-CZ"/>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DE08CB" id="_x0000_s1033" type="#_x0000_t202" style="position:absolute;left:0;text-align:left;margin-left:400.3pt;margin-top:104.8pt;width:451.5pt;height:37pt;z-index:2516899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">
                <v:stroke dashstyle="dash"/>
                <v:textbox>
                  <w:txbxContent>
                    <w:p w14:paraId="3AC1A8E3" w14:textId="5C1EC4D6" w:rsidR="008E2884" w:rsidRDefault="008E2884" w:rsidP="008E2884">
                      <w:r>
                        <w:rPr>
                          <w:lang w:eastAsia="cs-CZ"/>
                        </w:rPr>
                        <w:t xml:space="preserve">Katastrální mapu </w:t>
                      </w:r>
                      <w:r w:rsidR="003714A9">
                        <w:rPr>
                          <w:lang w:eastAsia="cs-CZ"/>
                        </w:rPr>
                        <w:t xml:space="preserve">naleznete </w:t>
                      </w:r>
                      <w:r>
                        <w:rPr>
                          <w:lang w:eastAsia="cs-CZ"/>
                        </w:rPr>
                        <w:t xml:space="preserve">v příloze P 03, ortofoto </w:t>
                      </w:r>
                      <w:r w:rsidR="003714A9">
                        <w:rPr>
                          <w:lang w:eastAsia="cs-CZ"/>
                        </w:rPr>
                        <w:t xml:space="preserve">snímek </w:t>
                      </w:r>
                      <w:r>
                        <w:rPr>
                          <w:lang w:eastAsia="cs-CZ"/>
                        </w:rPr>
                        <w:t>v příloze P 04 a zaměření pozemku v příloze P</w:t>
                      </w:r>
                      <w:r w:rsidR="00955A5A">
                        <w:rPr>
                          <w:lang w:eastAsia="cs-CZ"/>
                        </w:rPr>
                        <w:t>0</w:t>
                      </w:r>
                      <w:r>
                        <w:rPr>
                          <w:lang w:eastAsia="cs-CZ"/>
                        </w:rPr>
                        <w:t>6.</w:t>
                      </w:r>
                    </w:p>
                  </w:txbxContent>
                </v:textbox>
                <w10:wrap type="square" anchorx="margin"/>
              </v:shape>
            </w:pict>
          </mc:Fallback>
        </mc:AlternateContent>
      </w:r>
      <w:r w:rsidR="00DB3CCA">
        <w:rPr>
          <w:noProof/>
          <w:lang w:eastAsia="cs-CZ"/>
        </w:rPr>
        <mc:AlternateContent>
          <mc:Choice Requires="wps">
            <w:drawing>
              <wp:anchor distT="45720" distB="45720" distL="114300" distR="114300" simplePos="0" relativeHeight="251661312" behindDoc="0" locked="0" layoutInCell="1" allowOverlap="1" wp14:anchorId="44BA2E48" wp14:editId="1A61F90C">
                <wp:simplePos x="0" y="0"/>
                <wp:positionH relativeFrom="margin">
                  <wp:align>right</wp:align>
                </wp:positionH>
                <wp:positionV relativeFrom="paragraph">
                  <wp:posOffset>266700</wp:posOffset>
                </wp:positionV>
                <wp:extent cx="5734050" cy="1404620"/>
                <wp:effectExtent l="0" t="0" r="19050" b="2730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14:paraId="74176DA4" w14:textId="36BB3B74" w:rsidR="00503D06" w:rsidRDefault="007366FD" w:rsidP="001857A0">
                            <w:pPr>
                              <w:jc w:val="both"/>
                            </w:pPr>
                            <w:r w:rsidRPr="00E7394E">
                              <w:t>Povinný požadavek</w:t>
                            </w:r>
                            <w:r w:rsidR="001704F6" w:rsidRPr="00E7394E">
                              <w:t xml:space="preserve"> (2.2.1.a)</w:t>
                            </w:r>
                            <w:r w:rsidRPr="00E7394E">
                              <w:t xml:space="preserve">: </w:t>
                            </w:r>
                            <w:r w:rsidR="002E2623" w:rsidRPr="002E2623">
                              <w:t>a)</w:t>
                            </w:r>
                            <w:r w:rsidR="002E2623" w:rsidRPr="002E2623">
                              <w:tab/>
                              <w:t xml:space="preserve">přístavba Slezskoostravské radnice musí být umístěna na pozemcích </w:t>
                            </w:r>
                            <w:proofErr w:type="spellStart"/>
                            <w:r w:rsidR="002E2623" w:rsidRPr="002E2623">
                              <w:t>parc</w:t>
                            </w:r>
                            <w:proofErr w:type="spellEnd"/>
                            <w:r w:rsidR="002E2623" w:rsidRPr="002E2623">
                              <w:t>. č. 1/1, 1/2, 1/3, 2, 5, 900/2, a částečně na pozemcích 900/1, 1043/1, zapsané na LV č. 3425, vše v katastrálním území Slezská Ostrava, obec Ostrava, tak jak je zakresleno v Příloze č. P03;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BA2E48" id="_x0000_s1034" type="#_x0000_t202" style="position:absolute;left:0;text-align:left;margin-left:400.3pt;margin-top:21pt;width:451.5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">
                <v:textbox style="mso-fit-shape-to-text:t">
                  <w:txbxContent>
                    <w:p w14:paraId="74176DA4" w14:textId="36BB3B74" w:rsidR="00503D06" w:rsidRDefault="007366FD" w:rsidP="001857A0">
                      <w:pPr>
                        <w:jc w:val="both"/>
                      </w:pPr>
                      <w:r w:rsidRPr="00E7394E">
                        <w:t>Povinný požadavek</w:t>
                      </w:r>
                      <w:r w:rsidR="001704F6" w:rsidRPr="00E7394E">
                        <w:t xml:space="preserve"> (2.2.1.a)</w:t>
                      </w:r>
                      <w:r w:rsidRPr="00E7394E">
                        <w:t xml:space="preserve">: </w:t>
                      </w:r>
                      <w:r w:rsidR="002E2623" w:rsidRPr="002E2623">
                        <w:t>a)</w:t>
                      </w:r>
                      <w:r w:rsidR="002E2623" w:rsidRPr="002E2623">
                        <w:tab/>
                        <w:t>přístavba Slezskoostravské radnice musí být umístěna na pozemcích parc. č. 1/1, 1/2, 1/3, 2, 5, 900/2, a částečně na pozemcích 900/1, 1043/1, zapsané na LV č. 3425, vše v katastrálním území Slezská Ostrava, obec Ostrava, tak jak je zakresleno v Příloze č. P03;</w:t>
                      </w:r>
                    </w:p>
                  </w:txbxContent>
                </v:textbox>
                <w10:wrap type="square" anchorx="margin"/>
              </v:shape>
            </w:pict>
          </mc:Fallback>
        </mc:AlternateContent>
      </w:r>
      <w:r w:rsidR="005208F0">
        <w:rPr>
          <w:b/>
          <w:bCs/>
          <w:lang w:eastAsia="cs-CZ"/>
        </w:rPr>
        <w:t>P</w:t>
      </w:r>
      <w:r w:rsidR="00F64737">
        <w:rPr>
          <w:b/>
          <w:bCs/>
          <w:lang w:eastAsia="cs-CZ"/>
        </w:rPr>
        <w:t xml:space="preserve">ozemek </w:t>
      </w:r>
    </w:p>
    <w:p w14:paraId="35F43E04" w14:textId="65F0D320" w:rsidR="00625305" w:rsidRDefault="00625305" w:rsidP="000A507F">
      <w:pPr>
        <w:jc w:val="both"/>
        <w:rPr>
          <w:lang w:eastAsia="cs-CZ"/>
        </w:rPr>
      </w:pPr>
      <w:r w:rsidRPr="00625305">
        <w:rPr>
          <w:lang w:eastAsia="cs-CZ"/>
        </w:rPr>
        <w:t>Historická budova radnice č.</w:t>
      </w:r>
      <w:r w:rsidR="0060295C">
        <w:rPr>
          <w:lang w:eastAsia="cs-CZ"/>
        </w:rPr>
        <w:t>p.</w:t>
      </w:r>
      <w:r w:rsidRPr="00625305">
        <w:rPr>
          <w:lang w:eastAsia="cs-CZ"/>
        </w:rPr>
        <w:t xml:space="preserve"> 138 se nachází na pozemku</w:t>
      </w:r>
      <w:r w:rsidR="0060295C">
        <w:rPr>
          <w:lang w:eastAsia="cs-CZ"/>
        </w:rPr>
        <w:t xml:space="preserve"> </w:t>
      </w:r>
      <w:proofErr w:type="spellStart"/>
      <w:r w:rsidR="0060295C">
        <w:rPr>
          <w:lang w:eastAsia="cs-CZ"/>
        </w:rPr>
        <w:t>p.č</w:t>
      </w:r>
      <w:proofErr w:type="spellEnd"/>
      <w:r w:rsidR="0060295C">
        <w:rPr>
          <w:lang w:eastAsia="cs-CZ"/>
        </w:rPr>
        <w:t>.</w:t>
      </w:r>
      <w:r w:rsidRPr="00625305">
        <w:rPr>
          <w:lang w:eastAsia="cs-CZ"/>
        </w:rPr>
        <w:t xml:space="preserve"> 1/1</w:t>
      </w:r>
      <w:r>
        <w:rPr>
          <w:lang w:eastAsia="cs-CZ"/>
        </w:rPr>
        <w:t xml:space="preserve">. Vzhledem k tomu, že se jedná </w:t>
      </w:r>
      <w:r w:rsidR="003714A9">
        <w:rPr>
          <w:lang w:eastAsia="cs-CZ"/>
        </w:rPr>
        <w:t>o </w:t>
      </w:r>
      <w:r>
        <w:rPr>
          <w:lang w:eastAsia="cs-CZ"/>
        </w:rPr>
        <w:t>památkově chráněnou budovu</w:t>
      </w:r>
      <w:r w:rsidR="00F57BAD">
        <w:rPr>
          <w:lang w:eastAsia="cs-CZ"/>
        </w:rPr>
        <w:t>,</w:t>
      </w:r>
      <w:r>
        <w:rPr>
          <w:lang w:eastAsia="cs-CZ"/>
        </w:rPr>
        <w:t xml:space="preserve"> nepředpokládáme větší zásahy do konstrukce budovy s výjimkou vytvoření propojení s přístavbou. Součástí pozemku </w:t>
      </w:r>
      <w:proofErr w:type="spellStart"/>
      <w:r w:rsidR="003714A9">
        <w:rPr>
          <w:lang w:eastAsia="cs-CZ"/>
        </w:rPr>
        <w:t>p.č</w:t>
      </w:r>
      <w:proofErr w:type="spellEnd"/>
      <w:r w:rsidR="003714A9">
        <w:rPr>
          <w:lang w:eastAsia="cs-CZ"/>
        </w:rPr>
        <w:t xml:space="preserve">. </w:t>
      </w:r>
      <w:r>
        <w:rPr>
          <w:lang w:eastAsia="cs-CZ"/>
        </w:rPr>
        <w:t xml:space="preserve">1/1 je i </w:t>
      </w:r>
      <w:r w:rsidR="003714A9">
        <w:rPr>
          <w:lang w:eastAsia="cs-CZ"/>
        </w:rPr>
        <w:t xml:space="preserve">dvůr </w:t>
      </w:r>
      <w:r>
        <w:rPr>
          <w:lang w:eastAsia="cs-CZ"/>
        </w:rPr>
        <w:t>za budovou radnice</w:t>
      </w:r>
      <w:r w:rsidR="00F57BAD">
        <w:rPr>
          <w:lang w:eastAsia="cs-CZ"/>
        </w:rPr>
        <w:t xml:space="preserve"> (včetně příjezdu ke garážím)</w:t>
      </w:r>
      <w:r>
        <w:rPr>
          <w:lang w:eastAsia="cs-CZ"/>
        </w:rPr>
        <w:t xml:space="preserve">, </w:t>
      </w:r>
      <w:r w:rsidR="003714A9">
        <w:rPr>
          <w:lang w:eastAsia="cs-CZ"/>
        </w:rPr>
        <w:t>který může být do návrhu zakomponován a přebudován.</w:t>
      </w:r>
      <w:r>
        <w:rPr>
          <w:lang w:eastAsia="cs-CZ"/>
        </w:rPr>
        <w:t xml:space="preserve"> Nepředpokládáme </w:t>
      </w:r>
      <w:r w:rsidR="003714A9">
        <w:rPr>
          <w:lang w:eastAsia="cs-CZ"/>
        </w:rPr>
        <w:t xml:space="preserve">přitom </w:t>
      </w:r>
      <w:r>
        <w:rPr>
          <w:lang w:eastAsia="cs-CZ"/>
        </w:rPr>
        <w:t xml:space="preserve">zachování garáží na parcelách </w:t>
      </w:r>
      <w:proofErr w:type="spellStart"/>
      <w:r>
        <w:rPr>
          <w:lang w:eastAsia="cs-CZ"/>
        </w:rPr>
        <w:t>p.č</w:t>
      </w:r>
      <w:proofErr w:type="spellEnd"/>
      <w:r>
        <w:rPr>
          <w:lang w:eastAsia="cs-CZ"/>
        </w:rPr>
        <w:t>. 1/2 a 1/3</w:t>
      </w:r>
      <w:r w:rsidR="003714A9">
        <w:rPr>
          <w:lang w:eastAsia="cs-CZ"/>
        </w:rPr>
        <w:t>,</w:t>
      </w:r>
      <w:r>
        <w:rPr>
          <w:lang w:eastAsia="cs-CZ"/>
        </w:rPr>
        <w:t xml:space="preserve"> ani zídky oddělující parcelu </w:t>
      </w:r>
      <w:proofErr w:type="spellStart"/>
      <w:r>
        <w:rPr>
          <w:lang w:eastAsia="cs-CZ"/>
        </w:rPr>
        <w:t>p.č</w:t>
      </w:r>
      <w:proofErr w:type="spellEnd"/>
      <w:r>
        <w:rPr>
          <w:lang w:eastAsia="cs-CZ"/>
        </w:rPr>
        <w:t>. 5.</w:t>
      </w:r>
    </w:p>
    <w:p w14:paraId="0ECAE7C6" w14:textId="204874E2" w:rsidR="00F57BAD" w:rsidRDefault="00F57BAD" w:rsidP="000A507F">
      <w:pPr>
        <w:jc w:val="both"/>
        <w:rPr>
          <w:lang w:eastAsia="cs-CZ"/>
        </w:rPr>
      </w:pPr>
      <w:r>
        <w:rPr>
          <w:lang w:eastAsia="cs-CZ"/>
        </w:rPr>
        <w:t xml:space="preserve">S pozemkem </w:t>
      </w:r>
      <w:proofErr w:type="spellStart"/>
      <w:r>
        <w:rPr>
          <w:lang w:eastAsia="cs-CZ"/>
        </w:rPr>
        <w:t>p.č</w:t>
      </w:r>
      <w:proofErr w:type="spellEnd"/>
      <w:r>
        <w:rPr>
          <w:lang w:eastAsia="cs-CZ"/>
        </w:rPr>
        <w:t xml:space="preserve">. 5 je možno </w:t>
      </w:r>
      <w:r w:rsidR="003714A9">
        <w:rPr>
          <w:lang w:eastAsia="cs-CZ"/>
        </w:rPr>
        <w:t xml:space="preserve">nakládat </w:t>
      </w:r>
      <w:r w:rsidR="00F21E7D">
        <w:rPr>
          <w:lang w:eastAsia="cs-CZ"/>
        </w:rPr>
        <w:t>volně</w:t>
      </w:r>
      <w:r w:rsidR="003714A9">
        <w:rPr>
          <w:lang w:eastAsia="cs-CZ"/>
        </w:rPr>
        <w:t>. U</w:t>
      </w:r>
      <w:r>
        <w:rPr>
          <w:lang w:eastAsia="cs-CZ"/>
        </w:rPr>
        <w:t xml:space="preserve">pozorňujeme </w:t>
      </w:r>
      <w:r w:rsidR="003714A9">
        <w:rPr>
          <w:lang w:eastAsia="cs-CZ"/>
        </w:rPr>
        <w:t xml:space="preserve">však </w:t>
      </w:r>
      <w:r>
        <w:rPr>
          <w:lang w:eastAsia="cs-CZ"/>
        </w:rPr>
        <w:t xml:space="preserve">na blízkost objektu ZUŠ (č.p. 137), který stojí téměř na hranici parcel a má některá z oken obrácena právě směrem k parcele </w:t>
      </w:r>
      <w:proofErr w:type="spellStart"/>
      <w:r>
        <w:rPr>
          <w:lang w:eastAsia="cs-CZ"/>
        </w:rPr>
        <w:t>p.č</w:t>
      </w:r>
      <w:proofErr w:type="spellEnd"/>
      <w:r>
        <w:rPr>
          <w:lang w:eastAsia="cs-CZ"/>
        </w:rPr>
        <w:t>. 5.</w:t>
      </w:r>
    </w:p>
    <w:p w14:paraId="33145F0E" w14:textId="49FE3270" w:rsidR="00F57BAD" w:rsidRDefault="00F57BAD" w:rsidP="000A507F">
      <w:pPr>
        <w:jc w:val="both"/>
        <w:rPr>
          <w:lang w:eastAsia="cs-CZ"/>
        </w:rPr>
      </w:pPr>
      <w:r>
        <w:rPr>
          <w:lang w:eastAsia="cs-CZ"/>
        </w:rPr>
        <w:t xml:space="preserve">Pozemek </w:t>
      </w:r>
      <w:proofErr w:type="spellStart"/>
      <w:r w:rsidR="003714A9">
        <w:rPr>
          <w:lang w:eastAsia="cs-CZ"/>
        </w:rPr>
        <w:t>p.č</w:t>
      </w:r>
      <w:proofErr w:type="spellEnd"/>
      <w:r w:rsidR="003714A9">
        <w:rPr>
          <w:lang w:eastAsia="cs-CZ"/>
        </w:rPr>
        <w:t xml:space="preserve">. </w:t>
      </w:r>
      <w:r>
        <w:rPr>
          <w:lang w:eastAsia="cs-CZ"/>
        </w:rPr>
        <w:t xml:space="preserve">900/1 slouží jako pěší propojka z ulice Těšínská na ulici Na Františku. Zároveň pod ním vedou inženýrské sítě. Je možné pro návrh využít i část plochy tohoto pozemku, </w:t>
      </w:r>
      <w:r w:rsidR="003714A9">
        <w:rPr>
          <w:lang w:eastAsia="cs-CZ"/>
        </w:rPr>
        <w:t xml:space="preserve">avšak </w:t>
      </w:r>
      <w:r>
        <w:rPr>
          <w:lang w:eastAsia="cs-CZ"/>
        </w:rPr>
        <w:t>je třeba vzít v potaz nutné přeložky sítí</w:t>
      </w:r>
      <w:r w:rsidR="008F00B0">
        <w:rPr>
          <w:lang w:eastAsia="cs-CZ"/>
        </w:rPr>
        <w:t xml:space="preserve"> včetně trafostanice</w:t>
      </w:r>
      <w:r>
        <w:rPr>
          <w:lang w:eastAsia="cs-CZ"/>
        </w:rPr>
        <w:t>. Rádi bychom, aby zůstala zachována možnost pěšího průchodu mezi ulicemi Těšínská a Na Františku.</w:t>
      </w:r>
    </w:p>
    <w:p w14:paraId="42BFCE82" w14:textId="39232613" w:rsidR="001F3356" w:rsidRDefault="000B5045" w:rsidP="000A507F">
      <w:pPr>
        <w:jc w:val="both"/>
        <w:rPr>
          <w:lang w:eastAsia="cs-CZ"/>
        </w:rPr>
      </w:pPr>
      <w:r w:rsidRPr="003C37B8">
        <w:rPr>
          <w:lang w:eastAsia="cs-CZ"/>
        </w:rPr>
        <w:t xml:space="preserve">Na pozemcích </w:t>
      </w:r>
      <w:proofErr w:type="spellStart"/>
      <w:r w:rsidR="003714A9" w:rsidRPr="003C37B8">
        <w:rPr>
          <w:lang w:eastAsia="cs-CZ"/>
        </w:rPr>
        <w:t>p.č</w:t>
      </w:r>
      <w:proofErr w:type="spellEnd"/>
      <w:r w:rsidR="003714A9" w:rsidRPr="003C37B8">
        <w:rPr>
          <w:lang w:eastAsia="cs-CZ"/>
        </w:rPr>
        <w:t xml:space="preserve">. </w:t>
      </w:r>
      <w:r w:rsidRPr="003C37B8">
        <w:rPr>
          <w:lang w:eastAsia="cs-CZ"/>
        </w:rPr>
        <w:t xml:space="preserve">900/2 (ve vlastnictví </w:t>
      </w:r>
      <w:r w:rsidRPr="00437F02">
        <w:rPr>
          <w:lang w:eastAsia="cs-CZ"/>
        </w:rPr>
        <w:t xml:space="preserve">města) a </w:t>
      </w:r>
      <w:proofErr w:type="spellStart"/>
      <w:r w:rsidR="003714A9" w:rsidRPr="00437F02">
        <w:rPr>
          <w:lang w:eastAsia="cs-CZ"/>
        </w:rPr>
        <w:t>p.č</w:t>
      </w:r>
      <w:proofErr w:type="spellEnd"/>
      <w:r w:rsidR="003714A9" w:rsidRPr="00437F02">
        <w:rPr>
          <w:lang w:eastAsia="cs-CZ"/>
        </w:rPr>
        <w:t xml:space="preserve">. </w:t>
      </w:r>
      <w:r w:rsidRPr="00437F02">
        <w:rPr>
          <w:lang w:eastAsia="cs-CZ"/>
        </w:rPr>
        <w:t>897/6 (</w:t>
      </w:r>
      <w:r w:rsidR="00E2742B" w:rsidRPr="00437F02">
        <w:rPr>
          <w:lang w:eastAsia="cs-CZ"/>
        </w:rPr>
        <w:t>vlastník AUTO DASPOL s.r.o., Těšínská 1880/39, Slezská Ostrava, 71000 Ostrava</w:t>
      </w:r>
      <w:r w:rsidRPr="00437F02">
        <w:rPr>
          <w:lang w:eastAsia="cs-CZ"/>
        </w:rPr>
        <w:t xml:space="preserve">) se nachází schodiště, pod kterým je ukryto zařízení technické infrastruktury </w:t>
      </w:r>
      <w:r w:rsidR="00E2742B" w:rsidRPr="00437F02">
        <w:rPr>
          <w:lang w:eastAsia="cs-CZ"/>
        </w:rPr>
        <w:t xml:space="preserve">ve vlastnictví </w:t>
      </w:r>
      <w:r w:rsidRPr="00437F02">
        <w:rPr>
          <w:lang w:eastAsia="cs-CZ"/>
        </w:rPr>
        <w:t>společnosti ČEZ</w:t>
      </w:r>
      <w:r w:rsidR="003714A9" w:rsidRPr="00437F02">
        <w:rPr>
          <w:lang w:eastAsia="cs-CZ"/>
        </w:rPr>
        <w:t xml:space="preserve"> Distribuce, a.s.</w:t>
      </w:r>
      <w:r w:rsidRPr="00437F02">
        <w:rPr>
          <w:lang w:eastAsia="cs-CZ"/>
        </w:rPr>
        <w:t xml:space="preserve"> (trafostanice d</w:t>
      </w:r>
      <w:r w:rsidR="003D6D71" w:rsidRPr="00437F02">
        <w:rPr>
          <w:lang w:eastAsia="cs-CZ"/>
        </w:rPr>
        <w:t>o</w:t>
      </w:r>
      <w:r w:rsidRPr="00437F02">
        <w:rPr>
          <w:lang w:eastAsia="cs-CZ"/>
        </w:rPr>
        <w:t xml:space="preserve"> 52 </w:t>
      </w:r>
      <w:proofErr w:type="spellStart"/>
      <w:r w:rsidRPr="00437F02">
        <w:rPr>
          <w:lang w:eastAsia="cs-CZ"/>
        </w:rPr>
        <w:t>kV</w:t>
      </w:r>
      <w:proofErr w:type="spellEnd"/>
      <w:r w:rsidRPr="00437F02">
        <w:rPr>
          <w:lang w:eastAsia="cs-CZ"/>
        </w:rPr>
        <w:t xml:space="preserve"> – zděná). Je třeba </w:t>
      </w:r>
      <w:r w:rsidRPr="00437F02">
        <w:rPr>
          <w:lang w:eastAsia="cs-CZ"/>
        </w:rPr>
        <w:lastRenderedPageBreak/>
        <w:t>zvážit, zda bude návrh respektovat ochranná pásma</w:t>
      </w:r>
      <w:r w:rsidR="001F3356" w:rsidRPr="00437F02">
        <w:rPr>
          <w:lang w:eastAsia="cs-CZ"/>
        </w:rPr>
        <w:t xml:space="preserve"> a vystačí s výkonem stávajícího zařízení, tzn.</w:t>
      </w:r>
      <w:r w:rsidRPr="00437F02">
        <w:rPr>
          <w:lang w:eastAsia="cs-CZ"/>
        </w:rPr>
        <w:t xml:space="preserve"> zachová </w:t>
      </w:r>
      <w:r w:rsidR="001F3356" w:rsidRPr="00437F02">
        <w:rPr>
          <w:lang w:eastAsia="cs-CZ"/>
        </w:rPr>
        <w:t xml:space="preserve">jeho </w:t>
      </w:r>
      <w:r w:rsidRPr="00437F02">
        <w:rPr>
          <w:lang w:eastAsia="cs-CZ"/>
        </w:rPr>
        <w:t xml:space="preserve">stávající podobu, nebo </w:t>
      </w:r>
      <w:r w:rsidR="006C6E28" w:rsidRPr="00437F02">
        <w:rPr>
          <w:lang w:eastAsia="cs-CZ"/>
        </w:rPr>
        <w:t xml:space="preserve">starou trafostanici </w:t>
      </w:r>
      <w:r w:rsidR="00741F88" w:rsidRPr="00437F02">
        <w:rPr>
          <w:lang w:eastAsia="cs-CZ"/>
        </w:rPr>
        <w:t>odstraní,</w:t>
      </w:r>
      <w:r w:rsidR="009C39CA" w:rsidRPr="00437F02">
        <w:rPr>
          <w:lang w:eastAsia="cs-CZ"/>
        </w:rPr>
        <w:t xml:space="preserve"> respektive </w:t>
      </w:r>
      <w:r w:rsidR="005E5A1F" w:rsidRPr="00437F02">
        <w:rPr>
          <w:lang w:eastAsia="cs-CZ"/>
        </w:rPr>
        <w:t>přeloží</w:t>
      </w:r>
      <w:r w:rsidR="006C6E28" w:rsidRPr="00437F02">
        <w:rPr>
          <w:lang w:eastAsia="cs-CZ"/>
        </w:rPr>
        <w:t>.</w:t>
      </w:r>
      <w:r w:rsidR="00E2742B">
        <w:rPr>
          <w:lang w:eastAsia="cs-CZ"/>
        </w:rPr>
        <w:t xml:space="preserve"> </w:t>
      </w:r>
    </w:p>
    <w:p w14:paraId="78EFDEF3" w14:textId="2C6F90C3" w:rsidR="000B5045" w:rsidRDefault="001F3356" w:rsidP="000A507F">
      <w:pPr>
        <w:jc w:val="both"/>
        <w:rPr>
          <w:lang w:eastAsia="cs-CZ"/>
        </w:rPr>
      </w:pPr>
      <w:r w:rsidRPr="001B2329">
        <w:rPr>
          <w:lang w:eastAsia="cs-CZ"/>
        </w:rPr>
        <w:t>Z předběžných konzultací s</w:t>
      </w:r>
      <w:r w:rsidR="003714A9">
        <w:rPr>
          <w:lang w:eastAsia="cs-CZ"/>
        </w:rPr>
        <w:t>e společností</w:t>
      </w:r>
      <w:r w:rsidRPr="001B2329">
        <w:rPr>
          <w:lang w:eastAsia="cs-CZ"/>
        </w:rPr>
        <w:t xml:space="preserve"> ČEZ Distribuce, a.s. vyplynulo, že nejschůdnější variantou by bylo přeložení trafostanice na jednu z nezastavěných parcel přes ulici</w:t>
      </w:r>
      <w:r w:rsidR="003714A9">
        <w:rPr>
          <w:lang w:eastAsia="cs-CZ"/>
        </w:rPr>
        <w:t xml:space="preserve"> Těšínská</w:t>
      </w:r>
      <w:r w:rsidRPr="001B2329">
        <w:rPr>
          <w:lang w:eastAsia="cs-CZ"/>
        </w:rPr>
        <w:t xml:space="preserve"> (zelený pás vedle parkoviště se závorou). </w:t>
      </w:r>
      <w:r w:rsidR="00A16C37" w:rsidRPr="001B2329">
        <w:rPr>
          <w:lang w:eastAsia="cs-CZ"/>
        </w:rPr>
        <w:t>Návrh případného technického řešení a ověření jeho proveditelnosti je plně na účastnících soutěže.</w:t>
      </w:r>
      <w:r w:rsidRPr="001B2329">
        <w:rPr>
          <w:lang w:eastAsia="cs-CZ"/>
        </w:rPr>
        <w:t xml:space="preserve"> </w:t>
      </w:r>
      <w:r w:rsidR="00A16C37" w:rsidRPr="001B2329">
        <w:rPr>
          <w:lang w:eastAsia="cs-CZ"/>
        </w:rPr>
        <w:t>O</w:t>
      </w:r>
      <w:r w:rsidRPr="001B2329">
        <w:rPr>
          <w:lang w:eastAsia="cs-CZ"/>
        </w:rPr>
        <w:t xml:space="preserve">ficiální stanovisko </w:t>
      </w:r>
      <w:r w:rsidR="003714A9">
        <w:rPr>
          <w:lang w:eastAsia="cs-CZ"/>
        </w:rPr>
        <w:t xml:space="preserve">společnost </w:t>
      </w:r>
      <w:r w:rsidRPr="001B2329">
        <w:rPr>
          <w:lang w:eastAsia="cs-CZ"/>
        </w:rPr>
        <w:t>ČEZ Distribuce, a.s. vydá až na základě předložení projektu</w:t>
      </w:r>
      <w:r w:rsidR="00B0460C" w:rsidRPr="001B2329">
        <w:rPr>
          <w:lang w:eastAsia="cs-CZ"/>
        </w:rPr>
        <w:t>.</w:t>
      </w:r>
      <w:r w:rsidR="00A16C37" w:rsidRPr="001B2329">
        <w:rPr>
          <w:lang w:eastAsia="cs-CZ"/>
        </w:rPr>
        <w:t xml:space="preserve"> </w:t>
      </w:r>
      <w:r w:rsidR="00B0460C" w:rsidRPr="001B2329">
        <w:rPr>
          <w:lang w:eastAsia="cs-CZ"/>
        </w:rPr>
        <w:t>O</w:t>
      </w:r>
      <w:r w:rsidR="00A16C37" w:rsidRPr="001B2329">
        <w:rPr>
          <w:lang w:eastAsia="cs-CZ"/>
        </w:rPr>
        <w:t>dmít</w:t>
      </w:r>
      <w:r w:rsidR="003714A9">
        <w:rPr>
          <w:lang w:eastAsia="cs-CZ"/>
        </w:rPr>
        <w:t xml:space="preserve">á přitom </w:t>
      </w:r>
      <w:r w:rsidR="00A16C37" w:rsidRPr="001B2329">
        <w:rPr>
          <w:lang w:eastAsia="cs-CZ"/>
        </w:rPr>
        <w:t>garantovat</w:t>
      </w:r>
      <w:r w:rsidR="00B0460C" w:rsidRPr="001B2329">
        <w:rPr>
          <w:lang w:eastAsia="cs-CZ"/>
        </w:rPr>
        <w:t xml:space="preserve"> budoucí souhlas</w:t>
      </w:r>
      <w:r w:rsidR="00A16C37" w:rsidRPr="001B2329">
        <w:rPr>
          <w:lang w:eastAsia="cs-CZ"/>
        </w:rPr>
        <w:t xml:space="preserve"> na základě předběžné konzultace</w:t>
      </w:r>
      <w:r w:rsidRPr="001B2329">
        <w:rPr>
          <w:lang w:eastAsia="cs-CZ"/>
        </w:rPr>
        <w:t xml:space="preserve">. </w:t>
      </w:r>
      <w:r w:rsidR="00105A70" w:rsidRPr="001B2329">
        <w:rPr>
          <w:lang w:eastAsia="cs-CZ"/>
        </w:rPr>
        <w:t>Připomínáme, že v případě nutnosti přeložek a výstavby trafostanice by se tyto výdaje měly objevit v předloženém rozpočtu.</w:t>
      </w:r>
    </w:p>
    <w:p w14:paraId="0CBC3886" w14:textId="46BDA9E3" w:rsidR="0024080E" w:rsidRDefault="0024080E" w:rsidP="0024080E">
      <w:pPr>
        <w:jc w:val="both"/>
        <w:rPr>
          <w:lang w:eastAsia="cs-CZ"/>
        </w:rPr>
      </w:pPr>
      <w:r w:rsidRPr="00B748AC">
        <w:rPr>
          <w:lang w:eastAsia="cs-CZ"/>
        </w:rPr>
        <w:t>Pozemk</w:t>
      </w:r>
      <w:r w:rsidR="005E5A1F" w:rsidRPr="00B748AC">
        <w:rPr>
          <w:lang w:eastAsia="cs-CZ"/>
        </w:rPr>
        <w:t>y</w:t>
      </w:r>
      <w:r w:rsidRPr="00B748AC">
        <w:rPr>
          <w:lang w:eastAsia="cs-CZ"/>
        </w:rPr>
        <w:t xml:space="preserve"> </w:t>
      </w:r>
      <w:proofErr w:type="spellStart"/>
      <w:r w:rsidR="005E5A1F" w:rsidRPr="00B748AC">
        <w:rPr>
          <w:lang w:eastAsia="cs-CZ"/>
        </w:rPr>
        <w:t>p.č</w:t>
      </w:r>
      <w:proofErr w:type="spellEnd"/>
      <w:r w:rsidR="005E5A1F" w:rsidRPr="00B748AC">
        <w:rPr>
          <w:lang w:eastAsia="cs-CZ"/>
        </w:rPr>
        <w:t xml:space="preserve">. 897/6 (parcela pod trafostanicí) a </w:t>
      </w:r>
      <w:proofErr w:type="spellStart"/>
      <w:r w:rsidR="003714A9" w:rsidRPr="00B748AC">
        <w:rPr>
          <w:lang w:eastAsia="cs-CZ"/>
        </w:rPr>
        <w:t>p.č</w:t>
      </w:r>
      <w:proofErr w:type="spellEnd"/>
      <w:r w:rsidR="003714A9" w:rsidRPr="00B748AC">
        <w:rPr>
          <w:lang w:eastAsia="cs-CZ"/>
        </w:rPr>
        <w:t xml:space="preserve">. </w:t>
      </w:r>
      <w:r w:rsidRPr="00B748AC">
        <w:rPr>
          <w:lang w:eastAsia="cs-CZ"/>
        </w:rPr>
        <w:t>897/1 (zpevněné plochy kolem sousedního autosalonu) j</w:t>
      </w:r>
      <w:r w:rsidR="005E5A1F" w:rsidRPr="00B748AC">
        <w:rPr>
          <w:lang w:eastAsia="cs-CZ"/>
        </w:rPr>
        <w:t>sou</w:t>
      </w:r>
      <w:r w:rsidRPr="00B748AC">
        <w:rPr>
          <w:lang w:eastAsia="cs-CZ"/>
        </w:rPr>
        <w:t xml:space="preserve"> v soukromém vlastnictví</w:t>
      </w:r>
      <w:r w:rsidR="008D5328" w:rsidRPr="00B748AC">
        <w:rPr>
          <w:lang w:eastAsia="cs-CZ"/>
        </w:rPr>
        <w:t xml:space="preserve"> (vlastník AUTO DASPOL s.r.o., Těšínská 1880/39, Slezská Ostrava, 71000 Ostrava)</w:t>
      </w:r>
      <w:r w:rsidR="005E5A1F" w:rsidRPr="00B748AC">
        <w:rPr>
          <w:lang w:eastAsia="cs-CZ"/>
        </w:rPr>
        <w:t>.</w:t>
      </w:r>
      <w:r w:rsidR="008D5328" w:rsidRPr="00B748AC">
        <w:rPr>
          <w:lang w:eastAsia="cs-CZ"/>
        </w:rPr>
        <w:t xml:space="preserve"> </w:t>
      </w:r>
      <w:r w:rsidR="003714A9" w:rsidRPr="00B748AC">
        <w:rPr>
          <w:lang w:eastAsia="cs-CZ"/>
        </w:rPr>
        <w:t xml:space="preserve">Se soukromým vlastníkem však městský obvod komunikuje </w:t>
      </w:r>
      <w:r w:rsidR="00A663C5" w:rsidRPr="00B748AC">
        <w:rPr>
          <w:lang w:eastAsia="cs-CZ"/>
        </w:rPr>
        <w:t xml:space="preserve">o možném odkupu či </w:t>
      </w:r>
      <w:r w:rsidR="003714A9" w:rsidRPr="00B748AC">
        <w:rPr>
          <w:lang w:eastAsia="cs-CZ"/>
        </w:rPr>
        <w:t>sjedn</w:t>
      </w:r>
      <w:r w:rsidR="00A663C5" w:rsidRPr="00B748AC">
        <w:rPr>
          <w:lang w:eastAsia="cs-CZ"/>
        </w:rPr>
        <w:t>ání</w:t>
      </w:r>
      <w:r w:rsidR="003714A9" w:rsidRPr="00B748AC">
        <w:rPr>
          <w:lang w:eastAsia="cs-CZ"/>
        </w:rPr>
        <w:t xml:space="preserve"> zřízení věcného břemene za účelem přístupu a příjezdu.</w:t>
      </w:r>
      <w:r w:rsidRPr="00B748AC">
        <w:rPr>
          <w:lang w:eastAsia="cs-CZ"/>
        </w:rPr>
        <w:t xml:space="preserve"> Upřednostňujeme umístění </w:t>
      </w:r>
      <w:r w:rsidR="00F31CB2" w:rsidRPr="00B748AC">
        <w:rPr>
          <w:lang w:eastAsia="cs-CZ"/>
        </w:rPr>
        <w:t xml:space="preserve">přístavby i </w:t>
      </w:r>
      <w:r w:rsidRPr="00B748AC">
        <w:rPr>
          <w:lang w:eastAsia="cs-CZ"/>
        </w:rPr>
        <w:t xml:space="preserve">přístupu do podzemních garáží přes pozemky ve vlastnictví obce, ale pokud by návrh dostatečně zdůvodnil výhodnost řešení </w:t>
      </w:r>
      <w:r w:rsidR="00493300" w:rsidRPr="00B748AC">
        <w:rPr>
          <w:lang w:eastAsia="cs-CZ"/>
        </w:rPr>
        <w:t xml:space="preserve">výkupu parcely pod trafostanicí a </w:t>
      </w:r>
      <w:r w:rsidRPr="00B748AC">
        <w:rPr>
          <w:lang w:eastAsia="cs-CZ"/>
        </w:rPr>
        <w:t xml:space="preserve">přístupu </w:t>
      </w:r>
      <w:r w:rsidR="003714A9" w:rsidRPr="00B748AC">
        <w:rPr>
          <w:lang w:eastAsia="cs-CZ"/>
        </w:rPr>
        <w:t>přes pozemky autosalonu</w:t>
      </w:r>
      <w:r w:rsidRPr="00B748AC">
        <w:rPr>
          <w:lang w:eastAsia="cs-CZ"/>
        </w:rPr>
        <w:t>, zahájil by</w:t>
      </w:r>
      <w:r w:rsidR="003714A9" w:rsidRPr="00B748AC">
        <w:rPr>
          <w:lang w:eastAsia="cs-CZ"/>
        </w:rPr>
        <w:t xml:space="preserve"> městský obvod</w:t>
      </w:r>
      <w:r w:rsidRPr="00B748AC">
        <w:rPr>
          <w:lang w:eastAsia="cs-CZ"/>
        </w:rPr>
        <w:t xml:space="preserve"> s</w:t>
      </w:r>
      <w:r w:rsidR="003714A9" w:rsidRPr="00B748AC">
        <w:rPr>
          <w:lang w:eastAsia="cs-CZ"/>
        </w:rPr>
        <w:t>e soukromým vlastníkem v této věci</w:t>
      </w:r>
      <w:r w:rsidRPr="00B748AC">
        <w:rPr>
          <w:lang w:eastAsia="cs-CZ"/>
        </w:rPr>
        <w:t xml:space="preserve"> další jednání.</w:t>
      </w:r>
      <w:r>
        <w:rPr>
          <w:lang w:eastAsia="cs-CZ"/>
        </w:rPr>
        <w:t xml:space="preserve"> </w:t>
      </w:r>
    </w:p>
    <w:p w14:paraId="4BCFB863" w14:textId="0940F23B" w:rsidR="008E2884" w:rsidRDefault="00F57BAD" w:rsidP="000A507F">
      <w:pPr>
        <w:jc w:val="both"/>
        <w:rPr>
          <w:lang w:eastAsia="cs-CZ"/>
        </w:rPr>
      </w:pPr>
      <w:r>
        <w:rPr>
          <w:lang w:eastAsia="cs-CZ"/>
        </w:rPr>
        <w:t>Na základě rozhodnutí orgánu státní památkové péče je nutné přístavbu navázat v místě ukončení bosáže</w:t>
      </w:r>
      <w:r w:rsidR="000A35FA">
        <w:rPr>
          <w:lang w:eastAsia="cs-CZ"/>
        </w:rPr>
        <w:t xml:space="preserve"> (nejedná se tedy o roh domu</w:t>
      </w:r>
      <w:r w:rsidR="001618F6">
        <w:rPr>
          <w:lang w:eastAsia="cs-CZ"/>
        </w:rPr>
        <w:t xml:space="preserve"> ale linii kousek za ním</w:t>
      </w:r>
      <w:r w:rsidR="000A35FA">
        <w:rPr>
          <w:lang w:eastAsia="cs-CZ"/>
        </w:rPr>
        <w:t>)</w:t>
      </w:r>
      <w:r>
        <w:rPr>
          <w:lang w:eastAsia="cs-CZ"/>
        </w:rPr>
        <w:t xml:space="preserve">. Tzn. navržená přístavba bude muset </w:t>
      </w:r>
      <w:r w:rsidR="00517981">
        <w:rPr>
          <w:lang w:eastAsia="cs-CZ"/>
        </w:rPr>
        <w:t>zasahovat do části</w:t>
      </w:r>
      <w:r>
        <w:rPr>
          <w:lang w:eastAsia="cs-CZ"/>
        </w:rPr>
        <w:t xml:space="preserve"> pozemku </w:t>
      </w:r>
      <w:proofErr w:type="spellStart"/>
      <w:r w:rsidR="00517981">
        <w:rPr>
          <w:lang w:eastAsia="cs-CZ"/>
        </w:rPr>
        <w:t>p.č</w:t>
      </w:r>
      <w:proofErr w:type="spellEnd"/>
      <w:r w:rsidR="00517981">
        <w:rPr>
          <w:lang w:eastAsia="cs-CZ"/>
        </w:rPr>
        <w:t xml:space="preserve">. </w:t>
      </w:r>
      <w:r>
        <w:rPr>
          <w:lang w:eastAsia="cs-CZ"/>
        </w:rPr>
        <w:t xml:space="preserve">1043/1. Geometrický plán a případná změna parcelace bude provedena až na základě znalostí přesného umístění </w:t>
      </w:r>
      <w:r w:rsidR="00517981">
        <w:rPr>
          <w:lang w:eastAsia="cs-CZ"/>
        </w:rPr>
        <w:t xml:space="preserve">objektu </w:t>
      </w:r>
      <w:r>
        <w:rPr>
          <w:lang w:eastAsia="cs-CZ"/>
        </w:rPr>
        <w:t xml:space="preserve">vybraného k realizaci. Předpokládáme, </w:t>
      </w:r>
      <w:r w:rsidR="003714A9">
        <w:rPr>
          <w:lang w:eastAsia="cs-CZ"/>
        </w:rPr>
        <w:t>že </w:t>
      </w:r>
      <w:r>
        <w:rPr>
          <w:lang w:eastAsia="cs-CZ"/>
        </w:rPr>
        <w:t>hlavní vstup do budovy přístavby bude umístěn zde, návrh by měl tedy vyřešit i podobu</w:t>
      </w:r>
      <w:r w:rsidR="00517981">
        <w:rPr>
          <w:lang w:eastAsia="cs-CZ"/>
        </w:rPr>
        <w:t xml:space="preserve"> a polohu</w:t>
      </w:r>
      <w:r>
        <w:rPr>
          <w:lang w:eastAsia="cs-CZ"/>
        </w:rPr>
        <w:t xml:space="preserve"> vstupu a jeho vztah k veřejnému prostranství (upozorňujeme zejména na</w:t>
      </w:r>
      <w:r w:rsidR="00517981">
        <w:rPr>
          <w:lang w:eastAsia="cs-CZ"/>
        </w:rPr>
        <w:t xml:space="preserve"> potřebu dostatku prostoru pro chodce</w:t>
      </w:r>
      <w:r w:rsidR="0032660F">
        <w:rPr>
          <w:lang w:eastAsia="cs-CZ"/>
        </w:rPr>
        <w:t>, umístění úřední desky</w:t>
      </w:r>
      <w:r w:rsidR="00C53F35">
        <w:rPr>
          <w:lang w:eastAsia="cs-CZ"/>
        </w:rPr>
        <w:t>, pítka</w:t>
      </w:r>
      <w:r w:rsidR="00DC5F3A">
        <w:rPr>
          <w:lang w:eastAsia="cs-CZ"/>
        </w:rPr>
        <w:t>,</w:t>
      </w:r>
      <w:r>
        <w:rPr>
          <w:lang w:eastAsia="cs-CZ"/>
        </w:rPr>
        <w:t xml:space="preserve"> stojan</w:t>
      </w:r>
      <w:r w:rsidR="00DC5F3A">
        <w:rPr>
          <w:lang w:eastAsia="cs-CZ"/>
        </w:rPr>
        <w:t>u</w:t>
      </w:r>
      <w:r>
        <w:rPr>
          <w:lang w:eastAsia="cs-CZ"/>
        </w:rPr>
        <w:t xml:space="preserve"> na kola</w:t>
      </w:r>
      <w:r w:rsidR="00DC5F3A">
        <w:rPr>
          <w:lang w:eastAsia="cs-CZ"/>
        </w:rPr>
        <w:t xml:space="preserve"> a přesun či zrušení stávajících parkovacích stání</w:t>
      </w:r>
      <w:r w:rsidR="00942D3C">
        <w:rPr>
          <w:lang w:eastAsia="cs-CZ"/>
        </w:rPr>
        <w:t xml:space="preserve"> či nabíjecích sloupků pro elektromobily</w:t>
      </w:r>
      <w:r>
        <w:rPr>
          <w:lang w:eastAsia="cs-CZ"/>
        </w:rPr>
        <w:t xml:space="preserve">). </w:t>
      </w:r>
    </w:p>
    <w:p w14:paraId="78547731" w14:textId="77777777" w:rsidR="00942D3C" w:rsidRDefault="00942D3C" w:rsidP="000A507F">
      <w:pPr>
        <w:jc w:val="both"/>
        <w:rPr>
          <w:lang w:eastAsia="cs-CZ"/>
        </w:rPr>
      </w:pPr>
    </w:p>
    <w:p w14:paraId="54F7002C" w14:textId="7AB499E1" w:rsidR="00F64737" w:rsidRDefault="00444CCC" w:rsidP="000A507F">
      <w:pPr>
        <w:jc w:val="both"/>
        <w:rPr>
          <w:lang w:eastAsia="cs-CZ"/>
        </w:rPr>
      </w:pPr>
      <w:r w:rsidRPr="007544A5">
        <w:rPr>
          <w:b/>
          <w:bCs/>
          <w:noProof/>
          <w:lang w:eastAsia="cs-CZ"/>
        </w:rPr>
        <mc:AlternateContent>
          <mc:Choice Requires="wps">
            <w:drawing>
              <wp:anchor distT="45720" distB="45720" distL="114300" distR="114300" simplePos="0" relativeHeight="251692032" behindDoc="0" locked="0" layoutInCell="1" allowOverlap="1" wp14:anchorId="699C2FF8" wp14:editId="492BDA4D">
                <wp:simplePos x="0" y="0"/>
                <wp:positionH relativeFrom="margin">
                  <wp:align>left</wp:align>
                </wp:positionH>
                <wp:positionV relativeFrom="paragraph">
                  <wp:posOffset>392442</wp:posOffset>
                </wp:positionV>
                <wp:extent cx="5753100" cy="285750"/>
                <wp:effectExtent l="0" t="0" r="19050" b="19050"/>
                <wp:wrapSquare wrapText="bothSides"/>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285750"/>
                        </a:xfrm>
                        <a:prstGeom prst="rect">
                          <a:avLst/>
                        </a:prstGeom>
                        <a:solidFill>
                          <a:srgbClr val="FFFFFF"/>
                        </a:solidFill>
                        <a:ln w="9525">
                          <a:solidFill>
                            <a:srgbClr val="000000"/>
                          </a:solidFill>
                          <a:prstDash val="dash"/>
                          <a:miter lim="800000"/>
                          <a:headEnd/>
                          <a:tailEnd/>
                        </a:ln>
                      </wps:spPr>
                      <wps:txbx>
                        <w:txbxContent>
                          <w:p w14:paraId="0CB9F863" w14:textId="4A7D1158" w:rsidR="001B0443" w:rsidRDefault="001B0443" w:rsidP="001B0443">
                            <w:r>
                              <w:rPr>
                                <w:lang w:eastAsia="cs-CZ"/>
                              </w:rPr>
                              <w:t>Digitální technickou mapu a vyjádření správců sítí naleznete v příloze P 05.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9C2FF8" id="_x0000_s1035" type="#_x0000_t202" style="position:absolute;left:0;text-align:left;margin-left:0;margin-top:30.9pt;width:453pt;height:22.5pt;z-index:2516920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">
                <v:stroke dashstyle="dash"/>
                <v:textbox>
                  <w:txbxContent>
                    <w:p w14:paraId="0CB9F863" w14:textId="4A7D1158" w:rsidR="001B0443" w:rsidRDefault="001B0443" w:rsidP="001B0443">
                      <w:r>
                        <w:rPr>
                          <w:lang w:eastAsia="cs-CZ"/>
                        </w:rPr>
                        <w:t>Digitální technickou mapu a vyjádření správců sítí naleznete v příloze P 05.</w:t>
                      </w:r>
                    </w:p>
                  </w:txbxContent>
                </v:textbox>
                <w10:wrap type="square" anchorx="margin"/>
              </v:shape>
            </w:pict>
          </mc:Fallback>
        </mc:AlternateContent>
      </w:r>
      <w:r w:rsidR="003D6D71">
        <w:rPr>
          <w:b/>
          <w:bCs/>
          <w:lang w:eastAsia="cs-CZ"/>
        </w:rPr>
        <w:t>I</w:t>
      </w:r>
      <w:r w:rsidR="00F64737" w:rsidRPr="000553A4">
        <w:rPr>
          <w:b/>
          <w:bCs/>
          <w:lang w:eastAsia="cs-CZ"/>
        </w:rPr>
        <w:t>nženýrské sítě</w:t>
      </w:r>
    </w:p>
    <w:p w14:paraId="576AFAB6" w14:textId="77777777" w:rsidR="00F17E86" w:rsidRDefault="00F17E86" w:rsidP="000A507F">
      <w:pPr>
        <w:jc w:val="both"/>
        <w:rPr>
          <w:lang w:eastAsia="cs-CZ"/>
        </w:rPr>
      </w:pPr>
    </w:p>
    <w:p w14:paraId="42DDE069" w14:textId="39178C37" w:rsidR="00F64737" w:rsidRDefault="00CA3DDC" w:rsidP="000A507F">
      <w:pPr>
        <w:jc w:val="both"/>
        <w:rPr>
          <w:lang w:eastAsia="cs-CZ"/>
        </w:rPr>
      </w:pPr>
      <w:r>
        <w:rPr>
          <w:lang w:eastAsia="cs-CZ"/>
        </w:rPr>
        <w:t>Vymezené území</w:t>
      </w:r>
      <w:r w:rsidR="00555B5F">
        <w:rPr>
          <w:lang w:eastAsia="cs-CZ"/>
        </w:rPr>
        <w:t xml:space="preserve"> se nachází v</w:t>
      </w:r>
      <w:r>
        <w:rPr>
          <w:lang w:eastAsia="cs-CZ"/>
        </w:rPr>
        <w:t xml:space="preserve"> těsné </w:t>
      </w:r>
      <w:r w:rsidR="00555B5F">
        <w:rPr>
          <w:lang w:eastAsia="cs-CZ"/>
        </w:rPr>
        <w:t xml:space="preserve">blízkosti několika inženýrských sítí. V rámci zjednodušení přípravy zadavatel oslovil správce sítí s žádostí o předběžné vyjádření. Zadavatel nenese odpovědnost za </w:t>
      </w:r>
      <w:r w:rsidR="003714A9">
        <w:rPr>
          <w:lang w:eastAsia="cs-CZ"/>
        </w:rPr>
        <w:t xml:space="preserve">úplnost a aktuálnost zprostředkovaných informací. </w:t>
      </w:r>
      <w:r w:rsidR="00555B5F">
        <w:rPr>
          <w:lang w:eastAsia="cs-CZ"/>
        </w:rPr>
        <w:t xml:space="preserve">Je na soutěžících, aby si </w:t>
      </w:r>
      <w:r w:rsidR="005F4096">
        <w:rPr>
          <w:lang w:eastAsia="cs-CZ"/>
        </w:rPr>
        <w:t xml:space="preserve">poskytnuté informace </w:t>
      </w:r>
      <w:r w:rsidR="00555B5F">
        <w:rPr>
          <w:lang w:eastAsia="cs-CZ"/>
        </w:rPr>
        <w:t>ověřili</w:t>
      </w:r>
      <w:r w:rsidR="005F4096">
        <w:rPr>
          <w:lang w:eastAsia="cs-CZ"/>
        </w:rPr>
        <w:t xml:space="preserve"> a případně doplnili dle konkrétních potřeb a podoby svého návrhu (např. výšky stavby). </w:t>
      </w:r>
    </w:p>
    <w:p w14:paraId="46989043" w14:textId="77777777" w:rsidR="005F4096" w:rsidRDefault="005F4096" w:rsidP="000A507F">
      <w:pPr>
        <w:jc w:val="both"/>
        <w:rPr>
          <w:lang w:eastAsia="cs-CZ"/>
        </w:rPr>
      </w:pPr>
      <w:r>
        <w:rPr>
          <w:lang w:eastAsia="cs-CZ"/>
        </w:rPr>
        <w:t xml:space="preserve">Upozorňujeme zejména na vyjádření společností: </w:t>
      </w:r>
    </w:p>
    <w:p w14:paraId="581A91F4" w14:textId="77777777" w:rsidR="005F4096" w:rsidRPr="003C4ABA" w:rsidRDefault="005F4096" w:rsidP="000A507F">
      <w:pPr>
        <w:pStyle w:val="Odstavecseseznamem"/>
        <w:numPr>
          <w:ilvl w:val="0"/>
          <w:numId w:val="22"/>
        </w:numPr>
        <w:jc w:val="both"/>
        <w:rPr>
          <w:lang w:eastAsia="cs-CZ"/>
        </w:rPr>
      </w:pPr>
      <w:r w:rsidRPr="003C4ABA">
        <w:rPr>
          <w:lang w:eastAsia="cs-CZ"/>
        </w:rPr>
        <w:t>CETIN a.s.</w:t>
      </w:r>
    </w:p>
    <w:p w14:paraId="361BAAE2" w14:textId="6032A52E" w:rsidR="005F4096" w:rsidRPr="003C4ABA" w:rsidRDefault="005F4096" w:rsidP="000A507F">
      <w:pPr>
        <w:pStyle w:val="Odstavecseseznamem"/>
        <w:numPr>
          <w:ilvl w:val="0"/>
          <w:numId w:val="22"/>
        </w:numPr>
        <w:jc w:val="both"/>
        <w:rPr>
          <w:lang w:eastAsia="cs-CZ"/>
        </w:rPr>
      </w:pPr>
      <w:r w:rsidRPr="003C4ABA">
        <w:rPr>
          <w:lang w:eastAsia="cs-CZ"/>
        </w:rPr>
        <w:t xml:space="preserve">ČEZ Distribuce, a.s. (včetně zděné trafostanice do 52 </w:t>
      </w:r>
      <w:proofErr w:type="spellStart"/>
      <w:r w:rsidRPr="003C4ABA">
        <w:rPr>
          <w:lang w:eastAsia="cs-CZ"/>
        </w:rPr>
        <w:t>kV</w:t>
      </w:r>
      <w:proofErr w:type="spellEnd"/>
      <w:r w:rsidRPr="003C4ABA">
        <w:rPr>
          <w:lang w:eastAsia="cs-CZ"/>
        </w:rPr>
        <w:t>)</w:t>
      </w:r>
    </w:p>
    <w:p w14:paraId="0B7B38C2" w14:textId="77777777" w:rsidR="005F4096" w:rsidRDefault="005F4096" w:rsidP="000A507F">
      <w:pPr>
        <w:pStyle w:val="Odstavecseseznamem"/>
        <w:numPr>
          <w:ilvl w:val="0"/>
          <w:numId w:val="22"/>
        </w:numPr>
        <w:jc w:val="both"/>
        <w:rPr>
          <w:lang w:eastAsia="cs-CZ"/>
        </w:rPr>
      </w:pPr>
      <w:r>
        <w:rPr>
          <w:lang w:eastAsia="cs-CZ"/>
        </w:rPr>
        <w:t>DIAMO, státní podnik</w:t>
      </w:r>
    </w:p>
    <w:p w14:paraId="580BCF4B" w14:textId="77777777" w:rsidR="005F4096" w:rsidRDefault="005F4096" w:rsidP="000A507F">
      <w:pPr>
        <w:pStyle w:val="Odstavecseseznamem"/>
        <w:numPr>
          <w:ilvl w:val="0"/>
          <w:numId w:val="22"/>
        </w:numPr>
        <w:jc w:val="both"/>
        <w:rPr>
          <w:lang w:eastAsia="cs-CZ"/>
        </w:rPr>
      </w:pPr>
      <w:proofErr w:type="spellStart"/>
      <w:r w:rsidRPr="005F4096">
        <w:rPr>
          <w:lang w:eastAsia="cs-CZ"/>
        </w:rPr>
        <w:t>GasNet</w:t>
      </w:r>
      <w:proofErr w:type="spellEnd"/>
      <w:r w:rsidRPr="005F4096">
        <w:rPr>
          <w:lang w:eastAsia="cs-CZ"/>
        </w:rPr>
        <w:t xml:space="preserve">, s.r.o. v </w:t>
      </w:r>
      <w:proofErr w:type="spellStart"/>
      <w:r w:rsidRPr="005F4096">
        <w:rPr>
          <w:lang w:eastAsia="cs-CZ"/>
        </w:rPr>
        <w:t>zast</w:t>
      </w:r>
      <w:proofErr w:type="spellEnd"/>
      <w:r w:rsidRPr="005F4096">
        <w:rPr>
          <w:lang w:eastAsia="cs-CZ"/>
        </w:rPr>
        <w:t xml:space="preserve">. </w:t>
      </w:r>
      <w:proofErr w:type="spellStart"/>
      <w:r w:rsidRPr="005F4096">
        <w:rPr>
          <w:lang w:eastAsia="cs-CZ"/>
        </w:rPr>
        <w:t>GasNet</w:t>
      </w:r>
      <w:proofErr w:type="spellEnd"/>
      <w:r w:rsidRPr="005F4096">
        <w:rPr>
          <w:lang w:eastAsia="cs-CZ"/>
        </w:rPr>
        <w:t xml:space="preserve"> Služby, s.r.o.</w:t>
      </w:r>
    </w:p>
    <w:p w14:paraId="5F15B1DB" w14:textId="11F7CFD9" w:rsidR="005F4096" w:rsidRDefault="005F4096" w:rsidP="000A507F">
      <w:pPr>
        <w:pStyle w:val="Odstavecseseznamem"/>
        <w:numPr>
          <w:ilvl w:val="0"/>
          <w:numId w:val="22"/>
        </w:numPr>
        <w:jc w:val="both"/>
        <w:rPr>
          <w:lang w:eastAsia="cs-CZ"/>
        </w:rPr>
      </w:pPr>
      <w:r w:rsidRPr="005F4096">
        <w:rPr>
          <w:lang w:eastAsia="cs-CZ"/>
        </w:rPr>
        <w:t>Ostravské vodárny a kanalizace a.s.</w:t>
      </w:r>
    </w:p>
    <w:p w14:paraId="40309B98" w14:textId="4ED4F135" w:rsidR="005F4096" w:rsidRDefault="00A07F62" w:rsidP="000A507F">
      <w:pPr>
        <w:pStyle w:val="Odstavecseseznamem"/>
        <w:numPr>
          <w:ilvl w:val="0"/>
          <w:numId w:val="22"/>
        </w:numPr>
        <w:jc w:val="both"/>
        <w:rPr>
          <w:lang w:eastAsia="cs-CZ"/>
        </w:rPr>
      </w:pPr>
      <w:r>
        <w:rPr>
          <w:lang w:eastAsia="cs-CZ"/>
        </w:rPr>
        <w:t>Ostravské komunikace, a.s.</w:t>
      </w:r>
    </w:p>
    <w:p w14:paraId="348DAA32" w14:textId="68E89491" w:rsidR="00E7372A" w:rsidRDefault="000E5B54" w:rsidP="00E7372A">
      <w:pPr>
        <w:pStyle w:val="Odstavecseseznamem"/>
        <w:numPr>
          <w:ilvl w:val="0"/>
          <w:numId w:val="22"/>
        </w:numPr>
        <w:jc w:val="both"/>
        <w:rPr>
          <w:lang w:eastAsia="cs-CZ"/>
        </w:rPr>
      </w:pPr>
      <w:r>
        <w:rPr>
          <w:lang w:eastAsia="cs-CZ"/>
        </w:rPr>
        <w:t>Záměr na vybudování nabíjecí stanice pro elektromobily (Pražská energetika, a.s.)</w:t>
      </w:r>
    </w:p>
    <w:p w14:paraId="43F53479" w14:textId="3FCDC867" w:rsidR="00E7372A" w:rsidRDefault="00E7372A" w:rsidP="001B6725">
      <w:pPr>
        <w:jc w:val="both"/>
        <w:rPr>
          <w:rFonts w:ascii="Verdana" w:eastAsia="Times New Roman" w:hAnsi="Verdana" w:cs="Times New Roman"/>
          <w:b/>
          <w:bCs/>
          <w:color w:val="000000"/>
          <w:sz w:val="36"/>
          <w:szCs w:val="36"/>
          <w:lang w:eastAsia="cs-CZ"/>
        </w:rPr>
      </w:pPr>
      <w:r w:rsidRPr="00E7372A">
        <w:rPr>
          <w:lang w:eastAsia="cs-CZ"/>
        </w:rPr>
        <w:lastRenderedPageBreak/>
        <w:t xml:space="preserve">Optický datový kabel je veden do budovy radnice skrz budovu na Nám. J. Gagarina. Z tohoto důvodu bude potřeba vytvořit novou cestu kabelu do nově vzniklých </w:t>
      </w:r>
      <w:proofErr w:type="spellStart"/>
      <w:r w:rsidRPr="00E7372A">
        <w:rPr>
          <w:lang w:eastAsia="cs-CZ"/>
        </w:rPr>
        <w:t>serv</w:t>
      </w:r>
      <w:r w:rsidR="00860A2C">
        <w:rPr>
          <w:lang w:eastAsia="cs-CZ"/>
        </w:rPr>
        <w:t>e</w:t>
      </w:r>
      <w:r w:rsidRPr="00E7372A">
        <w:rPr>
          <w:lang w:eastAsia="cs-CZ"/>
        </w:rPr>
        <w:t>roven</w:t>
      </w:r>
      <w:proofErr w:type="spellEnd"/>
      <w:r w:rsidRPr="00E7372A">
        <w:rPr>
          <w:lang w:eastAsia="cs-CZ"/>
        </w:rPr>
        <w:t>.</w:t>
      </w:r>
      <w:r>
        <w:rPr>
          <w:rFonts w:ascii="Verdana" w:eastAsia="Times New Roman" w:hAnsi="Verdana" w:cs="Times New Roman"/>
          <w:b/>
          <w:bCs/>
          <w:color w:val="000000"/>
          <w:sz w:val="36"/>
          <w:szCs w:val="36"/>
          <w:lang w:eastAsia="cs-CZ"/>
        </w:rPr>
        <w:br w:type="page"/>
      </w:r>
    </w:p>
    <w:p w14:paraId="47157914" w14:textId="041F6869" w:rsidR="00C22B57" w:rsidRDefault="00C22B57" w:rsidP="000A507F">
      <w:pPr>
        <w:jc w:val="both"/>
        <w:rPr>
          <w:rFonts w:ascii="Verdana" w:eastAsia="Times New Roman" w:hAnsi="Verdana" w:cs="Times New Roman"/>
          <w:b/>
          <w:bCs/>
          <w:color w:val="000000"/>
          <w:sz w:val="36"/>
          <w:szCs w:val="36"/>
          <w:lang w:eastAsia="cs-CZ"/>
        </w:rPr>
      </w:pPr>
      <w:r>
        <w:rPr>
          <w:rFonts w:ascii="Verdana" w:eastAsia="Times New Roman" w:hAnsi="Verdana" w:cs="Times New Roman"/>
          <w:b/>
          <w:bCs/>
          <w:color w:val="000000"/>
          <w:sz w:val="36"/>
          <w:szCs w:val="36"/>
          <w:lang w:eastAsia="cs-CZ"/>
        </w:rPr>
        <w:lastRenderedPageBreak/>
        <w:t>Požadavky</w:t>
      </w:r>
    </w:p>
    <w:p w14:paraId="3D16C0FD" w14:textId="7CD9B59A" w:rsidR="00E54841" w:rsidRPr="00E54841" w:rsidRDefault="00E54841" w:rsidP="000A507F">
      <w:pPr>
        <w:jc w:val="both"/>
        <w:rPr>
          <w:b/>
          <w:bCs/>
          <w:lang w:eastAsia="cs-CZ"/>
        </w:rPr>
      </w:pPr>
      <w:r w:rsidRPr="00E54841">
        <w:rPr>
          <w:b/>
          <w:bCs/>
          <w:lang w:eastAsia="cs-CZ"/>
        </w:rPr>
        <w:t>Dispozice a interiér</w:t>
      </w:r>
    </w:p>
    <w:p w14:paraId="06744215" w14:textId="32D77CBB" w:rsidR="00E54841" w:rsidRDefault="00E54841" w:rsidP="000A507F">
      <w:pPr>
        <w:jc w:val="both"/>
        <w:rPr>
          <w:lang w:eastAsia="cs-CZ"/>
        </w:rPr>
      </w:pPr>
      <w:r>
        <w:rPr>
          <w:lang w:eastAsia="cs-CZ"/>
        </w:rPr>
        <w:t>Navrhnuté řešení vnitřních prostor budovy musí reagovat na provozní potřeby úřadu. To znamená vypořádat se s požadavky odborů na funkční řešení pracoviště vycházející z jednotlivých agend, které mají na starosti</w:t>
      </w:r>
      <w:r w:rsidR="0078178C">
        <w:rPr>
          <w:lang w:eastAsia="cs-CZ"/>
        </w:rPr>
        <w:t xml:space="preserve"> a zároveň nabídnout </w:t>
      </w:r>
      <w:r>
        <w:rPr>
          <w:lang w:eastAsia="cs-CZ"/>
        </w:rPr>
        <w:t xml:space="preserve">přívětivé prostředí pro návštěvníky úřadu. </w:t>
      </w:r>
    </w:p>
    <w:p w14:paraId="716BABEC" w14:textId="02473B71" w:rsidR="00B65D9C" w:rsidRDefault="003714A9" w:rsidP="000A507F">
      <w:pPr>
        <w:jc w:val="both"/>
        <w:rPr>
          <w:lang w:eastAsia="cs-CZ"/>
        </w:rPr>
      </w:pPr>
      <w:r>
        <w:rPr>
          <w:lang w:eastAsia="cs-CZ"/>
        </w:rPr>
        <w:t>Zadavatel hodlá předejít</w:t>
      </w:r>
      <w:r w:rsidR="00E54841">
        <w:rPr>
          <w:lang w:eastAsia="cs-CZ"/>
        </w:rPr>
        <w:t xml:space="preserve"> dodatečn</w:t>
      </w:r>
      <w:r>
        <w:rPr>
          <w:lang w:eastAsia="cs-CZ"/>
        </w:rPr>
        <w:t>ým řešením</w:t>
      </w:r>
      <w:r w:rsidR="00E54841">
        <w:rPr>
          <w:lang w:eastAsia="cs-CZ"/>
        </w:rPr>
        <w:t xml:space="preserve"> provozní</w:t>
      </w:r>
      <w:r>
        <w:rPr>
          <w:lang w:eastAsia="cs-CZ"/>
        </w:rPr>
        <w:t>ch</w:t>
      </w:r>
      <w:r w:rsidR="00E54841">
        <w:rPr>
          <w:lang w:eastAsia="cs-CZ"/>
        </w:rPr>
        <w:t xml:space="preserve"> koliz</w:t>
      </w:r>
      <w:r>
        <w:rPr>
          <w:lang w:eastAsia="cs-CZ"/>
        </w:rPr>
        <w:t>í</w:t>
      </w:r>
      <w:r w:rsidR="00E54841">
        <w:rPr>
          <w:lang w:eastAsia="cs-CZ"/>
        </w:rPr>
        <w:t xml:space="preserve"> nouzovými řešeními v podobě zástěn, cedulek s příkazy a varováními</w:t>
      </w:r>
      <w:r>
        <w:rPr>
          <w:lang w:eastAsia="cs-CZ"/>
        </w:rPr>
        <w:t>. D</w:t>
      </w:r>
      <w:r w:rsidR="00E54841">
        <w:rPr>
          <w:lang w:eastAsia="cs-CZ"/>
        </w:rPr>
        <w:t xml:space="preserve">ispozice nové přístavby a </w:t>
      </w:r>
      <w:r w:rsidR="00DF6BB3">
        <w:rPr>
          <w:lang w:eastAsia="cs-CZ"/>
        </w:rPr>
        <w:t xml:space="preserve">její </w:t>
      </w:r>
      <w:r w:rsidR="00E54841">
        <w:rPr>
          <w:lang w:eastAsia="cs-CZ"/>
        </w:rPr>
        <w:t xml:space="preserve">interiér </w:t>
      </w:r>
      <w:r w:rsidR="00DF6BB3">
        <w:rPr>
          <w:lang w:eastAsia="cs-CZ"/>
        </w:rPr>
        <w:t xml:space="preserve">podobným problémům </w:t>
      </w:r>
      <w:r>
        <w:rPr>
          <w:lang w:eastAsia="cs-CZ"/>
        </w:rPr>
        <w:t xml:space="preserve">musí </w:t>
      </w:r>
      <w:r w:rsidR="00DF6BB3">
        <w:rPr>
          <w:lang w:eastAsia="cs-CZ"/>
        </w:rPr>
        <w:t>předcháze</w:t>
      </w:r>
      <w:r>
        <w:rPr>
          <w:lang w:eastAsia="cs-CZ"/>
        </w:rPr>
        <w:t>t</w:t>
      </w:r>
      <w:r w:rsidR="00DF6BB3">
        <w:rPr>
          <w:lang w:eastAsia="cs-CZ"/>
        </w:rPr>
        <w:t xml:space="preserve"> již ve fázi soutěžního návrhu. </w:t>
      </w:r>
      <w:r>
        <w:rPr>
          <w:lang w:eastAsia="cs-CZ"/>
        </w:rPr>
        <w:t>Návrhy by měly</w:t>
      </w:r>
      <w:r w:rsidR="00DF6BB3">
        <w:rPr>
          <w:lang w:eastAsia="cs-CZ"/>
        </w:rPr>
        <w:t xml:space="preserve"> dbát </w:t>
      </w:r>
      <w:r>
        <w:rPr>
          <w:lang w:eastAsia="cs-CZ"/>
        </w:rPr>
        <w:t xml:space="preserve">zejména </w:t>
      </w:r>
      <w:r w:rsidR="00DF6BB3">
        <w:rPr>
          <w:lang w:eastAsia="cs-CZ"/>
        </w:rPr>
        <w:t>na přehlednost prostoru, snadnou orientaci, pohodlí pro klienty čekající na schůzku</w:t>
      </w:r>
      <w:r w:rsidR="004B262A">
        <w:rPr>
          <w:lang w:eastAsia="cs-CZ"/>
        </w:rPr>
        <w:t xml:space="preserve"> a</w:t>
      </w:r>
      <w:r w:rsidR="00DF6BB3">
        <w:rPr>
          <w:lang w:eastAsia="cs-CZ"/>
        </w:rPr>
        <w:t xml:space="preserve"> dostatek prostoru umožňující </w:t>
      </w:r>
      <w:r>
        <w:rPr>
          <w:lang w:eastAsia="cs-CZ"/>
        </w:rPr>
        <w:t xml:space="preserve">potřebný odstup </w:t>
      </w:r>
      <w:r w:rsidR="00DF6BB3">
        <w:rPr>
          <w:lang w:eastAsia="cs-CZ"/>
        </w:rPr>
        <w:t>jednotlivých čekajících, aby byla zajištěna diskrétnost při jednáních u přepážek apod.</w:t>
      </w:r>
    </w:p>
    <w:p w14:paraId="72F510F3" w14:textId="05645482" w:rsidR="00DF6BB3" w:rsidRDefault="006307B6" w:rsidP="000A507F">
      <w:pPr>
        <w:jc w:val="both"/>
        <w:rPr>
          <w:lang w:eastAsia="cs-CZ"/>
        </w:rPr>
      </w:pPr>
      <w:r>
        <w:rPr>
          <w:noProof/>
          <w:lang w:eastAsia="cs-CZ"/>
        </w:rPr>
        <mc:AlternateContent>
          <mc:Choice Requires="wps">
            <w:drawing>
              <wp:anchor distT="45720" distB="45720" distL="114300" distR="114300" simplePos="0" relativeHeight="251671552" behindDoc="0" locked="0" layoutInCell="1" allowOverlap="1" wp14:anchorId="10A97704" wp14:editId="43CEE618">
                <wp:simplePos x="0" y="0"/>
                <wp:positionH relativeFrom="margin">
                  <wp:align>right</wp:align>
                </wp:positionH>
                <wp:positionV relativeFrom="paragraph">
                  <wp:posOffset>996950</wp:posOffset>
                </wp:positionV>
                <wp:extent cx="5734050" cy="1371600"/>
                <wp:effectExtent l="0" t="0" r="19050" b="19050"/>
                <wp:wrapSquare wrapText="bothSides"/>
                <wp:docPr id="1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371600"/>
                        </a:xfrm>
                        <a:prstGeom prst="rect">
                          <a:avLst/>
                        </a:prstGeom>
                        <a:solidFill>
                          <a:srgbClr val="FFFFFF"/>
                        </a:solidFill>
                        <a:ln w="9525">
                          <a:solidFill>
                            <a:srgbClr val="000000"/>
                          </a:solidFill>
                          <a:miter lim="800000"/>
                          <a:headEnd/>
                          <a:tailEnd/>
                        </a:ln>
                      </wps:spPr>
                      <wps:txbx>
                        <w:txbxContent>
                          <w:p w14:paraId="13B5C6C0" w14:textId="34BBC9F6" w:rsidR="00503D06" w:rsidRDefault="00503D06" w:rsidP="00A41548">
                            <w:pPr>
                              <w:jc w:val="both"/>
                            </w:pPr>
                            <w:r w:rsidRPr="008E6CC5">
                              <w:t>Povinný požadavek</w:t>
                            </w:r>
                            <w:r w:rsidR="0053375D" w:rsidRPr="008E6CC5">
                              <w:t xml:space="preserve"> (2.2.1.d)</w:t>
                            </w:r>
                            <w:r w:rsidRPr="008E6CC5">
                              <w:t xml:space="preserve">: </w:t>
                            </w:r>
                            <w:r w:rsidR="00D80A38">
                              <w:t>P</w:t>
                            </w:r>
                            <w:r w:rsidR="00D80A38" w:rsidRPr="00D80A38">
                              <w:t>řístavba Slezskoostravské radnice by měla být navržena pro minimální počet 120 řadových zaměstnanců, 20 vedoucích zaměstnanců, přičemž zaměstnanci ve vedoucích funkcích musí mít samostatnou kancelář;</w:t>
                            </w:r>
                          </w:p>
                          <w:p w14:paraId="42502E4C" w14:textId="5DDB4736" w:rsidR="00D105B3" w:rsidRDefault="00D105B3" w:rsidP="00A41548">
                            <w:pPr>
                              <w:jc w:val="both"/>
                            </w:pPr>
                            <w:r>
                              <w:t xml:space="preserve">Jedno ze čtyř kritérií pro hodnocení návrhů je </w:t>
                            </w:r>
                            <w:r w:rsidRPr="00D105B3">
                              <w:t>dispoziční řešení odrážející chod a fungování Úřadu městského obvodu Slezská Ostrava</w:t>
                            </w:r>
                            <w:r>
                              <w:t>.</w:t>
                            </w:r>
                          </w:p>
                          <w:p w14:paraId="429AA8F2" w14:textId="77777777" w:rsidR="00D105B3" w:rsidRDefault="00D105B3" w:rsidP="00503D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97704" id="_x0000_s1036" type="#_x0000_t202" style="position:absolute;left:0;text-align:left;margin-left:400.3pt;margin-top:78.5pt;width:451.5pt;height:108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">
                <v:textbox>
                  <w:txbxContent>
                    <w:p w14:paraId="13B5C6C0" w14:textId="34BBC9F6" w:rsidR="00503D06" w:rsidRDefault="00503D06" w:rsidP="00A41548">
                      <w:pPr>
                        <w:jc w:val="both"/>
                      </w:pPr>
                      <w:r w:rsidRPr="008E6CC5">
                        <w:t>Povinný požadavek</w:t>
                      </w:r>
                      <w:r w:rsidR="0053375D" w:rsidRPr="008E6CC5">
                        <w:t xml:space="preserve"> (2.2.1.d)</w:t>
                      </w:r>
                      <w:r w:rsidRPr="008E6CC5">
                        <w:t xml:space="preserve">: </w:t>
                      </w:r>
                      <w:r w:rsidR="00D80A38">
                        <w:t>P</w:t>
                      </w:r>
                      <w:r w:rsidR="00D80A38" w:rsidRPr="00D80A38">
                        <w:t>řístavba Slezskoostravské radnice by měla být navržena pro minimální počet 120 řadových zaměstnanců, 20 vedoucích zaměstnanců, přičemž zaměstnanci ve vedoucích funkcích musí mít samostatnou kancelář;</w:t>
                      </w:r>
                    </w:p>
                    <w:p w14:paraId="42502E4C" w14:textId="5DDB4736" w:rsidR="00D105B3" w:rsidRDefault="00D105B3" w:rsidP="00A41548">
                      <w:pPr>
                        <w:jc w:val="both"/>
                      </w:pPr>
                      <w:r>
                        <w:t xml:space="preserve">Jedno ze čtyř kritérií pro hodnocení návrhů je </w:t>
                      </w:r>
                      <w:r w:rsidRPr="00D105B3">
                        <w:t>dispoziční řešení odrážející chod a fungování Úřadu městského obvodu Slezská Ostrava</w:t>
                      </w:r>
                      <w:r>
                        <w:t>.</w:t>
                      </w:r>
                    </w:p>
                    <w:p w14:paraId="429AA8F2" w14:textId="77777777" w:rsidR="00D105B3" w:rsidRDefault="00D105B3" w:rsidP="00503D06"/>
                  </w:txbxContent>
                </v:textbox>
                <w10:wrap type="square" anchorx="margin"/>
              </v:shape>
            </w:pict>
          </mc:Fallback>
        </mc:AlternateContent>
      </w:r>
      <w:r w:rsidR="009F37BE">
        <w:rPr>
          <w:lang w:eastAsia="cs-CZ"/>
        </w:rPr>
        <w:t>N</w:t>
      </w:r>
      <w:r w:rsidR="00DF6BB3">
        <w:rPr>
          <w:lang w:eastAsia="cs-CZ"/>
        </w:rPr>
        <w:t>eméně podstatné je příjemné pracovní prostředí, kde zaměstnanci mohou v klidu vykonávat svou práci (tedy akustická</w:t>
      </w:r>
      <w:r w:rsidR="0093693C">
        <w:rPr>
          <w:lang w:eastAsia="cs-CZ"/>
        </w:rPr>
        <w:t>, tepelná</w:t>
      </w:r>
      <w:r w:rsidR="00DF6BB3">
        <w:rPr>
          <w:lang w:eastAsia="cs-CZ"/>
        </w:rPr>
        <w:t xml:space="preserve"> a světelná pohoda). </w:t>
      </w:r>
      <w:r w:rsidR="003714A9">
        <w:rPr>
          <w:lang w:eastAsia="cs-CZ"/>
        </w:rPr>
        <w:t>Zadavatel nepovažuje za vhodné využívat v tomto případě open-</w:t>
      </w:r>
      <w:proofErr w:type="spellStart"/>
      <w:r w:rsidR="003714A9">
        <w:rPr>
          <w:lang w:eastAsia="cs-CZ"/>
        </w:rPr>
        <w:t>space</w:t>
      </w:r>
      <w:proofErr w:type="spellEnd"/>
      <w:r w:rsidR="003714A9">
        <w:rPr>
          <w:lang w:eastAsia="cs-CZ"/>
        </w:rPr>
        <w:t xml:space="preserve"> prostor pro desítky lidí, neboť tato řešení nejsou schopna zajistit potřebné soukromí pro práci zaměstnanců úřadu a jeho klienty. </w:t>
      </w:r>
    </w:p>
    <w:p w14:paraId="4400FA3A" w14:textId="77777777" w:rsidR="006307B6" w:rsidRDefault="006307B6" w:rsidP="000A507F">
      <w:pPr>
        <w:jc w:val="both"/>
        <w:rPr>
          <w:lang w:eastAsia="cs-CZ"/>
        </w:rPr>
      </w:pPr>
    </w:p>
    <w:p w14:paraId="013C07E5" w14:textId="7D2F078A" w:rsidR="00DF6BB3" w:rsidRDefault="00163DFD" w:rsidP="000A507F">
      <w:pPr>
        <w:jc w:val="both"/>
        <w:rPr>
          <w:lang w:eastAsia="cs-CZ"/>
        </w:rPr>
      </w:pPr>
      <w:r>
        <w:rPr>
          <w:lang w:eastAsia="cs-CZ"/>
        </w:rPr>
        <w:t>V neposlední řadě apeluje</w:t>
      </w:r>
      <w:r w:rsidR="003714A9">
        <w:rPr>
          <w:lang w:eastAsia="cs-CZ"/>
        </w:rPr>
        <w:t xml:space="preserve"> zadavatel</w:t>
      </w:r>
      <w:r>
        <w:rPr>
          <w:lang w:eastAsia="cs-CZ"/>
        </w:rPr>
        <w:t xml:space="preserve"> na dostatek úložných prostor. Byť věří, že jednou přijde den, kdy bude veřejná sféra </w:t>
      </w:r>
      <w:r w:rsidR="0045616C">
        <w:rPr>
          <w:lang w:eastAsia="cs-CZ"/>
        </w:rPr>
        <w:t xml:space="preserve">plně </w:t>
      </w:r>
      <w:r>
        <w:rPr>
          <w:lang w:eastAsia="cs-CZ"/>
        </w:rPr>
        <w:t xml:space="preserve">digitalizována, </w:t>
      </w:r>
      <w:r w:rsidR="003714A9">
        <w:rPr>
          <w:lang w:eastAsia="cs-CZ"/>
        </w:rPr>
        <w:t>aktuálně</w:t>
      </w:r>
      <w:r>
        <w:rPr>
          <w:lang w:eastAsia="cs-CZ"/>
        </w:rPr>
        <w:t xml:space="preserve"> platná legislativa nutí </w:t>
      </w:r>
      <w:r w:rsidR="003714A9">
        <w:rPr>
          <w:lang w:eastAsia="cs-CZ"/>
        </w:rPr>
        <w:t xml:space="preserve">úřad stále </w:t>
      </w:r>
      <w:r>
        <w:rPr>
          <w:lang w:eastAsia="cs-CZ"/>
        </w:rPr>
        <w:t xml:space="preserve">k práci s velkým objemem analogových dokumentů, včetně </w:t>
      </w:r>
      <w:r w:rsidR="003714A9">
        <w:rPr>
          <w:lang w:eastAsia="cs-CZ"/>
        </w:rPr>
        <w:t xml:space="preserve">povinnosti </w:t>
      </w:r>
      <w:r>
        <w:rPr>
          <w:lang w:eastAsia="cs-CZ"/>
        </w:rPr>
        <w:t xml:space="preserve">jejich </w:t>
      </w:r>
      <w:r w:rsidR="003714A9">
        <w:rPr>
          <w:lang w:eastAsia="cs-CZ"/>
        </w:rPr>
        <w:t>uchovávání</w:t>
      </w:r>
      <w:r>
        <w:rPr>
          <w:lang w:eastAsia="cs-CZ"/>
        </w:rPr>
        <w:t>. Návrh, který nenabídne dostatečné úložné a skladovací prostory</w:t>
      </w:r>
      <w:r w:rsidR="00405DAA">
        <w:rPr>
          <w:lang w:eastAsia="cs-CZ"/>
        </w:rPr>
        <w:t xml:space="preserve"> (jak pro centrální </w:t>
      </w:r>
      <w:r w:rsidR="00A238AB">
        <w:rPr>
          <w:lang w:eastAsia="cs-CZ"/>
        </w:rPr>
        <w:t>spisovnu</w:t>
      </w:r>
      <w:r w:rsidR="0045616C">
        <w:rPr>
          <w:lang w:eastAsia="cs-CZ"/>
        </w:rPr>
        <w:t>,</w:t>
      </w:r>
      <w:r w:rsidR="00405DAA">
        <w:rPr>
          <w:lang w:eastAsia="cs-CZ"/>
        </w:rPr>
        <w:t xml:space="preserve"> tak pro jednotlivé odbory</w:t>
      </w:r>
      <w:r w:rsidR="00A238AB">
        <w:rPr>
          <w:lang w:eastAsia="cs-CZ"/>
        </w:rPr>
        <w:t xml:space="preserve"> </w:t>
      </w:r>
      <w:r w:rsidR="003714A9">
        <w:rPr>
          <w:lang w:eastAsia="cs-CZ"/>
        </w:rPr>
        <w:t>i </w:t>
      </w:r>
      <w:r w:rsidR="00A238AB">
        <w:rPr>
          <w:lang w:eastAsia="cs-CZ"/>
        </w:rPr>
        <w:t>zaměstnance</w:t>
      </w:r>
      <w:r w:rsidR="00405DAA">
        <w:rPr>
          <w:lang w:eastAsia="cs-CZ"/>
        </w:rPr>
        <w:t>)</w:t>
      </w:r>
      <w:r w:rsidR="00A238AB">
        <w:rPr>
          <w:lang w:eastAsia="cs-CZ"/>
        </w:rPr>
        <w:t>,</w:t>
      </w:r>
      <w:r>
        <w:rPr>
          <w:lang w:eastAsia="cs-CZ"/>
        </w:rPr>
        <w:t xml:space="preserve"> je pro </w:t>
      </w:r>
      <w:r w:rsidR="003714A9">
        <w:rPr>
          <w:lang w:eastAsia="cs-CZ"/>
        </w:rPr>
        <w:t xml:space="preserve">zadavatele </w:t>
      </w:r>
      <w:r>
        <w:rPr>
          <w:lang w:eastAsia="cs-CZ"/>
        </w:rPr>
        <w:t>nep</w:t>
      </w:r>
      <w:r w:rsidR="0045616C">
        <w:rPr>
          <w:lang w:eastAsia="cs-CZ"/>
        </w:rPr>
        <w:t>oužitelný</w:t>
      </w:r>
      <w:r>
        <w:rPr>
          <w:lang w:eastAsia="cs-CZ"/>
        </w:rPr>
        <w:t>.</w:t>
      </w:r>
      <w:r w:rsidR="003714A9">
        <w:rPr>
          <w:lang w:eastAsia="cs-CZ"/>
        </w:rPr>
        <w:t xml:space="preserve"> </w:t>
      </w:r>
      <w:r w:rsidR="003714A9" w:rsidRPr="008A206A">
        <w:rPr>
          <w:b/>
          <w:bCs/>
          <w:lang w:eastAsia="cs-CZ"/>
        </w:rPr>
        <w:t xml:space="preserve">Součástí návrhu </w:t>
      </w:r>
      <w:r w:rsidR="00674747" w:rsidRPr="008A206A">
        <w:rPr>
          <w:b/>
          <w:bCs/>
          <w:lang w:eastAsia="cs-CZ"/>
        </w:rPr>
        <w:t xml:space="preserve">by měla být </w:t>
      </w:r>
      <w:r w:rsidR="003714A9" w:rsidRPr="008A206A">
        <w:rPr>
          <w:b/>
          <w:bCs/>
          <w:lang w:eastAsia="cs-CZ"/>
        </w:rPr>
        <w:t xml:space="preserve">i možnost budoucí konverze </w:t>
      </w:r>
      <w:r w:rsidR="002F0E40" w:rsidRPr="008A206A">
        <w:rPr>
          <w:b/>
          <w:bCs/>
          <w:lang w:eastAsia="cs-CZ"/>
        </w:rPr>
        <w:t>spisoven a archivu</w:t>
      </w:r>
      <w:r w:rsidR="003714A9" w:rsidRPr="008A206A">
        <w:rPr>
          <w:b/>
          <w:bCs/>
          <w:lang w:eastAsia="cs-CZ"/>
        </w:rPr>
        <w:t xml:space="preserve"> po digitalizaci fungování úřadu a vymizení povinnosti archivace </w:t>
      </w:r>
      <w:r w:rsidR="00DA40FF">
        <w:rPr>
          <w:b/>
          <w:bCs/>
          <w:lang w:eastAsia="cs-CZ"/>
        </w:rPr>
        <w:t xml:space="preserve">většiny </w:t>
      </w:r>
      <w:r w:rsidR="008A206A">
        <w:rPr>
          <w:b/>
          <w:bCs/>
          <w:lang w:eastAsia="cs-CZ"/>
        </w:rPr>
        <w:t xml:space="preserve">původních </w:t>
      </w:r>
      <w:r w:rsidR="003714A9" w:rsidRPr="008A206A">
        <w:rPr>
          <w:b/>
          <w:bCs/>
          <w:lang w:eastAsia="cs-CZ"/>
        </w:rPr>
        <w:t>analogových dokumentů.</w:t>
      </w:r>
    </w:p>
    <w:p w14:paraId="55FFB00F" w14:textId="361909A5" w:rsidR="001B2CED" w:rsidRDefault="001B2CED" w:rsidP="000A507F">
      <w:pPr>
        <w:jc w:val="both"/>
        <w:rPr>
          <w:lang w:eastAsia="cs-CZ"/>
        </w:rPr>
      </w:pPr>
      <w:r>
        <w:rPr>
          <w:lang w:eastAsia="cs-CZ"/>
        </w:rPr>
        <w:t xml:space="preserve">Na závěr </w:t>
      </w:r>
      <w:r w:rsidR="003714A9">
        <w:rPr>
          <w:lang w:eastAsia="cs-CZ"/>
        </w:rPr>
        <w:t xml:space="preserve">zadavatel upozorňuje </w:t>
      </w:r>
      <w:r>
        <w:rPr>
          <w:lang w:eastAsia="cs-CZ"/>
        </w:rPr>
        <w:t xml:space="preserve">na potenciál krásného výhledu, který mají pozemky vymezené pro umístění návrhu. </w:t>
      </w:r>
      <w:r w:rsidR="003714A9">
        <w:rPr>
          <w:lang w:eastAsia="cs-CZ"/>
        </w:rPr>
        <w:t xml:space="preserve">Tento potenciál navrhuje zadavatel využít, a to včetně plochy střechy nového objektu. </w:t>
      </w:r>
    </w:p>
    <w:p w14:paraId="7115DA72" w14:textId="088B3D1A" w:rsidR="00C22B57" w:rsidRPr="005E13AD" w:rsidRDefault="00C22B57" w:rsidP="000A507F">
      <w:pPr>
        <w:jc w:val="both"/>
        <w:rPr>
          <w:b/>
          <w:bCs/>
          <w:lang w:eastAsia="cs-CZ"/>
        </w:rPr>
      </w:pPr>
      <w:r w:rsidRPr="00C24F47">
        <w:rPr>
          <w:b/>
          <w:bCs/>
          <w:lang w:eastAsia="cs-CZ"/>
        </w:rPr>
        <w:t>Vstup a foyer</w:t>
      </w:r>
    </w:p>
    <w:p w14:paraId="2B9773AE" w14:textId="7FA4A756" w:rsidR="005E13AD" w:rsidRDefault="005E13AD" w:rsidP="000A507F">
      <w:pPr>
        <w:jc w:val="both"/>
        <w:rPr>
          <w:lang w:eastAsia="cs-CZ"/>
        </w:rPr>
      </w:pPr>
      <w:r>
        <w:rPr>
          <w:lang w:eastAsia="cs-CZ"/>
        </w:rPr>
        <w:t xml:space="preserve">Stávající hlavní vstup do budovy historické radnice bohužel není bezbariérový. Vedlejší vstupy (galerie a dvůr) pak nejsou příliš reprezentativní. Rádi bychom, aby přístavba tento problém vyřešila. </w:t>
      </w:r>
    </w:p>
    <w:p w14:paraId="6AB492F0" w14:textId="6B494F1D" w:rsidR="002B28DD" w:rsidRPr="00F01DF8" w:rsidRDefault="002B28DD" w:rsidP="000A507F">
      <w:pPr>
        <w:jc w:val="both"/>
        <w:rPr>
          <w:lang w:eastAsia="cs-CZ"/>
        </w:rPr>
      </w:pPr>
      <w:r>
        <w:rPr>
          <w:lang w:eastAsia="cs-CZ"/>
        </w:rPr>
        <w:t>U svateb, koncertů a jiných společenských událostí dál může fungovat nyní používaný hlavní vstup, ale zaměstnanci a klienti jdoucí vyřídit na úřad běžnou administrativu by měli být směřován</w:t>
      </w:r>
      <w:r w:rsidR="00CE213D">
        <w:rPr>
          <w:lang w:eastAsia="cs-CZ"/>
        </w:rPr>
        <w:t>i</w:t>
      </w:r>
      <w:r>
        <w:rPr>
          <w:lang w:eastAsia="cs-CZ"/>
        </w:rPr>
        <w:t xml:space="preserve"> nově vybudovaným vchodem do prostoru přístavby.</w:t>
      </w:r>
      <w:r w:rsidR="00E517F1">
        <w:rPr>
          <w:lang w:eastAsia="cs-CZ"/>
        </w:rPr>
        <w:t xml:space="preserve"> U vstupu by měla být </w:t>
      </w:r>
      <w:r w:rsidR="00E517F1" w:rsidRPr="00EC2FFB">
        <w:rPr>
          <w:lang w:eastAsia="cs-CZ"/>
        </w:rPr>
        <w:t xml:space="preserve">umístěna </w:t>
      </w:r>
      <w:r w:rsidR="007E7768" w:rsidRPr="00EC2FFB">
        <w:rPr>
          <w:lang w:eastAsia="cs-CZ"/>
        </w:rPr>
        <w:t xml:space="preserve">elektronická </w:t>
      </w:r>
      <w:r w:rsidR="00E517F1" w:rsidRPr="00EC2FFB">
        <w:rPr>
          <w:lang w:eastAsia="cs-CZ"/>
        </w:rPr>
        <w:t>úřední deska</w:t>
      </w:r>
      <w:r w:rsidR="006009C9" w:rsidRPr="00EC2FFB">
        <w:rPr>
          <w:lang w:eastAsia="cs-CZ"/>
        </w:rPr>
        <w:t>, pítko pro lidi i psy</w:t>
      </w:r>
      <w:r w:rsidR="00E517F1" w:rsidRPr="00EC2FFB">
        <w:rPr>
          <w:lang w:eastAsia="cs-CZ"/>
        </w:rPr>
        <w:t xml:space="preserve"> a stojany na kola pro návštěvníky</w:t>
      </w:r>
      <w:r w:rsidR="00D613D3" w:rsidRPr="00EC2FFB">
        <w:rPr>
          <w:lang w:eastAsia="cs-CZ"/>
        </w:rPr>
        <w:t xml:space="preserve"> (je třeba počítat</w:t>
      </w:r>
      <w:r w:rsidR="0014129E">
        <w:rPr>
          <w:lang w:eastAsia="cs-CZ"/>
        </w:rPr>
        <w:t xml:space="preserve"> </w:t>
      </w:r>
      <w:r w:rsidR="00370D2B">
        <w:rPr>
          <w:lang w:eastAsia="cs-CZ"/>
        </w:rPr>
        <w:t>s</w:t>
      </w:r>
      <w:r w:rsidR="0014129E">
        <w:rPr>
          <w:lang w:eastAsia="cs-CZ"/>
        </w:rPr>
        <w:t xml:space="preserve"> vlastními</w:t>
      </w:r>
      <w:r w:rsidR="00D613D3" w:rsidRPr="00EC2FFB">
        <w:rPr>
          <w:lang w:eastAsia="cs-CZ"/>
        </w:rPr>
        <w:t xml:space="preserve"> i sdílenými koly a koloběžkami</w:t>
      </w:r>
      <w:r w:rsidR="000F7A6F">
        <w:rPr>
          <w:lang w:eastAsia="cs-CZ"/>
        </w:rPr>
        <w:t>, které v Ostravě není povoleno nechávat volně na ulici, musejí se vracet na předem vymezená stanoviště opatřená stojany</w:t>
      </w:r>
      <w:r w:rsidR="00D613D3" w:rsidRPr="00EC2FFB">
        <w:rPr>
          <w:lang w:eastAsia="cs-CZ"/>
        </w:rPr>
        <w:t>)</w:t>
      </w:r>
      <w:r w:rsidR="00E517F1" w:rsidRPr="00EC2FFB">
        <w:rPr>
          <w:lang w:eastAsia="cs-CZ"/>
        </w:rPr>
        <w:t>.</w:t>
      </w:r>
      <w:r w:rsidR="00E517F1" w:rsidRPr="00F01DF8">
        <w:rPr>
          <w:lang w:eastAsia="cs-CZ"/>
        </w:rPr>
        <w:t xml:space="preserve"> </w:t>
      </w:r>
    </w:p>
    <w:p w14:paraId="18985753" w14:textId="557CFD51" w:rsidR="004E43F9" w:rsidRDefault="004E43F9" w:rsidP="000A507F">
      <w:pPr>
        <w:jc w:val="both"/>
        <w:rPr>
          <w:lang w:eastAsia="cs-CZ"/>
        </w:rPr>
      </w:pPr>
      <w:r>
        <w:rPr>
          <w:lang w:eastAsia="cs-CZ"/>
        </w:rPr>
        <w:lastRenderedPageBreak/>
        <w:t>V rámci návrhu by bylo vhodné vypořádat se</w:t>
      </w:r>
      <w:r w:rsidR="00C22562">
        <w:rPr>
          <w:lang w:eastAsia="cs-CZ"/>
        </w:rPr>
        <w:t xml:space="preserve"> i s </w:t>
      </w:r>
      <w:r>
        <w:rPr>
          <w:lang w:eastAsia="cs-CZ"/>
        </w:rPr>
        <w:t>vyhrazen</w:t>
      </w:r>
      <w:r w:rsidR="00C22562">
        <w:rPr>
          <w:lang w:eastAsia="cs-CZ"/>
        </w:rPr>
        <w:t>í</w:t>
      </w:r>
      <w:r>
        <w:rPr>
          <w:lang w:eastAsia="cs-CZ"/>
        </w:rPr>
        <w:t>m</w:t>
      </w:r>
      <w:r w:rsidR="00C22562">
        <w:rPr>
          <w:lang w:eastAsia="cs-CZ"/>
        </w:rPr>
        <w:t xml:space="preserve"> místa</w:t>
      </w:r>
      <w:r>
        <w:rPr>
          <w:lang w:eastAsia="cs-CZ"/>
        </w:rPr>
        <w:t xml:space="preserve"> pro kuřáky. Neradi bychom, aby za tímto účelem byl využíván veřejný prostor u hlavního vstupu do budovy.</w:t>
      </w:r>
    </w:p>
    <w:p w14:paraId="6195BD33" w14:textId="5B656B91" w:rsidR="00E517F1" w:rsidRDefault="00E517F1" w:rsidP="000A507F">
      <w:pPr>
        <w:jc w:val="both"/>
        <w:rPr>
          <w:lang w:eastAsia="cs-CZ"/>
        </w:rPr>
      </w:pPr>
      <w:r>
        <w:rPr>
          <w:lang w:eastAsia="cs-CZ"/>
        </w:rPr>
        <w:t>Hned po vstupu by měl být návštěvník schopen se jednoduše zorientovat. Zároveň by zde ale měla být umístěna recepce pro případ, že klient potřebuje poradit.</w:t>
      </w:r>
      <w:r w:rsidR="006943A9">
        <w:rPr>
          <w:lang w:eastAsia="cs-CZ"/>
        </w:rPr>
        <w:t xml:space="preserve"> Recepce a její zázemí</w:t>
      </w:r>
      <w:r w:rsidR="00DE21A1">
        <w:rPr>
          <w:lang w:eastAsia="cs-CZ"/>
        </w:rPr>
        <w:t xml:space="preserve"> (uložení osobních věcí pracovníků, možnost </w:t>
      </w:r>
      <w:r w:rsidR="00EF0580">
        <w:rPr>
          <w:lang w:eastAsia="cs-CZ"/>
        </w:rPr>
        <w:t xml:space="preserve">dočasného </w:t>
      </w:r>
      <w:r w:rsidR="00DE21A1">
        <w:rPr>
          <w:lang w:eastAsia="cs-CZ"/>
        </w:rPr>
        <w:t>uskladnění došlých balíků, skládací manipulační vozík apod.)</w:t>
      </w:r>
      <w:r w:rsidR="006943A9">
        <w:rPr>
          <w:lang w:eastAsia="cs-CZ"/>
        </w:rPr>
        <w:t xml:space="preserve"> by měla být dimenzována pro 2-3 pracovníky. Obvod by rád navázal spolupráci s městskou policií. Recepce by </w:t>
      </w:r>
      <w:r w:rsidR="00C574B4">
        <w:rPr>
          <w:lang w:eastAsia="cs-CZ"/>
        </w:rPr>
        <w:t xml:space="preserve">pak </w:t>
      </w:r>
      <w:r w:rsidR="006943A9">
        <w:rPr>
          <w:lang w:eastAsia="cs-CZ"/>
        </w:rPr>
        <w:t>zároveň sloužila</w:t>
      </w:r>
      <w:r w:rsidR="00C574B4">
        <w:rPr>
          <w:lang w:eastAsia="cs-CZ"/>
        </w:rPr>
        <w:t xml:space="preserve"> i</w:t>
      </w:r>
      <w:r w:rsidR="006943A9">
        <w:rPr>
          <w:lang w:eastAsia="cs-CZ"/>
        </w:rPr>
        <w:t xml:space="preserve"> jako ohlašovna a prostor by sdílel pracovník úřadu a uniformovaný policista.</w:t>
      </w:r>
      <w:r w:rsidR="00E030A2">
        <w:rPr>
          <w:lang w:eastAsia="cs-CZ"/>
        </w:rPr>
        <w:t xml:space="preserve"> </w:t>
      </w:r>
    </w:p>
    <w:p w14:paraId="13FDC1BF" w14:textId="7FD12F37" w:rsidR="005E13AD" w:rsidRDefault="005117FF" w:rsidP="000A507F">
      <w:pPr>
        <w:jc w:val="both"/>
        <w:rPr>
          <w:lang w:eastAsia="cs-CZ"/>
        </w:rPr>
      </w:pPr>
      <w:r w:rsidRPr="00CB49D1">
        <w:rPr>
          <w:lang w:eastAsia="cs-CZ"/>
        </w:rPr>
        <w:t xml:space="preserve">Za provozně velmi přívětivé považujeme umístění provozů, kde se předpokládá intenzivní styk </w:t>
      </w:r>
      <w:r w:rsidR="00DB56D3" w:rsidRPr="00CB49D1">
        <w:rPr>
          <w:lang w:eastAsia="cs-CZ"/>
        </w:rPr>
        <w:t>s</w:t>
      </w:r>
      <w:r w:rsidR="00A57860">
        <w:rPr>
          <w:lang w:eastAsia="cs-CZ"/>
        </w:rPr>
        <w:t> </w:t>
      </w:r>
      <w:r w:rsidRPr="00CB49D1">
        <w:rPr>
          <w:lang w:eastAsia="cs-CZ"/>
        </w:rPr>
        <w:t>veřejností</w:t>
      </w:r>
      <w:r w:rsidR="00A57860">
        <w:rPr>
          <w:lang w:eastAsia="cs-CZ"/>
        </w:rPr>
        <w:t>,</w:t>
      </w:r>
      <w:r w:rsidRPr="00CB49D1">
        <w:rPr>
          <w:lang w:eastAsia="cs-CZ"/>
        </w:rPr>
        <w:t xml:space="preserve"> buď přímo do foyer za hlavním vstupem, nebo do jeho těsné blízkosti. Jde zejména o:</w:t>
      </w:r>
    </w:p>
    <w:p w14:paraId="1B7C9EF6" w14:textId="44708AFF" w:rsidR="005117FF" w:rsidRDefault="005117FF" w:rsidP="000A507F">
      <w:pPr>
        <w:pStyle w:val="Odstavecseseznamem"/>
        <w:numPr>
          <w:ilvl w:val="0"/>
          <w:numId w:val="23"/>
        </w:numPr>
        <w:jc w:val="both"/>
        <w:rPr>
          <w:lang w:eastAsia="cs-CZ"/>
        </w:rPr>
      </w:pPr>
      <w:r>
        <w:rPr>
          <w:lang w:eastAsia="cs-CZ"/>
        </w:rPr>
        <w:t>podatelnu</w:t>
      </w:r>
    </w:p>
    <w:p w14:paraId="3CC0CC04" w14:textId="0D166FEC" w:rsidR="005117FF" w:rsidRDefault="005117FF" w:rsidP="000A507F">
      <w:pPr>
        <w:pStyle w:val="Odstavecseseznamem"/>
        <w:numPr>
          <w:ilvl w:val="0"/>
          <w:numId w:val="23"/>
        </w:numPr>
        <w:jc w:val="both"/>
        <w:rPr>
          <w:lang w:eastAsia="cs-CZ"/>
        </w:rPr>
      </w:pPr>
      <w:r>
        <w:rPr>
          <w:lang w:eastAsia="cs-CZ"/>
        </w:rPr>
        <w:t>pokladnu</w:t>
      </w:r>
    </w:p>
    <w:p w14:paraId="67EF17FB" w14:textId="1D7B1055" w:rsidR="005117FF" w:rsidRDefault="005117FF" w:rsidP="000A507F">
      <w:pPr>
        <w:pStyle w:val="Odstavecseseznamem"/>
        <w:numPr>
          <w:ilvl w:val="0"/>
          <w:numId w:val="23"/>
        </w:numPr>
        <w:jc w:val="both"/>
        <w:rPr>
          <w:lang w:eastAsia="cs-CZ"/>
        </w:rPr>
      </w:pPr>
      <w:r>
        <w:rPr>
          <w:lang w:eastAsia="cs-CZ"/>
        </w:rPr>
        <w:t>matriku</w:t>
      </w:r>
    </w:p>
    <w:p w14:paraId="152E5BA2" w14:textId="4575BBC5" w:rsidR="007E5BDE" w:rsidRDefault="007E5BDE" w:rsidP="000A507F">
      <w:pPr>
        <w:pStyle w:val="Odstavecseseznamem"/>
        <w:numPr>
          <w:ilvl w:val="0"/>
          <w:numId w:val="23"/>
        </w:numPr>
        <w:jc w:val="both"/>
        <w:rPr>
          <w:lang w:eastAsia="cs-CZ"/>
        </w:rPr>
      </w:pPr>
      <w:r>
        <w:rPr>
          <w:lang w:eastAsia="cs-CZ"/>
        </w:rPr>
        <w:t>ohlašovnu</w:t>
      </w:r>
    </w:p>
    <w:p w14:paraId="50B14065" w14:textId="1BB09B25" w:rsidR="000F26D0" w:rsidRPr="0057401A" w:rsidRDefault="0057401A" w:rsidP="000A507F">
      <w:pPr>
        <w:pStyle w:val="Odstavecseseznamem"/>
        <w:numPr>
          <w:ilvl w:val="0"/>
          <w:numId w:val="23"/>
        </w:numPr>
        <w:jc w:val="both"/>
        <w:rPr>
          <w:lang w:eastAsia="cs-CZ"/>
        </w:rPr>
      </w:pPr>
      <w:r w:rsidRPr="0057401A">
        <w:rPr>
          <w:lang w:eastAsia="cs-CZ"/>
        </w:rPr>
        <w:t xml:space="preserve">recepce včetně </w:t>
      </w:r>
      <w:r w:rsidR="000F26D0" w:rsidRPr="0057401A">
        <w:rPr>
          <w:lang w:eastAsia="cs-CZ"/>
        </w:rPr>
        <w:t xml:space="preserve">zázemí </w:t>
      </w:r>
    </w:p>
    <w:p w14:paraId="2E18D134" w14:textId="61A20E72" w:rsidR="00072765" w:rsidRDefault="00072765" w:rsidP="000A507F">
      <w:pPr>
        <w:jc w:val="both"/>
        <w:rPr>
          <w:lang w:eastAsia="cs-CZ"/>
        </w:rPr>
      </w:pPr>
      <w:r>
        <w:rPr>
          <w:lang w:eastAsia="cs-CZ"/>
        </w:rPr>
        <w:t xml:space="preserve">Foyer považujeme za </w:t>
      </w:r>
      <w:r w:rsidR="00DD62C5">
        <w:rPr>
          <w:lang w:eastAsia="cs-CZ"/>
        </w:rPr>
        <w:t>ideální</w:t>
      </w:r>
      <w:r>
        <w:rPr>
          <w:lang w:eastAsia="cs-CZ"/>
        </w:rPr>
        <w:t> míst</w:t>
      </w:r>
      <w:r w:rsidR="00730C99">
        <w:rPr>
          <w:lang w:eastAsia="cs-CZ"/>
        </w:rPr>
        <w:t>o</w:t>
      </w:r>
      <w:r>
        <w:rPr>
          <w:lang w:eastAsia="cs-CZ"/>
        </w:rPr>
        <w:t xml:space="preserve">, kde by bylo možné umístit dětský koutek pro čekající návštěvníky, který nám nyní na úřadě velmi chybí. Měl by být pro děti pohodlný, lehce udržovatelný a alespoň částečně akusticky oddělený. </w:t>
      </w:r>
      <w:r w:rsidR="00872CF6">
        <w:rPr>
          <w:lang w:eastAsia="cs-CZ"/>
        </w:rPr>
        <w:t>Maminky by zde měly mít možnost decentně nakojit</w:t>
      </w:r>
      <w:r w:rsidR="00AA317A">
        <w:rPr>
          <w:lang w:eastAsia="cs-CZ"/>
        </w:rPr>
        <w:t xml:space="preserve"> (</w:t>
      </w:r>
      <w:r w:rsidR="000A671C">
        <w:rPr>
          <w:lang w:eastAsia="cs-CZ"/>
        </w:rPr>
        <w:t>křeslo</w:t>
      </w:r>
      <w:r w:rsidR="000903A0">
        <w:rPr>
          <w:lang w:eastAsia="cs-CZ"/>
        </w:rPr>
        <w:t xml:space="preserve"> či židle</w:t>
      </w:r>
      <w:r w:rsidR="000A671C">
        <w:rPr>
          <w:lang w:eastAsia="cs-CZ"/>
        </w:rPr>
        <w:t xml:space="preserve"> se zádov</w:t>
      </w:r>
      <w:r w:rsidR="002725B2">
        <w:rPr>
          <w:lang w:eastAsia="cs-CZ"/>
        </w:rPr>
        <w:t>ými a ručními</w:t>
      </w:r>
      <w:r w:rsidR="000A671C">
        <w:rPr>
          <w:lang w:eastAsia="cs-CZ"/>
        </w:rPr>
        <w:t xml:space="preserve"> opěrk</w:t>
      </w:r>
      <w:r w:rsidR="002725B2">
        <w:rPr>
          <w:lang w:eastAsia="cs-CZ"/>
        </w:rPr>
        <w:t>ami</w:t>
      </w:r>
      <w:r w:rsidR="00AA317A">
        <w:rPr>
          <w:lang w:eastAsia="cs-CZ"/>
        </w:rPr>
        <w:t xml:space="preserve"> kryt</w:t>
      </w:r>
      <w:r w:rsidR="000903A0">
        <w:rPr>
          <w:lang w:eastAsia="cs-CZ"/>
        </w:rPr>
        <w:t>á</w:t>
      </w:r>
      <w:r w:rsidR="00AA317A">
        <w:rPr>
          <w:lang w:eastAsia="cs-CZ"/>
        </w:rPr>
        <w:t xml:space="preserve"> před pohledy ostatních čekajících)</w:t>
      </w:r>
      <w:r w:rsidR="00872CF6">
        <w:rPr>
          <w:lang w:eastAsia="cs-CZ"/>
        </w:rPr>
        <w:t xml:space="preserve">. </w:t>
      </w:r>
      <w:r>
        <w:rPr>
          <w:lang w:eastAsia="cs-CZ"/>
        </w:rPr>
        <w:t>V těsné blízkosti koutku je třeba umístit sociální zařízení, které mohou rodiče s malými dětmi využít</w:t>
      </w:r>
      <w:r w:rsidR="00184E13">
        <w:rPr>
          <w:lang w:eastAsia="cs-CZ"/>
        </w:rPr>
        <w:t xml:space="preserve"> (</w:t>
      </w:r>
      <w:r w:rsidR="00294327">
        <w:rPr>
          <w:lang w:eastAsia="cs-CZ"/>
        </w:rPr>
        <w:t>např.</w:t>
      </w:r>
      <w:r w:rsidR="00184E13">
        <w:rPr>
          <w:lang w:eastAsia="cs-CZ"/>
        </w:rPr>
        <w:t xml:space="preserve"> </w:t>
      </w:r>
      <w:r w:rsidR="0020520C">
        <w:rPr>
          <w:lang w:eastAsia="cs-CZ"/>
        </w:rPr>
        <w:t>WC</w:t>
      </w:r>
      <w:r w:rsidR="00184E13">
        <w:rPr>
          <w:lang w:eastAsia="cs-CZ"/>
        </w:rPr>
        <w:t xml:space="preserve"> pro invalidy, do běžné kabinky se dospělý člověk s</w:t>
      </w:r>
      <w:r w:rsidR="006D5FFF">
        <w:rPr>
          <w:lang w:eastAsia="cs-CZ"/>
        </w:rPr>
        <w:t> </w:t>
      </w:r>
      <w:r w:rsidR="00624E0C">
        <w:rPr>
          <w:lang w:eastAsia="cs-CZ"/>
        </w:rPr>
        <w:t>batoletem</w:t>
      </w:r>
      <w:r w:rsidR="006D5FFF">
        <w:rPr>
          <w:lang w:eastAsia="cs-CZ"/>
        </w:rPr>
        <w:t xml:space="preserve"> a</w:t>
      </w:r>
      <w:r w:rsidR="00184E13">
        <w:rPr>
          <w:lang w:eastAsia="cs-CZ"/>
        </w:rPr>
        <w:t xml:space="preserve"> kočárkem nevejde)</w:t>
      </w:r>
      <w:r>
        <w:rPr>
          <w:lang w:eastAsia="cs-CZ"/>
        </w:rPr>
        <w:t>.</w:t>
      </w:r>
    </w:p>
    <w:p w14:paraId="50DCDDD3" w14:textId="39E602AC" w:rsidR="00DB56D3" w:rsidRDefault="006D7B9F" w:rsidP="000A507F">
      <w:pPr>
        <w:jc w:val="both"/>
        <w:rPr>
          <w:lang w:eastAsia="cs-CZ"/>
        </w:rPr>
      </w:pPr>
      <w:r w:rsidRPr="007B5436">
        <w:rPr>
          <w:lang w:eastAsia="cs-CZ"/>
        </w:rPr>
        <w:t xml:space="preserve">Jako </w:t>
      </w:r>
      <w:r w:rsidR="00866EDF">
        <w:rPr>
          <w:lang w:eastAsia="cs-CZ"/>
        </w:rPr>
        <w:t>podnět</w:t>
      </w:r>
      <w:r w:rsidRPr="007B5436">
        <w:rPr>
          <w:lang w:eastAsia="cs-CZ"/>
        </w:rPr>
        <w:t xml:space="preserve"> k zamyšlení dáváme řešení přístupu k odboru sociálních věcí, </w:t>
      </w:r>
      <w:r w:rsidR="00267477">
        <w:rPr>
          <w:lang w:eastAsia="cs-CZ"/>
        </w:rPr>
        <w:t>neboť</w:t>
      </w:r>
      <w:r w:rsidRPr="007B5436">
        <w:rPr>
          <w:lang w:eastAsia="cs-CZ"/>
        </w:rPr>
        <w:t xml:space="preserve"> některá jednání</w:t>
      </w:r>
      <w:r w:rsidR="00267477">
        <w:rPr>
          <w:lang w:eastAsia="cs-CZ"/>
        </w:rPr>
        <w:t xml:space="preserve"> zde</w:t>
      </w:r>
      <w:r w:rsidRPr="007B5436">
        <w:rPr>
          <w:lang w:eastAsia="cs-CZ"/>
        </w:rPr>
        <w:t xml:space="preserve"> mohou vyžadovat </w:t>
      </w:r>
      <w:bookmarkStart w:id="1" w:name="_Hlk124331027"/>
      <w:r w:rsidRPr="007B5436">
        <w:rPr>
          <w:lang w:eastAsia="cs-CZ"/>
        </w:rPr>
        <w:t>nestandardní nároky na bezpečnost a hygienu.</w:t>
      </w:r>
      <w:bookmarkEnd w:id="1"/>
      <w:r w:rsidRPr="007B5436">
        <w:rPr>
          <w:lang w:eastAsia="cs-CZ"/>
        </w:rPr>
        <w:t xml:space="preserve"> Bylo by vhodné, aby se příjem klientů a na něj navázané zázemí</w:t>
      </w:r>
      <w:r w:rsidR="00222FAE" w:rsidRPr="007B5436">
        <w:rPr>
          <w:lang w:eastAsia="cs-CZ"/>
        </w:rPr>
        <w:t xml:space="preserve"> pro čekající</w:t>
      </w:r>
      <w:r w:rsidRPr="007B5436">
        <w:rPr>
          <w:lang w:eastAsia="cs-CZ"/>
        </w:rPr>
        <w:t xml:space="preserve"> co nejméně křížily se zbytkem úřadu.</w:t>
      </w:r>
      <w:r w:rsidR="00DB56D3" w:rsidRPr="00DB56D3">
        <w:rPr>
          <w:lang w:eastAsia="cs-CZ"/>
        </w:rPr>
        <w:t xml:space="preserve"> </w:t>
      </w:r>
    </w:p>
    <w:p w14:paraId="248BE894" w14:textId="5E8D90D8" w:rsidR="00F662F4" w:rsidRDefault="00F662F4" w:rsidP="000A507F">
      <w:pPr>
        <w:jc w:val="both"/>
        <w:rPr>
          <w:lang w:eastAsia="cs-CZ"/>
        </w:rPr>
      </w:pPr>
      <w:r>
        <w:rPr>
          <w:lang w:eastAsia="cs-CZ"/>
        </w:rPr>
        <w:t>Návrh by měl jasně definovat řešení přístupu do dalších částí úřadu. Za</w:t>
      </w:r>
      <w:r w:rsidR="00700637">
        <w:rPr>
          <w:lang w:eastAsia="cs-CZ"/>
        </w:rPr>
        <w:t xml:space="preserve">ujal nás např. </w:t>
      </w:r>
      <w:r>
        <w:rPr>
          <w:lang w:eastAsia="cs-CZ"/>
        </w:rPr>
        <w:t>systém vydávání návštěvnických karet na základě předložení občanského průkazu a sdělení účelu návštěvy</w:t>
      </w:r>
      <w:r w:rsidR="00700637">
        <w:rPr>
          <w:lang w:eastAsia="cs-CZ"/>
        </w:rPr>
        <w:t xml:space="preserve"> recepční</w:t>
      </w:r>
      <w:r>
        <w:rPr>
          <w:lang w:eastAsia="cs-CZ"/>
        </w:rPr>
        <w:t>, který nyní funguje na krajském úřadu</w:t>
      </w:r>
      <w:r w:rsidR="00700637">
        <w:rPr>
          <w:lang w:eastAsia="cs-CZ"/>
        </w:rPr>
        <w:t>.</w:t>
      </w:r>
      <w:r w:rsidR="000049BB">
        <w:rPr>
          <w:lang w:eastAsia="cs-CZ"/>
        </w:rPr>
        <w:t xml:space="preserve"> Nynější situace, kdy nemáme přehled o pohybu cizích osob v budově, kde se nacházejí dokumenty s citlivými osobními informacemi</w:t>
      </w:r>
      <w:r w:rsidR="004017A6">
        <w:rPr>
          <w:lang w:eastAsia="cs-CZ"/>
        </w:rPr>
        <w:t xml:space="preserve"> i</w:t>
      </w:r>
      <w:r w:rsidR="000049BB">
        <w:rPr>
          <w:lang w:eastAsia="cs-CZ"/>
        </w:rPr>
        <w:t xml:space="preserve"> poměrně drahá výpočetní technika, není ideální.</w:t>
      </w:r>
    </w:p>
    <w:p w14:paraId="29083DAD" w14:textId="62EBAFF8" w:rsidR="00EF74E4" w:rsidRDefault="00DB56D3" w:rsidP="000A507F">
      <w:pPr>
        <w:jc w:val="both"/>
        <w:rPr>
          <w:lang w:eastAsia="cs-CZ"/>
        </w:rPr>
      </w:pPr>
      <w:r>
        <w:rPr>
          <w:lang w:eastAsia="cs-CZ"/>
        </w:rPr>
        <w:t>Předpokládáme vedlejší vstup, respektive vjezd do objektu ústící v prostoru garáží. Bylo by vhodné, aby byl uživatelsky příjemný i pro zaměstnance přijíždějící do práce na kole. Ti by měli mít možnost bezpečně uskladnit kolo či koloběžku v uzamykatelném prostoru uvnitř budovy.</w:t>
      </w:r>
      <w:r w:rsidR="00D6014E">
        <w:rPr>
          <w:lang w:eastAsia="cs-CZ"/>
        </w:rPr>
        <w:t xml:space="preserve"> Pokud by bylo možné umístit zde i sprchu s převlékárnou, bylo by to ideální.</w:t>
      </w:r>
      <w:r w:rsidR="005F2081">
        <w:rPr>
          <w:lang w:eastAsia="cs-CZ"/>
        </w:rPr>
        <w:t xml:space="preserve"> Zároveň by někde poblíž mělo být zázemí pro řidiče (</w:t>
      </w:r>
      <w:r w:rsidR="00650A97">
        <w:rPr>
          <w:lang w:eastAsia="cs-CZ"/>
        </w:rPr>
        <w:t>viz odbor hospodářské správy</w:t>
      </w:r>
      <w:r w:rsidR="005F2081">
        <w:rPr>
          <w:lang w:eastAsia="cs-CZ"/>
        </w:rPr>
        <w:t>).</w:t>
      </w:r>
    </w:p>
    <w:p w14:paraId="4404FBD0" w14:textId="3A80C6B7" w:rsidR="00C22B57" w:rsidRDefault="00B31C3A" w:rsidP="000A507F">
      <w:pPr>
        <w:jc w:val="both"/>
        <w:rPr>
          <w:lang w:eastAsia="cs-CZ"/>
        </w:rPr>
      </w:pPr>
      <w:r w:rsidRPr="00C22562">
        <w:rPr>
          <w:b/>
          <w:bCs/>
          <w:lang w:eastAsia="cs-CZ"/>
        </w:rPr>
        <w:t>Typy kanceláří</w:t>
      </w:r>
      <w:r w:rsidR="0046598D">
        <w:rPr>
          <w:lang w:eastAsia="cs-CZ"/>
        </w:rPr>
        <w:t xml:space="preserve"> </w:t>
      </w:r>
    </w:p>
    <w:p w14:paraId="5185C3CF" w14:textId="62C18003" w:rsidR="00503D06" w:rsidRDefault="00EF74E4" w:rsidP="000A507F">
      <w:pPr>
        <w:jc w:val="both"/>
        <w:rPr>
          <w:lang w:eastAsia="cs-CZ"/>
        </w:rPr>
      </w:pPr>
      <w:r>
        <w:rPr>
          <w:lang w:eastAsia="cs-CZ"/>
        </w:rPr>
        <w:t>Kanceláře by měly být vybaveny dostatečným úložným prostorem (</w:t>
      </w:r>
      <w:r w:rsidR="004743D2">
        <w:rPr>
          <w:lang w:eastAsia="cs-CZ"/>
        </w:rPr>
        <w:t xml:space="preserve">kromě centrální </w:t>
      </w:r>
      <w:r w:rsidR="001925D9">
        <w:rPr>
          <w:lang w:eastAsia="cs-CZ"/>
        </w:rPr>
        <w:t>spisovny</w:t>
      </w:r>
      <w:r w:rsidR="00C1712E">
        <w:rPr>
          <w:lang w:eastAsia="cs-CZ"/>
        </w:rPr>
        <w:t xml:space="preserve"> úřad pracuje </w:t>
      </w:r>
      <w:r w:rsidR="004743D2">
        <w:rPr>
          <w:lang w:eastAsia="cs-CZ"/>
        </w:rPr>
        <w:t>i</w:t>
      </w:r>
      <w:r w:rsidR="00C1712E">
        <w:rPr>
          <w:lang w:eastAsia="cs-CZ"/>
        </w:rPr>
        <w:t xml:space="preserve"> s</w:t>
      </w:r>
      <w:r w:rsidR="004743D2">
        <w:rPr>
          <w:lang w:eastAsia="cs-CZ"/>
        </w:rPr>
        <w:t xml:space="preserve"> </w:t>
      </w:r>
      <w:r>
        <w:rPr>
          <w:lang w:eastAsia="cs-CZ"/>
        </w:rPr>
        <w:t>příruční</w:t>
      </w:r>
      <w:r w:rsidR="004743D2">
        <w:rPr>
          <w:lang w:eastAsia="cs-CZ"/>
        </w:rPr>
        <w:t>mi</w:t>
      </w:r>
      <w:r>
        <w:rPr>
          <w:lang w:eastAsia="cs-CZ"/>
        </w:rPr>
        <w:t xml:space="preserve"> </w:t>
      </w:r>
      <w:r w:rsidR="007043A6">
        <w:rPr>
          <w:lang w:eastAsia="cs-CZ"/>
        </w:rPr>
        <w:t>spisovnami</w:t>
      </w:r>
      <w:r>
        <w:rPr>
          <w:lang w:eastAsia="cs-CZ"/>
        </w:rPr>
        <w:t xml:space="preserve"> </w:t>
      </w:r>
      <w:r w:rsidR="00175068">
        <w:rPr>
          <w:lang w:eastAsia="cs-CZ"/>
        </w:rPr>
        <w:t>vybraných</w:t>
      </w:r>
      <w:r>
        <w:rPr>
          <w:lang w:eastAsia="cs-CZ"/>
        </w:rPr>
        <w:t xml:space="preserve"> odborů</w:t>
      </w:r>
      <w:r w:rsidR="00175068">
        <w:rPr>
          <w:lang w:eastAsia="cs-CZ"/>
        </w:rPr>
        <w:t xml:space="preserve"> a </w:t>
      </w:r>
      <w:r w:rsidR="00C07F1D" w:rsidRPr="00DB46EA">
        <w:rPr>
          <w:b/>
          <w:bCs/>
          <w:lang w:eastAsia="cs-CZ"/>
        </w:rPr>
        <w:t xml:space="preserve">uzamykatelnými </w:t>
      </w:r>
      <w:r w:rsidR="00175068" w:rsidRPr="00DB46EA">
        <w:rPr>
          <w:b/>
          <w:bCs/>
          <w:lang w:eastAsia="cs-CZ"/>
        </w:rPr>
        <w:t>skříněmi</w:t>
      </w:r>
      <w:r w:rsidR="00175068">
        <w:rPr>
          <w:lang w:eastAsia="cs-CZ"/>
        </w:rPr>
        <w:t xml:space="preserve"> pro jednotlivé referenty</w:t>
      </w:r>
      <w:r w:rsidR="001925D9">
        <w:rPr>
          <w:lang w:eastAsia="cs-CZ"/>
        </w:rPr>
        <w:t xml:space="preserve"> – viz informace u jednotlivých odborů</w:t>
      </w:r>
      <w:r>
        <w:rPr>
          <w:lang w:eastAsia="cs-CZ"/>
        </w:rPr>
        <w:t xml:space="preserve">). </w:t>
      </w:r>
    </w:p>
    <w:p w14:paraId="256DFC00" w14:textId="1230EFE9" w:rsidR="00EF74E4" w:rsidRDefault="00EF74E4" w:rsidP="000A507F">
      <w:pPr>
        <w:jc w:val="both"/>
        <w:rPr>
          <w:lang w:eastAsia="cs-CZ"/>
        </w:rPr>
      </w:pPr>
      <w:r>
        <w:rPr>
          <w:lang w:eastAsia="cs-CZ"/>
        </w:rPr>
        <w:t>Vybavení kanceláře by mělo brát v potaz, že nyní je úřad v situaci, kdy musí být chopen pracovat s digitálními podklady (např. zaměstnanci pracující s projektovou dokumentací mají na stole dva monitory), ale i s jejich analogovou verzí (musí mít dostatečně velký stůl, aby se na něm dala výkresová dokumentace rozložit v papírové podobě). Pracovní zóny by měly být oddělené tak, aby se navzájem zaměstnanci neru</w:t>
      </w:r>
      <w:r w:rsidR="00B736D2">
        <w:rPr>
          <w:lang w:eastAsia="cs-CZ"/>
        </w:rPr>
        <w:t>š</w:t>
      </w:r>
      <w:r>
        <w:rPr>
          <w:lang w:eastAsia="cs-CZ"/>
        </w:rPr>
        <w:t>ili (hovory, osobní jednání, provoz kuchyněk apod.)</w:t>
      </w:r>
    </w:p>
    <w:p w14:paraId="16E1421E" w14:textId="603D1F9C" w:rsidR="00D5208E" w:rsidRDefault="00D5208E" w:rsidP="000A507F">
      <w:pPr>
        <w:jc w:val="both"/>
        <w:rPr>
          <w:lang w:eastAsia="cs-CZ"/>
        </w:rPr>
      </w:pPr>
      <w:r>
        <w:rPr>
          <w:lang w:eastAsia="cs-CZ"/>
        </w:rPr>
        <w:lastRenderedPageBreak/>
        <w:t>Standardní kancelář</w:t>
      </w:r>
    </w:p>
    <w:p w14:paraId="75092853" w14:textId="0C2B3081" w:rsidR="006218B7" w:rsidRDefault="00D5208E" w:rsidP="006218B7">
      <w:pPr>
        <w:ind w:left="708"/>
        <w:jc w:val="both"/>
        <w:rPr>
          <w:lang w:eastAsia="cs-CZ"/>
        </w:rPr>
      </w:pPr>
      <w:r>
        <w:rPr>
          <w:lang w:eastAsia="cs-CZ"/>
        </w:rPr>
        <w:t xml:space="preserve">Většina zaměstnanců </w:t>
      </w:r>
      <w:r w:rsidR="006218B7">
        <w:rPr>
          <w:lang w:eastAsia="cs-CZ"/>
        </w:rPr>
        <w:t xml:space="preserve">nyní </w:t>
      </w:r>
      <w:r w:rsidR="00BC67DD">
        <w:rPr>
          <w:lang w:eastAsia="cs-CZ"/>
        </w:rPr>
        <w:t xml:space="preserve">sdílí ve dvou lidech jednu </w:t>
      </w:r>
      <w:r w:rsidR="006218B7">
        <w:rPr>
          <w:lang w:eastAsia="cs-CZ"/>
        </w:rPr>
        <w:t xml:space="preserve">kancelář, </w:t>
      </w:r>
      <w:r w:rsidR="006D0558">
        <w:rPr>
          <w:lang w:eastAsia="cs-CZ"/>
        </w:rPr>
        <w:t xml:space="preserve">občas </w:t>
      </w:r>
      <w:r w:rsidR="00BC67DD">
        <w:rPr>
          <w:lang w:eastAsia="cs-CZ"/>
        </w:rPr>
        <w:t xml:space="preserve">je </w:t>
      </w:r>
      <w:r w:rsidR="006218B7">
        <w:rPr>
          <w:lang w:eastAsia="cs-CZ"/>
        </w:rPr>
        <w:t>navíc vybaven</w:t>
      </w:r>
      <w:r w:rsidR="00BC67DD">
        <w:rPr>
          <w:lang w:eastAsia="cs-CZ"/>
        </w:rPr>
        <w:t>á</w:t>
      </w:r>
      <w:r w:rsidR="006218B7">
        <w:rPr>
          <w:lang w:eastAsia="cs-CZ"/>
        </w:rPr>
        <w:t xml:space="preserve"> klientskými místy. Jednání s návštěvníky se odehrávají přímo v</w:t>
      </w:r>
      <w:r w:rsidR="007C1082">
        <w:rPr>
          <w:lang w:eastAsia="cs-CZ"/>
        </w:rPr>
        <w:t> </w:t>
      </w:r>
      <w:r w:rsidR="006218B7">
        <w:rPr>
          <w:lang w:eastAsia="cs-CZ"/>
        </w:rPr>
        <w:t>kanceláři</w:t>
      </w:r>
      <w:r w:rsidR="007C1082">
        <w:rPr>
          <w:lang w:eastAsia="cs-CZ"/>
        </w:rPr>
        <w:t xml:space="preserve"> a zasedací místnosti jsou využívány jen pro schůzky vyžadující větší počet osob.</w:t>
      </w:r>
      <w:r>
        <w:rPr>
          <w:lang w:eastAsia="cs-CZ"/>
        </w:rPr>
        <w:t xml:space="preserve"> </w:t>
      </w:r>
      <w:r w:rsidR="006218B7">
        <w:rPr>
          <w:lang w:eastAsia="cs-CZ"/>
        </w:rPr>
        <w:t>Byť zaměstnanci preferují zachování stávajícího uspořádání, j</w:t>
      </w:r>
      <w:r>
        <w:rPr>
          <w:lang w:eastAsia="cs-CZ"/>
        </w:rPr>
        <w:t xml:space="preserve">sme si vědomi toho, že vzhledem k velikosti pozemku a vymezenému finančnímu rámci tento požadavek </w:t>
      </w:r>
      <w:r w:rsidR="00662FA1">
        <w:rPr>
          <w:lang w:eastAsia="cs-CZ"/>
        </w:rPr>
        <w:t>není možné splnit</w:t>
      </w:r>
      <w:r w:rsidR="006218B7">
        <w:rPr>
          <w:lang w:eastAsia="cs-CZ"/>
        </w:rPr>
        <w:t>.</w:t>
      </w:r>
      <w:r>
        <w:rPr>
          <w:lang w:eastAsia="cs-CZ"/>
        </w:rPr>
        <w:t xml:space="preserve"> Přesto se přimlouváme za co nejohleduplnější řešení nabízející klid a soukromí, jak jen to je možné.</w:t>
      </w:r>
      <w:r w:rsidR="0020798A">
        <w:rPr>
          <w:lang w:eastAsia="cs-CZ"/>
        </w:rPr>
        <w:t xml:space="preserve"> </w:t>
      </w:r>
    </w:p>
    <w:p w14:paraId="7F5AA25D" w14:textId="77777777" w:rsidR="0091209F" w:rsidRPr="00584146" w:rsidRDefault="0091209F" w:rsidP="0091209F">
      <w:pPr>
        <w:ind w:left="708"/>
        <w:jc w:val="both"/>
        <w:rPr>
          <w:lang w:eastAsia="cs-CZ"/>
        </w:rPr>
      </w:pPr>
      <w:r>
        <w:rPr>
          <w:lang w:eastAsia="cs-CZ"/>
        </w:rPr>
        <w:t xml:space="preserve">Za rozumný kompromis považujeme kancelář sdílenou max. 4 lidmi s dostatečným místem pro návštěvy. </w:t>
      </w:r>
      <w:r w:rsidRPr="00B70212">
        <w:rPr>
          <w:b/>
          <w:bCs/>
          <w:lang w:eastAsia="cs-CZ"/>
        </w:rPr>
        <w:t xml:space="preserve">Nebráníme se ale ani konceptu postaveném na využívání hovoren, kdy jsou </w:t>
      </w:r>
      <w:r>
        <w:rPr>
          <w:b/>
          <w:bCs/>
          <w:lang w:eastAsia="cs-CZ"/>
        </w:rPr>
        <w:t>prostorově úspornější kanceláře</w:t>
      </w:r>
      <w:r w:rsidRPr="00B70212">
        <w:rPr>
          <w:b/>
          <w:bCs/>
          <w:lang w:eastAsia="cs-CZ"/>
        </w:rPr>
        <w:t xml:space="preserve"> veřejnosti nepřístupné a jednání se odehrávají </w:t>
      </w:r>
      <w:r>
        <w:rPr>
          <w:b/>
          <w:bCs/>
          <w:lang w:eastAsia="cs-CZ"/>
        </w:rPr>
        <w:t xml:space="preserve">např. </w:t>
      </w:r>
      <w:r w:rsidRPr="00B70212">
        <w:rPr>
          <w:b/>
          <w:bCs/>
          <w:lang w:eastAsia="cs-CZ"/>
        </w:rPr>
        <w:t xml:space="preserve">v sekci hovoren </w:t>
      </w:r>
      <w:r>
        <w:rPr>
          <w:b/>
          <w:bCs/>
          <w:lang w:eastAsia="cs-CZ"/>
        </w:rPr>
        <w:t xml:space="preserve">či zasedacích místností </w:t>
      </w:r>
      <w:r w:rsidRPr="00B70212">
        <w:rPr>
          <w:b/>
          <w:bCs/>
          <w:lang w:eastAsia="cs-CZ"/>
        </w:rPr>
        <w:t xml:space="preserve">navazujících těsně na foyer. </w:t>
      </w:r>
    </w:p>
    <w:p w14:paraId="7B78BE9D" w14:textId="36841B81" w:rsidR="00D5208E" w:rsidRDefault="00D5208E" w:rsidP="000A507F">
      <w:pPr>
        <w:ind w:left="708"/>
        <w:jc w:val="both"/>
        <w:rPr>
          <w:lang w:eastAsia="cs-CZ"/>
        </w:rPr>
      </w:pPr>
      <w:r>
        <w:rPr>
          <w:lang w:eastAsia="cs-CZ"/>
        </w:rPr>
        <w:t>Místem pro návštěvy</w:t>
      </w:r>
      <w:r w:rsidR="00554A7A">
        <w:rPr>
          <w:lang w:eastAsia="cs-CZ"/>
        </w:rPr>
        <w:t xml:space="preserve"> </w:t>
      </w:r>
      <w:r>
        <w:rPr>
          <w:lang w:eastAsia="cs-CZ"/>
        </w:rPr>
        <w:t>se myslí prostor, kde si bude moci sednout při jednání buď klient úřadu, nebo třeba kolega přicházející řešit interní záležitost. Je vhodné, aby se při návrhu počítalo s</w:t>
      </w:r>
      <w:r w:rsidR="00094A13">
        <w:rPr>
          <w:lang w:eastAsia="cs-CZ"/>
        </w:rPr>
        <w:t> </w:t>
      </w:r>
      <w:r>
        <w:rPr>
          <w:lang w:eastAsia="cs-CZ"/>
        </w:rPr>
        <w:t>návštěvníky</w:t>
      </w:r>
      <w:r w:rsidR="00094A13">
        <w:rPr>
          <w:lang w:eastAsia="cs-CZ"/>
        </w:rPr>
        <w:t xml:space="preserve"> </w:t>
      </w:r>
      <w:r>
        <w:rPr>
          <w:lang w:eastAsia="cs-CZ"/>
        </w:rPr>
        <w:t>rodiči (např. dostatk</w:t>
      </w:r>
      <w:r w:rsidR="00FD36A4">
        <w:rPr>
          <w:lang w:eastAsia="cs-CZ"/>
        </w:rPr>
        <w:t>em</w:t>
      </w:r>
      <w:r>
        <w:rPr>
          <w:lang w:eastAsia="cs-CZ"/>
        </w:rPr>
        <w:t xml:space="preserve"> prostoru na vytočení kočárku</w:t>
      </w:r>
      <w:r w:rsidR="00394DF3">
        <w:rPr>
          <w:lang w:eastAsia="cs-CZ"/>
        </w:rPr>
        <w:t>, zaparkování ho vedle stolu, kde bude klient-rodič jednat s úředníkem</w:t>
      </w:r>
      <w:r>
        <w:rPr>
          <w:lang w:eastAsia="cs-CZ"/>
        </w:rPr>
        <w:t>)</w:t>
      </w:r>
      <w:r w:rsidR="00FD36A4">
        <w:rPr>
          <w:lang w:eastAsia="cs-CZ"/>
        </w:rPr>
        <w:t>.</w:t>
      </w:r>
    </w:p>
    <w:p w14:paraId="16AFEBE0" w14:textId="03C33D45" w:rsidR="00FD36A4" w:rsidRPr="009E260D" w:rsidRDefault="00FD36A4" w:rsidP="000A507F">
      <w:pPr>
        <w:ind w:left="708"/>
        <w:jc w:val="both"/>
        <w:rPr>
          <w:lang w:eastAsia="cs-CZ"/>
        </w:rPr>
      </w:pPr>
      <w:r w:rsidRPr="009E260D">
        <w:rPr>
          <w:lang w:eastAsia="cs-CZ"/>
        </w:rPr>
        <w:t>Některé agendy vyžadují specifické uspořádání kanceláře, pozor zejména na</w:t>
      </w:r>
      <w:r w:rsidR="004E6006" w:rsidRPr="009E260D">
        <w:rPr>
          <w:lang w:eastAsia="cs-CZ"/>
        </w:rPr>
        <w:t>:</w:t>
      </w:r>
    </w:p>
    <w:p w14:paraId="645374E5" w14:textId="70B852B3" w:rsidR="00C53D83" w:rsidRPr="009E260D" w:rsidRDefault="00C53D83" w:rsidP="000A507F">
      <w:pPr>
        <w:pStyle w:val="Odstavecseseznamem"/>
        <w:numPr>
          <w:ilvl w:val="0"/>
          <w:numId w:val="24"/>
        </w:numPr>
        <w:jc w:val="both"/>
        <w:rPr>
          <w:lang w:eastAsia="cs-CZ"/>
        </w:rPr>
      </w:pPr>
      <w:r w:rsidRPr="009E260D">
        <w:rPr>
          <w:lang w:eastAsia="cs-CZ"/>
        </w:rPr>
        <w:t>FaR – pokladna</w:t>
      </w:r>
    </w:p>
    <w:p w14:paraId="7C48DED3" w14:textId="471629A6" w:rsidR="00FD7FDC" w:rsidRPr="009E260D" w:rsidRDefault="00434E09" w:rsidP="00DC26DC">
      <w:pPr>
        <w:pStyle w:val="Odstavecseseznamem"/>
        <w:numPr>
          <w:ilvl w:val="0"/>
          <w:numId w:val="24"/>
        </w:numPr>
        <w:jc w:val="both"/>
        <w:rPr>
          <w:lang w:eastAsia="cs-CZ"/>
        </w:rPr>
      </w:pPr>
      <w:r w:rsidRPr="009E260D">
        <w:rPr>
          <w:lang w:eastAsia="cs-CZ"/>
        </w:rPr>
        <w:t>VV – matrika</w:t>
      </w:r>
      <w:r w:rsidR="006B3F04">
        <w:rPr>
          <w:lang w:eastAsia="cs-CZ"/>
        </w:rPr>
        <w:t>,</w:t>
      </w:r>
      <w:r w:rsidR="00C53D83" w:rsidRPr="009E260D">
        <w:rPr>
          <w:lang w:eastAsia="cs-CZ"/>
        </w:rPr>
        <w:t xml:space="preserve"> ohlašovna</w:t>
      </w:r>
      <w:r w:rsidR="006B3F04">
        <w:rPr>
          <w:lang w:eastAsia="cs-CZ"/>
        </w:rPr>
        <w:t xml:space="preserve">, </w:t>
      </w:r>
      <w:r w:rsidRPr="009E260D">
        <w:rPr>
          <w:lang w:eastAsia="cs-CZ"/>
        </w:rPr>
        <w:t>podatelna</w:t>
      </w:r>
    </w:p>
    <w:p w14:paraId="17DE481A" w14:textId="26C8F60E" w:rsidR="00FE1097" w:rsidRDefault="00FE1097" w:rsidP="000A507F">
      <w:pPr>
        <w:jc w:val="both"/>
        <w:rPr>
          <w:lang w:eastAsia="cs-CZ"/>
        </w:rPr>
      </w:pPr>
      <w:r>
        <w:rPr>
          <w:lang w:eastAsia="cs-CZ"/>
        </w:rPr>
        <w:t>Kancelář vedoucího</w:t>
      </w:r>
    </w:p>
    <w:p w14:paraId="069443BE" w14:textId="293BE0DA" w:rsidR="00FE1097" w:rsidRDefault="00FE1097" w:rsidP="000A507F">
      <w:pPr>
        <w:ind w:left="708"/>
        <w:jc w:val="both"/>
        <w:rPr>
          <w:lang w:eastAsia="cs-CZ"/>
        </w:rPr>
      </w:pPr>
      <w:r>
        <w:rPr>
          <w:lang w:eastAsia="cs-CZ"/>
        </w:rPr>
        <w:t>Vedoucí odboru či oddělení by měl mít vždy samostatnou kancelář</w:t>
      </w:r>
      <w:r w:rsidR="00CF148E">
        <w:rPr>
          <w:lang w:eastAsia="cs-CZ"/>
        </w:rPr>
        <w:t xml:space="preserve"> včetně jednacího stolu. Specifickou schůzkou, která se zde</w:t>
      </w:r>
      <w:r w:rsidR="00C06712">
        <w:rPr>
          <w:lang w:eastAsia="cs-CZ"/>
        </w:rPr>
        <w:t xml:space="preserve"> (mimo jiné)</w:t>
      </w:r>
      <w:r w:rsidR="00CF148E">
        <w:rPr>
          <w:lang w:eastAsia="cs-CZ"/>
        </w:rPr>
        <w:t xml:space="preserve"> koná, jsou </w:t>
      </w:r>
      <w:r w:rsidR="00DF5B1E">
        <w:rPr>
          <w:lang w:eastAsia="cs-CZ"/>
        </w:rPr>
        <w:t>týd</w:t>
      </w:r>
      <w:r w:rsidR="00CF148E">
        <w:rPr>
          <w:lang w:eastAsia="cs-CZ"/>
        </w:rPr>
        <w:t>enní</w:t>
      </w:r>
      <w:r w:rsidR="00DF5B1E">
        <w:rPr>
          <w:lang w:eastAsia="cs-CZ"/>
        </w:rPr>
        <w:t xml:space="preserve"> porad</w:t>
      </w:r>
      <w:r w:rsidR="00CF148E">
        <w:rPr>
          <w:lang w:eastAsia="cs-CZ"/>
        </w:rPr>
        <w:t>y odboru</w:t>
      </w:r>
      <w:r w:rsidR="00DF5B1E">
        <w:rPr>
          <w:lang w:eastAsia="cs-CZ"/>
        </w:rPr>
        <w:t xml:space="preserve">. </w:t>
      </w:r>
      <w:r w:rsidR="00D925A8">
        <w:rPr>
          <w:lang w:eastAsia="cs-CZ"/>
        </w:rPr>
        <w:t>U větších odborů (zaměstnanci se nevejdou ke stolu v kanceláři vedoucího a při poradě stojí kolem) předpokládáme, že se systém změní a budou mít možnost využívat nové</w:t>
      </w:r>
      <w:r w:rsidR="00DF5B1E">
        <w:rPr>
          <w:lang w:eastAsia="cs-CZ"/>
        </w:rPr>
        <w:t xml:space="preserve"> zasedací místnosti.</w:t>
      </w:r>
    </w:p>
    <w:p w14:paraId="1D29A389" w14:textId="04E1A264" w:rsidR="00FE1097" w:rsidRDefault="00FE1097" w:rsidP="000A507F">
      <w:pPr>
        <w:ind w:left="708"/>
        <w:jc w:val="both"/>
        <w:rPr>
          <w:lang w:eastAsia="cs-CZ"/>
        </w:rPr>
      </w:pPr>
      <w:r>
        <w:rPr>
          <w:lang w:eastAsia="cs-CZ"/>
        </w:rPr>
        <w:t xml:space="preserve">Některé odbory mají </w:t>
      </w:r>
      <w:r w:rsidR="00F87CF9">
        <w:rPr>
          <w:lang w:eastAsia="cs-CZ"/>
        </w:rPr>
        <w:t xml:space="preserve">průchozí </w:t>
      </w:r>
      <w:r>
        <w:rPr>
          <w:lang w:eastAsia="cs-CZ"/>
        </w:rPr>
        <w:t>sekretariát, kde se třídí došlá pošta</w:t>
      </w:r>
      <w:r w:rsidR="005E1262">
        <w:rPr>
          <w:lang w:eastAsia="cs-CZ"/>
        </w:rPr>
        <w:t xml:space="preserve">, zpracovává účetnictví odboru a </w:t>
      </w:r>
      <w:r>
        <w:rPr>
          <w:lang w:eastAsia="cs-CZ"/>
        </w:rPr>
        <w:t>zároveň se jedná o jakýsi filt</w:t>
      </w:r>
      <w:r w:rsidR="00F87CF9">
        <w:rPr>
          <w:lang w:eastAsia="cs-CZ"/>
        </w:rPr>
        <w:t>r</w:t>
      </w:r>
      <w:r>
        <w:rPr>
          <w:lang w:eastAsia="cs-CZ"/>
        </w:rPr>
        <w:t xml:space="preserve"> před vstupem k vedoucímu. Je vhodné, aby sekretariát sousedil s kanceláří vedoucího a </w:t>
      </w:r>
      <w:r w:rsidR="00E04853">
        <w:rPr>
          <w:lang w:eastAsia="cs-CZ"/>
        </w:rPr>
        <w:t xml:space="preserve">zároveň </w:t>
      </w:r>
      <w:r>
        <w:rPr>
          <w:lang w:eastAsia="cs-CZ"/>
        </w:rPr>
        <w:t>byl poblíž kuchyňky (</w:t>
      </w:r>
      <w:r w:rsidR="00B16981">
        <w:rPr>
          <w:lang w:eastAsia="cs-CZ"/>
        </w:rPr>
        <w:t>nebo zde byla jinak zajištěna</w:t>
      </w:r>
      <w:r>
        <w:rPr>
          <w:lang w:eastAsia="cs-CZ"/>
        </w:rPr>
        <w:t xml:space="preserve"> možnost udělat kávu či čaj a umýt nádobí).</w:t>
      </w:r>
    </w:p>
    <w:p w14:paraId="2FA521AC" w14:textId="1D47A05E" w:rsidR="00A45A24" w:rsidRDefault="00A45A24" w:rsidP="000A507F">
      <w:pPr>
        <w:jc w:val="both"/>
        <w:rPr>
          <w:lang w:eastAsia="cs-CZ"/>
        </w:rPr>
      </w:pPr>
      <w:r w:rsidRPr="003F6BD8">
        <w:rPr>
          <w:lang w:eastAsia="cs-CZ"/>
        </w:rPr>
        <w:t xml:space="preserve">Kancelář </w:t>
      </w:r>
      <w:r w:rsidR="003F6BD8" w:rsidRPr="003F6BD8">
        <w:rPr>
          <w:lang w:eastAsia="cs-CZ"/>
        </w:rPr>
        <w:t xml:space="preserve">starosty, </w:t>
      </w:r>
      <w:r w:rsidRPr="003F6BD8">
        <w:rPr>
          <w:lang w:eastAsia="cs-CZ"/>
        </w:rPr>
        <w:t>radních a tajemníka</w:t>
      </w:r>
    </w:p>
    <w:p w14:paraId="274A73E2" w14:textId="7C160F5F" w:rsidR="00A45A24" w:rsidRDefault="00A45A24" w:rsidP="000A507F">
      <w:pPr>
        <w:ind w:left="708"/>
        <w:jc w:val="both"/>
        <w:rPr>
          <w:lang w:eastAsia="cs-CZ"/>
        </w:rPr>
      </w:pPr>
      <w:r>
        <w:rPr>
          <w:lang w:eastAsia="cs-CZ"/>
        </w:rPr>
        <w:t>Předpokládáme, že starosta, místostarostové, tajemník a jejich sekretariáty zůstanou umístěny v prostorách historické budovy radnice.</w:t>
      </w:r>
      <w:r w:rsidR="007B0716">
        <w:rPr>
          <w:lang w:eastAsia="cs-CZ"/>
        </w:rPr>
        <w:t xml:space="preserve"> Stejně tak zde zůstane </w:t>
      </w:r>
      <w:r w:rsidR="006B0D6F">
        <w:rPr>
          <w:lang w:eastAsia="cs-CZ"/>
        </w:rPr>
        <w:t>výstavní prostor</w:t>
      </w:r>
      <w:r w:rsidR="007B0716">
        <w:rPr>
          <w:lang w:eastAsia="cs-CZ"/>
        </w:rPr>
        <w:t xml:space="preserve"> a odbor KS.</w:t>
      </w:r>
    </w:p>
    <w:p w14:paraId="54FCF848" w14:textId="77777777" w:rsidR="00484F9F" w:rsidRDefault="00484F9F" w:rsidP="000A507F">
      <w:pPr>
        <w:jc w:val="both"/>
        <w:rPr>
          <w:b/>
          <w:bCs/>
          <w:lang w:eastAsia="cs-CZ"/>
        </w:rPr>
      </w:pPr>
    </w:p>
    <w:p w14:paraId="46954C5A" w14:textId="47459F4C" w:rsidR="00250869" w:rsidRDefault="00250869" w:rsidP="000A507F">
      <w:pPr>
        <w:jc w:val="both"/>
        <w:rPr>
          <w:lang w:eastAsia="cs-CZ"/>
        </w:rPr>
      </w:pPr>
      <w:r>
        <w:rPr>
          <w:b/>
          <w:bCs/>
          <w:lang w:eastAsia="cs-CZ"/>
        </w:rPr>
        <w:t>Další typy prostor</w:t>
      </w:r>
    </w:p>
    <w:p w14:paraId="4249F003" w14:textId="38A5F135" w:rsidR="00B31C3A" w:rsidRDefault="00823BB0" w:rsidP="000A507F">
      <w:pPr>
        <w:jc w:val="both"/>
        <w:rPr>
          <w:lang w:eastAsia="cs-CZ"/>
        </w:rPr>
      </w:pPr>
      <w:r w:rsidRPr="007544A5">
        <w:rPr>
          <w:b/>
          <w:bCs/>
          <w:noProof/>
          <w:lang w:eastAsia="cs-CZ"/>
        </w:rPr>
        <mc:AlternateContent>
          <mc:Choice Requires="wps">
            <w:drawing>
              <wp:anchor distT="45720" distB="45720" distL="114300" distR="114300" simplePos="0" relativeHeight="251702272" behindDoc="0" locked="0" layoutInCell="1" allowOverlap="1" wp14:anchorId="09E516B8" wp14:editId="51235F0F">
                <wp:simplePos x="0" y="0"/>
                <wp:positionH relativeFrom="margin">
                  <wp:align>left</wp:align>
                </wp:positionH>
                <wp:positionV relativeFrom="paragraph">
                  <wp:posOffset>267719</wp:posOffset>
                </wp:positionV>
                <wp:extent cx="5753100" cy="571500"/>
                <wp:effectExtent l="0" t="0" r="19050" b="19050"/>
                <wp:wrapSquare wrapText="bothSides"/>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571500"/>
                        </a:xfrm>
                        <a:prstGeom prst="rect">
                          <a:avLst/>
                        </a:prstGeom>
                        <a:solidFill>
                          <a:srgbClr val="FFFFFF"/>
                        </a:solidFill>
                        <a:ln w="9525">
                          <a:solidFill>
                            <a:srgbClr val="000000"/>
                          </a:solidFill>
                          <a:prstDash val="dash"/>
                          <a:miter lim="800000"/>
                          <a:headEnd/>
                          <a:tailEnd/>
                        </a:ln>
                      </wps:spPr>
                      <wps:txbx>
                        <w:txbxContent>
                          <w:p w14:paraId="6FFC9283" w14:textId="12B7A13A" w:rsidR="0009789C" w:rsidRDefault="0009789C" w:rsidP="0009789C">
                            <w:r>
                              <w:rPr>
                                <w:lang w:eastAsia="cs-CZ"/>
                              </w:rPr>
                              <w:t>Představu o ideálním pracovišti z pohledu zaměstnanců včetně</w:t>
                            </w:r>
                            <w:r w:rsidR="00823BB0">
                              <w:rPr>
                                <w:lang w:eastAsia="cs-CZ"/>
                              </w:rPr>
                              <w:t xml:space="preserve"> jejich</w:t>
                            </w:r>
                            <w:r>
                              <w:rPr>
                                <w:lang w:eastAsia="cs-CZ"/>
                              </w:rPr>
                              <w:t xml:space="preserve"> požadavků na frekvenci využití zasedacích místností naleznete</w:t>
                            </w:r>
                            <w:r w:rsidR="00D064ED">
                              <w:rPr>
                                <w:lang w:eastAsia="cs-CZ"/>
                              </w:rPr>
                              <w:t xml:space="preserve"> na konci stavebního programu a</w:t>
                            </w:r>
                            <w:r>
                              <w:rPr>
                                <w:lang w:eastAsia="cs-CZ"/>
                              </w:rPr>
                              <w:t xml:space="preserve"> v příloze P 02 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E516B8" id="_x0000_s1037" type="#_x0000_t202" style="position:absolute;left:0;text-align:left;margin-left:0;margin-top:21.1pt;width:453pt;height:45pt;z-index:2517022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">
                <v:stroke dashstyle="dash"/>
                <v:textbox>
                  <w:txbxContent>
                    <w:p w14:paraId="6FFC9283" w14:textId="12B7A13A" w:rsidR="0009789C" w:rsidRDefault="0009789C" w:rsidP="0009789C">
                      <w:r>
                        <w:rPr>
                          <w:lang w:eastAsia="cs-CZ"/>
                        </w:rPr>
                        <w:t>Představu o ideálním pracovišti z pohledu zaměstnanců včetně</w:t>
                      </w:r>
                      <w:r w:rsidR="00823BB0">
                        <w:rPr>
                          <w:lang w:eastAsia="cs-CZ"/>
                        </w:rPr>
                        <w:t xml:space="preserve"> jejich</w:t>
                      </w:r>
                      <w:r>
                        <w:rPr>
                          <w:lang w:eastAsia="cs-CZ"/>
                        </w:rPr>
                        <w:t xml:space="preserve"> požadavků na frekvenci využití zasedacích místností naleznete</w:t>
                      </w:r>
                      <w:r w:rsidR="00D064ED">
                        <w:rPr>
                          <w:lang w:eastAsia="cs-CZ"/>
                        </w:rPr>
                        <w:t xml:space="preserve"> na konci stavebního programu a</w:t>
                      </w:r>
                      <w:r>
                        <w:rPr>
                          <w:lang w:eastAsia="cs-CZ"/>
                        </w:rPr>
                        <w:t xml:space="preserve"> v příloze P 02 B.</w:t>
                      </w:r>
                    </w:p>
                  </w:txbxContent>
                </v:textbox>
                <w10:wrap type="square" anchorx="margin"/>
              </v:shape>
            </w:pict>
          </mc:Fallback>
        </mc:AlternateContent>
      </w:r>
      <w:r w:rsidR="00B31C3A">
        <w:rPr>
          <w:lang w:eastAsia="cs-CZ"/>
        </w:rPr>
        <w:t>Zasedací místnosti</w:t>
      </w:r>
    </w:p>
    <w:p w14:paraId="5A4FCC70" w14:textId="77777777" w:rsidR="008E73AD" w:rsidRDefault="008E73AD">
      <w:pPr>
        <w:rPr>
          <w:lang w:eastAsia="cs-CZ"/>
        </w:rPr>
      </w:pPr>
      <w:r>
        <w:rPr>
          <w:lang w:eastAsia="cs-CZ"/>
        </w:rPr>
        <w:br w:type="page"/>
      </w:r>
    </w:p>
    <w:p w14:paraId="713AE574" w14:textId="299BD53A" w:rsidR="002B3E1C" w:rsidRDefault="001A2060" w:rsidP="000A507F">
      <w:pPr>
        <w:ind w:left="708"/>
        <w:jc w:val="both"/>
        <w:rPr>
          <w:lang w:eastAsia="cs-CZ"/>
        </w:rPr>
      </w:pPr>
      <w:r>
        <w:rPr>
          <w:lang w:eastAsia="cs-CZ"/>
        </w:rPr>
        <w:lastRenderedPageBreak/>
        <w:t xml:space="preserve">Zasedání zastupitelstva se odehrává v kulturním domě (mimo budovu radnice). </w:t>
      </w:r>
    </w:p>
    <w:p w14:paraId="27A8E35D" w14:textId="76CEA2D6" w:rsidR="009A3AF4" w:rsidRDefault="001A2060" w:rsidP="000A507F">
      <w:pPr>
        <w:ind w:left="708"/>
        <w:jc w:val="both"/>
        <w:rPr>
          <w:lang w:eastAsia="cs-CZ"/>
        </w:rPr>
      </w:pPr>
      <w:r>
        <w:rPr>
          <w:lang w:eastAsia="cs-CZ"/>
        </w:rPr>
        <w:t>Pro zasedání rady</w:t>
      </w:r>
      <w:r w:rsidR="008B6D72">
        <w:rPr>
          <w:lang w:eastAsia="cs-CZ"/>
        </w:rPr>
        <w:t xml:space="preserve"> (jednou týdně)</w:t>
      </w:r>
      <w:r>
        <w:rPr>
          <w:lang w:eastAsia="cs-CZ"/>
        </w:rPr>
        <w:t xml:space="preserve"> </w:t>
      </w:r>
      <w:r w:rsidR="00797C51">
        <w:rPr>
          <w:lang w:eastAsia="cs-CZ"/>
        </w:rPr>
        <w:t>a komisí</w:t>
      </w:r>
      <w:r w:rsidR="008B6D72">
        <w:rPr>
          <w:lang w:eastAsia="cs-CZ"/>
        </w:rPr>
        <w:t xml:space="preserve"> (</w:t>
      </w:r>
      <w:r w:rsidR="002B3E1C">
        <w:rPr>
          <w:lang w:eastAsia="cs-CZ"/>
        </w:rPr>
        <w:t>je zde celkem 14 komisí</w:t>
      </w:r>
      <w:r w:rsidR="009A3AF4">
        <w:rPr>
          <w:lang w:eastAsia="cs-CZ"/>
        </w:rPr>
        <w:t xml:space="preserve"> </w:t>
      </w:r>
      <w:r w:rsidR="002B3E1C">
        <w:rPr>
          <w:lang w:eastAsia="cs-CZ"/>
        </w:rPr>
        <w:t xml:space="preserve">více </w:t>
      </w:r>
      <w:r w:rsidR="009A3AF4">
        <w:rPr>
          <w:lang w:eastAsia="cs-CZ"/>
        </w:rPr>
        <w:t xml:space="preserve">viz </w:t>
      </w:r>
      <w:hyperlink r:id="rId10" w:history="1">
        <w:r w:rsidR="009A3AF4" w:rsidRPr="000A4451">
          <w:rPr>
            <w:rStyle w:val="Hypertextovodkaz"/>
            <w:lang w:eastAsia="cs-CZ"/>
          </w:rPr>
          <w:t>https://slezska.ostrava.cz/cs/radnice/organy-samospravy/rada/komise-rady</w:t>
        </w:r>
      </w:hyperlink>
      <w:r w:rsidR="008B6D72">
        <w:rPr>
          <w:lang w:eastAsia="cs-CZ"/>
        </w:rPr>
        <w:t>)</w:t>
      </w:r>
      <w:r w:rsidR="002B3E1C">
        <w:rPr>
          <w:lang w:eastAsia="cs-CZ"/>
        </w:rPr>
        <w:t xml:space="preserve"> </w:t>
      </w:r>
      <w:r>
        <w:rPr>
          <w:lang w:eastAsia="cs-CZ"/>
        </w:rPr>
        <w:t xml:space="preserve">je využívána zasedací místnost rady v historické budově radnice. </w:t>
      </w:r>
      <w:r w:rsidR="003B11B6" w:rsidRPr="003B11B6">
        <w:rPr>
          <w:lang w:eastAsia="cs-CZ"/>
        </w:rPr>
        <w:t xml:space="preserve">Provozně by bylo vhodné mít ještě jednu obdobně velkou místnost v budově přístavby. V současné době máme problém najít pro schůzky s větším počtem lidí vhodný termín, neb místnost rady je </w:t>
      </w:r>
      <w:r w:rsidR="00650A17">
        <w:rPr>
          <w:lang w:eastAsia="cs-CZ"/>
        </w:rPr>
        <w:t>často plně</w:t>
      </w:r>
      <w:r w:rsidR="003B11B6" w:rsidRPr="003B11B6">
        <w:rPr>
          <w:lang w:eastAsia="cs-CZ"/>
        </w:rPr>
        <w:t xml:space="preserve"> vytížená.</w:t>
      </w:r>
    </w:p>
    <w:p w14:paraId="1B29FF78" w14:textId="67D54F6D" w:rsidR="00A129E3" w:rsidRDefault="00A129E3" w:rsidP="00A129E3">
      <w:pPr>
        <w:ind w:left="708"/>
        <w:jc w:val="both"/>
        <w:rPr>
          <w:lang w:eastAsia="cs-CZ"/>
        </w:rPr>
      </w:pPr>
      <w:r>
        <w:rPr>
          <w:lang w:eastAsia="cs-CZ"/>
        </w:rPr>
        <w:t>Porady odborů probíhají většinou v kancelářích jednotlivých vedoucí</w:t>
      </w:r>
      <w:r w:rsidR="005E07FB">
        <w:rPr>
          <w:lang w:eastAsia="cs-CZ"/>
        </w:rPr>
        <w:t>ch</w:t>
      </w:r>
      <w:r>
        <w:rPr>
          <w:lang w:eastAsia="cs-CZ"/>
        </w:rPr>
        <w:t xml:space="preserve"> (pokud je dostatečně velká, aby pojmula celý odbor či oddělení). Předpokládáme změnu tohoto systému směrem k oficiálním zasedacím místnostem.</w:t>
      </w:r>
    </w:p>
    <w:p w14:paraId="31E883D6" w14:textId="7F04BCE5" w:rsidR="00D064ED" w:rsidRDefault="001A2060" w:rsidP="000A507F">
      <w:pPr>
        <w:ind w:left="708"/>
        <w:jc w:val="both"/>
        <w:rPr>
          <w:lang w:eastAsia="cs-CZ"/>
        </w:rPr>
      </w:pPr>
      <w:r>
        <w:rPr>
          <w:lang w:eastAsia="cs-CZ"/>
        </w:rPr>
        <w:t xml:space="preserve">V rámci průzkumu preferencí zaměstnanců jsme zjišťovali potřebu zasedacích místností pro jednotlivé odbory. Je evidentní, že ne každý odbor potřebuje vlastní zasedací místnost. Již nyní na úřadě existuje </w:t>
      </w:r>
      <w:r w:rsidR="0005536A">
        <w:rPr>
          <w:lang w:eastAsia="cs-CZ"/>
        </w:rPr>
        <w:t xml:space="preserve">elektronický </w:t>
      </w:r>
      <w:r>
        <w:rPr>
          <w:lang w:eastAsia="cs-CZ"/>
        </w:rPr>
        <w:t xml:space="preserve">rezervační systém pro zasedací místnost rady, není problém, aby v podobném módu fungovaly i ostatní místnosti. </w:t>
      </w:r>
    </w:p>
    <w:p w14:paraId="22D9E611" w14:textId="6E34A184" w:rsidR="00BB3AF0" w:rsidRDefault="00BB3AF0" w:rsidP="000A507F">
      <w:pPr>
        <w:ind w:left="708"/>
        <w:jc w:val="both"/>
        <w:rPr>
          <w:lang w:eastAsia="cs-CZ"/>
        </w:rPr>
      </w:pPr>
      <w:r>
        <w:rPr>
          <w:lang w:eastAsia="cs-CZ"/>
        </w:rPr>
        <w:t>Na druhou stranu, většina jednání s klienty nyní probíhá přímo v kancelářích referentů, které mají mnohdy jen pro sebe. Pokud by návrh počítal se sdílenými kancelářemi po 4 lidech, pak bude potřeba menších zasedacích místností mnohonásobně větší.</w:t>
      </w:r>
    </w:p>
    <w:p w14:paraId="266DFB63" w14:textId="7C9A0D2A" w:rsidR="001A2060" w:rsidRDefault="001A2060" w:rsidP="000A507F">
      <w:pPr>
        <w:ind w:left="708"/>
        <w:jc w:val="both"/>
        <w:rPr>
          <w:lang w:eastAsia="cs-CZ"/>
        </w:rPr>
      </w:pPr>
      <w:r>
        <w:rPr>
          <w:lang w:eastAsia="cs-CZ"/>
        </w:rPr>
        <w:t>Předpokládáme, že soutěžící budou pracovat s</w:t>
      </w:r>
      <w:r w:rsidR="00F0514A">
        <w:rPr>
          <w:lang w:eastAsia="cs-CZ"/>
        </w:rPr>
        <w:t> těmito informacemi,</w:t>
      </w:r>
      <w:r w:rsidR="00BB3AF0">
        <w:rPr>
          <w:lang w:eastAsia="cs-CZ"/>
        </w:rPr>
        <w:t xml:space="preserve"> vlastní vizí dispozičního řešení</w:t>
      </w:r>
      <w:r>
        <w:rPr>
          <w:lang w:eastAsia="cs-CZ"/>
        </w:rPr>
        <w:t xml:space="preserve"> a podle toho navrhnou </w:t>
      </w:r>
      <w:r w:rsidR="00F0514A">
        <w:rPr>
          <w:lang w:eastAsia="cs-CZ"/>
        </w:rPr>
        <w:t>počet a kapacitu zasedacích místností</w:t>
      </w:r>
      <w:r>
        <w:rPr>
          <w:lang w:eastAsia="cs-CZ"/>
        </w:rPr>
        <w:t xml:space="preserve">, </w:t>
      </w:r>
      <w:r w:rsidR="00F0514A">
        <w:rPr>
          <w:lang w:eastAsia="cs-CZ"/>
        </w:rPr>
        <w:t>aby byly</w:t>
      </w:r>
      <w:r>
        <w:rPr>
          <w:lang w:eastAsia="cs-CZ"/>
        </w:rPr>
        <w:t xml:space="preserve"> prostorově úsporné a zároveň pokry</w:t>
      </w:r>
      <w:r w:rsidR="00F0514A">
        <w:rPr>
          <w:lang w:eastAsia="cs-CZ"/>
        </w:rPr>
        <w:t>ly</w:t>
      </w:r>
      <w:r>
        <w:rPr>
          <w:lang w:eastAsia="cs-CZ"/>
        </w:rPr>
        <w:t xml:space="preserve"> dané požadavky.</w:t>
      </w:r>
    </w:p>
    <w:p w14:paraId="4E59EBBB" w14:textId="4A1E7405" w:rsidR="001A2060" w:rsidRDefault="002A59C0" w:rsidP="000A507F">
      <w:pPr>
        <w:ind w:left="708"/>
        <w:jc w:val="both"/>
        <w:rPr>
          <w:lang w:eastAsia="cs-CZ"/>
        </w:rPr>
      </w:pPr>
      <w:r>
        <w:rPr>
          <w:noProof/>
          <w:lang w:eastAsia="cs-CZ"/>
        </w:rPr>
        <mc:AlternateContent>
          <mc:Choice Requires="wps">
            <w:drawing>
              <wp:anchor distT="45720" distB="45720" distL="114300" distR="114300" simplePos="0" relativeHeight="251675648" behindDoc="0" locked="0" layoutInCell="1" allowOverlap="1" wp14:anchorId="6EF51582" wp14:editId="20F8297B">
                <wp:simplePos x="0" y="0"/>
                <wp:positionH relativeFrom="margin">
                  <wp:align>right</wp:align>
                </wp:positionH>
                <wp:positionV relativeFrom="paragraph">
                  <wp:posOffset>762635</wp:posOffset>
                </wp:positionV>
                <wp:extent cx="5734050" cy="1404620"/>
                <wp:effectExtent l="0" t="0" r="19050" b="27305"/>
                <wp:wrapSquare wrapText="bothSides"/>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14:paraId="3F7B4A80" w14:textId="2901EDB2" w:rsidR="00312BB1" w:rsidRDefault="00312BB1" w:rsidP="002E55A5">
                            <w:pPr>
                              <w:jc w:val="both"/>
                            </w:pPr>
                            <w:r w:rsidRPr="002E55A5">
                              <w:t>Povinný požadavek</w:t>
                            </w:r>
                            <w:r w:rsidR="005D7AFE" w:rsidRPr="002E55A5">
                              <w:t xml:space="preserve"> (2.2.1.f)</w:t>
                            </w:r>
                            <w:r w:rsidRPr="002E55A5">
                              <w:t>: P</w:t>
                            </w:r>
                            <w:r w:rsidR="002E55A5" w:rsidRPr="002E55A5">
                              <w:t>řístavba Slezskoostravské radnice včetně stávající budovy radnice musí zajistit prostory pro uložení archiválií dle parametrů uvedených v Příloze č. P02 v sekci „Spisovny“;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EF51582" id="_x0000_s1038" type="#_x0000_t202" style="position:absolute;left:0;text-align:left;margin-left:400.3pt;margin-top:60.05pt;width:451.5pt;height:110.6pt;z-index:2516756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">
                <v:textbox style="mso-fit-shape-to-text:t">
                  <w:txbxContent>
                    <w:p w14:paraId="3F7B4A80" w14:textId="2901EDB2" w:rsidR="00312BB1" w:rsidRDefault="00312BB1" w:rsidP="002E55A5">
                      <w:pPr>
                        <w:jc w:val="both"/>
                      </w:pPr>
                      <w:r w:rsidRPr="002E55A5">
                        <w:t>Povinný požadavek</w:t>
                      </w:r>
                      <w:r w:rsidR="005D7AFE" w:rsidRPr="002E55A5">
                        <w:t xml:space="preserve"> (2.2.1.f)</w:t>
                      </w:r>
                      <w:r w:rsidRPr="002E55A5">
                        <w:t>: P</w:t>
                      </w:r>
                      <w:r w:rsidR="002E55A5" w:rsidRPr="002E55A5">
                        <w:t>řístavba Slezskoostravské radnice včetně stávající budovy radnice musí zajistit prostory pro uložení archiválií dle parametrů uvedených v Příloze č. P02 v sekci „Spisovny“;</w:t>
                      </w:r>
                    </w:p>
                  </w:txbxContent>
                </v:textbox>
                <w10:wrap type="square" anchorx="margin"/>
              </v:shape>
            </w:pict>
          </mc:Fallback>
        </mc:AlternateContent>
      </w:r>
      <w:r w:rsidR="001A2060">
        <w:rPr>
          <w:lang w:eastAsia="cs-CZ"/>
        </w:rPr>
        <w:t xml:space="preserve">Je vhodné, aby v blízkosti zasedacích místností byla kuchyňka včetně </w:t>
      </w:r>
      <w:r w:rsidR="00F37727">
        <w:rPr>
          <w:lang w:eastAsia="cs-CZ"/>
        </w:rPr>
        <w:t xml:space="preserve">dřezu, </w:t>
      </w:r>
      <w:r w:rsidR="001A2060">
        <w:rPr>
          <w:lang w:eastAsia="cs-CZ"/>
        </w:rPr>
        <w:t>ledničky, kávovaru a úložných prostor na nádobí.</w:t>
      </w:r>
      <w:r w:rsidR="007D2AFB">
        <w:rPr>
          <w:lang w:eastAsia="cs-CZ"/>
        </w:rPr>
        <w:t xml:space="preserve"> Interiér by měl počítat s dataprojektorem a používáním </w:t>
      </w:r>
      <w:r w:rsidR="00424CFD">
        <w:rPr>
          <w:lang w:eastAsia="cs-CZ"/>
        </w:rPr>
        <w:t xml:space="preserve">většího počtu </w:t>
      </w:r>
      <w:r w:rsidR="007D2AFB">
        <w:rPr>
          <w:lang w:eastAsia="cs-CZ"/>
        </w:rPr>
        <w:t>notebooků.</w:t>
      </w:r>
      <w:r w:rsidR="001A2060">
        <w:rPr>
          <w:lang w:eastAsia="cs-CZ"/>
        </w:rPr>
        <w:t xml:space="preserve"> </w:t>
      </w:r>
    </w:p>
    <w:p w14:paraId="470C84BA" w14:textId="77777777" w:rsidR="002A59C0" w:rsidRDefault="002A59C0" w:rsidP="000A507F">
      <w:pPr>
        <w:jc w:val="both"/>
        <w:rPr>
          <w:lang w:eastAsia="cs-CZ"/>
        </w:rPr>
      </w:pPr>
    </w:p>
    <w:p w14:paraId="11BEC6EF" w14:textId="6B5C17DE" w:rsidR="00B31C3A" w:rsidRDefault="00E61059" w:rsidP="000A507F">
      <w:pPr>
        <w:jc w:val="both"/>
        <w:rPr>
          <w:lang w:eastAsia="cs-CZ"/>
        </w:rPr>
      </w:pPr>
      <w:r>
        <w:rPr>
          <w:lang w:eastAsia="cs-CZ"/>
        </w:rPr>
        <w:t>S</w:t>
      </w:r>
      <w:r w:rsidR="00141221">
        <w:rPr>
          <w:lang w:eastAsia="cs-CZ"/>
        </w:rPr>
        <w:t>pisovn</w:t>
      </w:r>
      <w:r>
        <w:rPr>
          <w:lang w:eastAsia="cs-CZ"/>
        </w:rPr>
        <w:t>y</w:t>
      </w:r>
      <w:r w:rsidR="0046598D">
        <w:rPr>
          <w:lang w:eastAsia="cs-CZ"/>
        </w:rPr>
        <w:t xml:space="preserve"> </w:t>
      </w:r>
    </w:p>
    <w:p w14:paraId="12E00FB8" w14:textId="07BC78E3" w:rsidR="00BD7280" w:rsidRDefault="00D025E7" w:rsidP="000A507F">
      <w:pPr>
        <w:ind w:left="708"/>
        <w:jc w:val="both"/>
        <w:rPr>
          <w:lang w:eastAsia="cs-CZ"/>
        </w:rPr>
      </w:pPr>
      <w:r w:rsidRPr="00EE63FD">
        <w:rPr>
          <w:lang w:eastAsia="cs-CZ"/>
        </w:rPr>
        <w:t xml:space="preserve">Centrální </w:t>
      </w:r>
      <w:r w:rsidR="00141221" w:rsidRPr="00EE63FD">
        <w:rPr>
          <w:lang w:eastAsia="cs-CZ"/>
        </w:rPr>
        <w:t>spisovna</w:t>
      </w:r>
      <w:r w:rsidRPr="00EE63FD">
        <w:rPr>
          <w:lang w:eastAsia="cs-CZ"/>
        </w:rPr>
        <w:t xml:space="preserve"> úřadu</w:t>
      </w:r>
      <w:r w:rsidR="00141221" w:rsidRPr="00EE63FD">
        <w:rPr>
          <w:lang w:eastAsia="cs-CZ"/>
        </w:rPr>
        <w:t xml:space="preserve"> (archiv)</w:t>
      </w:r>
      <w:r w:rsidRPr="00EE63FD">
        <w:rPr>
          <w:lang w:eastAsia="cs-CZ"/>
        </w:rPr>
        <w:t xml:space="preserve"> se nachází v suterénu historické budovy v ulici Těšínská</w:t>
      </w:r>
      <w:r w:rsidR="001603B9">
        <w:rPr>
          <w:lang w:eastAsia="cs-CZ"/>
        </w:rPr>
        <w:t xml:space="preserve"> a jsou zde použity</w:t>
      </w:r>
      <w:r w:rsidR="00A71F91" w:rsidRPr="00EE63FD">
        <w:rPr>
          <w:lang w:eastAsia="cs-CZ"/>
        </w:rPr>
        <w:t xml:space="preserve"> moderní</w:t>
      </w:r>
      <w:r w:rsidR="004826E5" w:rsidRPr="00EE63FD">
        <w:rPr>
          <w:lang w:eastAsia="cs-CZ"/>
        </w:rPr>
        <w:t xml:space="preserve">, prostorově </w:t>
      </w:r>
      <w:r w:rsidR="00506128" w:rsidRPr="00EE63FD">
        <w:rPr>
          <w:lang w:eastAsia="cs-CZ"/>
        </w:rPr>
        <w:t>úsporné posuvné</w:t>
      </w:r>
      <w:r w:rsidR="00A71F91" w:rsidRPr="00EE63FD">
        <w:rPr>
          <w:lang w:eastAsia="cs-CZ"/>
        </w:rPr>
        <w:t xml:space="preserve"> regály</w:t>
      </w:r>
      <w:r w:rsidR="001603B9">
        <w:rPr>
          <w:lang w:eastAsia="cs-CZ"/>
        </w:rPr>
        <w:t xml:space="preserve"> (viz foto v příloze P_08_F</w:t>
      </w:r>
      <w:r w:rsidR="00A71F91" w:rsidRPr="00EE63FD">
        <w:rPr>
          <w:lang w:eastAsia="cs-CZ"/>
        </w:rPr>
        <w:t>).</w:t>
      </w:r>
      <w:r w:rsidR="002652E3">
        <w:rPr>
          <w:lang w:eastAsia="cs-CZ"/>
        </w:rPr>
        <w:t xml:space="preserve"> </w:t>
      </w:r>
      <w:r w:rsidR="00CA55CE">
        <w:rPr>
          <w:lang w:eastAsia="cs-CZ"/>
        </w:rPr>
        <w:t>Díky tomu zabírá relativně málo prostoru.</w:t>
      </w:r>
    </w:p>
    <w:p w14:paraId="15F36007" w14:textId="777D0247" w:rsidR="00CA55CE" w:rsidRDefault="00CA55CE" w:rsidP="00CA55CE">
      <w:pPr>
        <w:pStyle w:val="Odstavecseseznamem"/>
        <w:numPr>
          <w:ilvl w:val="0"/>
          <w:numId w:val="25"/>
        </w:numPr>
        <w:jc w:val="both"/>
        <w:rPr>
          <w:lang w:eastAsia="cs-CZ"/>
        </w:rPr>
      </w:pPr>
      <w:r>
        <w:rPr>
          <w:lang w:eastAsia="cs-CZ"/>
        </w:rPr>
        <w:t>Centrální spisovna úřadu: 648 m polic (používá posuvné regály a objem archiválií je v dlouhodobém horizontu stabilní, ročně přibude zhruba stejné množství nových spisů jako se naopak starých skartuje)</w:t>
      </w:r>
    </w:p>
    <w:p w14:paraId="0254A377" w14:textId="220CE936" w:rsidR="006B72B3" w:rsidRDefault="00A238D8" w:rsidP="006B72B3">
      <w:pPr>
        <w:ind w:left="708"/>
        <w:jc w:val="both"/>
        <w:rPr>
          <w:lang w:eastAsia="cs-CZ"/>
        </w:rPr>
      </w:pPr>
      <w:r>
        <w:rPr>
          <w:lang w:eastAsia="cs-CZ"/>
        </w:rPr>
        <w:t>V budově na Gagarinově náměstí je několik suterénních místností s příručními spisovnami jednotlivých odborů (</w:t>
      </w:r>
      <w:r w:rsidR="00F565A2">
        <w:rPr>
          <w:lang w:eastAsia="cs-CZ"/>
        </w:rPr>
        <w:t xml:space="preserve">regály zde nejsou posuvné, </w:t>
      </w:r>
      <w:r>
        <w:rPr>
          <w:lang w:eastAsia="cs-CZ"/>
        </w:rPr>
        <w:t xml:space="preserve">krabice používané pro ukládání spisů do jednotlivých polic mají formát A4 o různé tloušťce a spisy jsou v policích uloženy převážně na boku na délku, což preferujeme). </w:t>
      </w:r>
      <w:r w:rsidR="009E36B7">
        <w:rPr>
          <w:lang w:eastAsia="cs-CZ"/>
        </w:rPr>
        <w:t>Ty</w:t>
      </w:r>
      <w:r w:rsidR="00F565A2">
        <w:rPr>
          <w:lang w:eastAsia="cs-CZ"/>
        </w:rPr>
        <w:t>to prostory</w:t>
      </w:r>
      <w:r w:rsidR="006B72B3">
        <w:rPr>
          <w:lang w:eastAsia="cs-CZ"/>
        </w:rPr>
        <w:t xml:space="preserve"> nebude možné po přestěhování úřadu nadále využívat, je tedy nutné, aby </w:t>
      </w:r>
      <w:r w:rsidR="00BB0557">
        <w:rPr>
          <w:lang w:eastAsia="cs-CZ"/>
        </w:rPr>
        <w:t>přístavba počítala s úložnými prostory</w:t>
      </w:r>
      <w:r w:rsidR="000F4AF2">
        <w:rPr>
          <w:lang w:eastAsia="cs-CZ"/>
        </w:rPr>
        <w:t xml:space="preserve">, které je nahradí. </w:t>
      </w:r>
    </w:p>
    <w:p w14:paraId="53149F8D" w14:textId="6D907EAD" w:rsidR="00D025E7" w:rsidRDefault="002652E3" w:rsidP="000A507F">
      <w:pPr>
        <w:ind w:left="708"/>
        <w:jc w:val="both"/>
        <w:rPr>
          <w:lang w:eastAsia="cs-CZ"/>
        </w:rPr>
      </w:pPr>
      <w:r w:rsidRPr="00EE63FD">
        <w:rPr>
          <w:lang w:eastAsia="cs-CZ"/>
        </w:rPr>
        <w:lastRenderedPageBreak/>
        <w:t>Upozorňujeme</w:t>
      </w:r>
      <w:r w:rsidR="007A73B0" w:rsidRPr="00EE63FD">
        <w:rPr>
          <w:lang w:eastAsia="cs-CZ"/>
        </w:rPr>
        <w:t xml:space="preserve"> na </w:t>
      </w:r>
      <w:r w:rsidR="0045665B">
        <w:rPr>
          <w:lang w:eastAsia="cs-CZ"/>
        </w:rPr>
        <w:t xml:space="preserve">potřebu </w:t>
      </w:r>
      <w:r w:rsidR="00690CB9">
        <w:rPr>
          <w:lang w:eastAsia="cs-CZ"/>
        </w:rPr>
        <w:t>v návaznosti na místo</w:t>
      </w:r>
      <w:r w:rsidR="0045665B">
        <w:rPr>
          <w:lang w:eastAsia="cs-CZ"/>
        </w:rPr>
        <w:t xml:space="preserve"> uložení archiválií </w:t>
      </w:r>
      <w:r w:rsidR="007A73B0" w:rsidRPr="00EE63FD">
        <w:rPr>
          <w:lang w:eastAsia="cs-CZ"/>
        </w:rPr>
        <w:t>řeš</w:t>
      </w:r>
      <w:r w:rsidR="0045665B">
        <w:rPr>
          <w:lang w:eastAsia="cs-CZ"/>
        </w:rPr>
        <w:t>it i umístění</w:t>
      </w:r>
      <w:r w:rsidR="007A73B0" w:rsidRPr="00EE63FD">
        <w:rPr>
          <w:lang w:eastAsia="cs-CZ"/>
        </w:rPr>
        <w:t xml:space="preserve"> kancelář</w:t>
      </w:r>
      <w:r w:rsidR="0045665B">
        <w:rPr>
          <w:lang w:eastAsia="cs-CZ"/>
        </w:rPr>
        <w:t>e</w:t>
      </w:r>
      <w:r w:rsidR="007A73B0" w:rsidRPr="00EE63FD">
        <w:rPr>
          <w:lang w:eastAsia="cs-CZ"/>
        </w:rPr>
        <w:t xml:space="preserve"> </w:t>
      </w:r>
      <w:r w:rsidRPr="00EE63FD">
        <w:rPr>
          <w:lang w:eastAsia="cs-CZ"/>
        </w:rPr>
        <w:t>referent</w:t>
      </w:r>
      <w:r w:rsidR="007A73B0" w:rsidRPr="00EE63FD">
        <w:rPr>
          <w:lang w:eastAsia="cs-CZ"/>
        </w:rPr>
        <w:t>ů</w:t>
      </w:r>
      <w:r w:rsidRPr="00EE63FD">
        <w:rPr>
          <w:lang w:eastAsia="cs-CZ"/>
        </w:rPr>
        <w:t xml:space="preserve"> spisové </w:t>
      </w:r>
      <w:r w:rsidR="007A73B0" w:rsidRPr="00EE63FD">
        <w:rPr>
          <w:lang w:eastAsia="cs-CZ"/>
        </w:rPr>
        <w:t>služby</w:t>
      </w:r>
      <w:r w:rsidR="00A83563" w:rsidRPr="00EE63FD">
        <w:rPr>
          <w:lang w:eastAsia="cs-CZ"/>
        </w:rPr>
        <w:t xml:space="preserve"> (odbor VV)</w:t>
      </w:r>
      <w:r w:rsidR="007A73B0" w:rsidRPr="00EE63FD">
        <w:rPr>
          <w:lang w:eastAsia="cs-CZ"/>
        </w:rPr>
        <w:t xml:space="preserve">. Momentálně </w:t>
      </w:r>
      <w:r w:rsidRPr="00EE63FD">
        <w:rPr>
          <w:lang w:eastAsia="cs-CZ"/>
        </w:rPr>
        <w:t>mají své pracoviště přímo v</w:t>
      </w:r>
      <w:r w:rsidR="007057F2">
        <w:rPr>
          <w:lang w:eastAsia="cs-CZ"/>
        </w:rPr>
        <w:t> centrální spisovně na ulici Těšínská, ovšem jde o místnost bez denního osvětlení či přímého větrání</w:t>
      </w:r>
      <w:r w:rsidR="007A73B0" w:rsidRPr="007A73B0">
        <w:rPr>
          <w:lang w:eastAsia="cs-CZ"/>
        </w:rPr>
        <w:t xml:space="preserve">. </w:t>
      </w:r>
      <w:r w:rsidR="007057F2">
        <w:rPr>
          <w:lang w:eastAsia="cs-CZ"/>
        </w:rPr>
        <w:t xml:space="preserve">Potřebovali by prostor v těsné blízkosti centrální spisovny dostačující pro </w:t>
      </w:r>
      <w:r w:rsidRPr="007A73B0">
        <w:rPr>
          <w:lang w:eastAsia="cs-CZ"/>
        </w:rPr>
        <w:t xml:space="preserve">2 </w:t>
      </w:r>
      <w:r w:rsidR="007057F2">
        <w:rPr>
          <w:lang w:eastAsia="cs-CZ"/>
        </w:rPr>
        <w:t>zaměstnance</w:t>
      </w:r>
      <w:r w:rsidRPr="007A73B0">
        <w:rPr>
          <w:lang w:eastAsia="cs-CZ"/>
        </w:rPr>
        <w:t xml:space="preserve"> včetně dostatečně velk</w:t>
      </w:r>
      <w:r w:rsidR="00595744">
        <w:rPr>
          <w:lang w:eastAsia="cs-CZ"/>
        </w:rPr>
        <w:t>ých stolů</w:t>
      </w:r>
      <w:r w:rsidRPr="007A73B0">
        <w:rPr>
          <w:lang w:eastAsia="cs-CZ"/>
        </w:rPr>
        <w:t xml:space="preserve"> </w:t>
      </w:r>
      <w:r w:rsidR="00595744">
        <w:rPr>
          <w:lang w:eastAsia="cs-CZ"/>
        </w:rPr>
        <w:t xml:space="preserve">(umístění monitoru a možnost </w:t>
      </w:r>
      <w:r w:rsidRPr="007A73B0">
        <w:rPr>
          <w:lang w:eastAsia="cs-CZ"/>
        </w:rPr>
        <w:t>rozlož</w:t>
      </w:r>
      <w:r w:rsidR="00595744">
        <w:rPr>
          <w:lang w:eastAsia="cs-CZ"/>
        </w:rPr>
        <w:t>ení</w:t>
      </w:r>
      <w:r w:rsidRPr="007A73B0">
        <w:rPr>
          <w:lang w:eastAsia="cs-CZ"/>
        </w:rPr>
        <w:t xml:space="preserve"> archiváli</w:t>
      </w:r>
      <w:r w:rsidR="00595744">
        <w:rPr>
          <w:lang w:eastAsia="cs-CZ"/>
        </w:rPr>
        <w:t>í</w:t>
      </w:r>
      <w:r w:rsidRPr="007A73B0">
        <w:rPr>
          <w:lang w:eastAsia="cs-CZ"/>
        </w:rPr>
        <w:t xml:space="preserve"> v analogické podobě</w:t>
      </w:r>
      <w:r w:rsidR="00595744">
        <w:rPr>
          <w:lang w:eastAsia="cs-CZ"/>
        </w:rPr>
        <w:t>) a jednoho klientského místa</w:t>
      </w:r>
      <w:r w:rsidRPr="007A73B0">
        <w:rPr>
          <w:lang w:eastAsia="cs-CZ"/>
        </w:rPr>
        <w:t>.</w:t>
      </w:r>
      <w:r>
        <w:rPr>
          <w:lang w:eastAsia="cs-CZ"/>
        </w:rPr>
        <w:t xml:space="preserve"> </w:t>
      </w:r>
    </w:p>
    <w:p w14:paraId="0FEE1DB8" w14:textId="32BB908D" w:rsidR="00677B5B" w:rsidRDefault="00677B5B" w:rsidP="00677B5B">
      <w:pPr>
        <w:ind w:left="708"/>
        <w:jc w:val="both"/>
        <w:rPr>
          <w:lang w:eastAsia="cs-CZ"/>
        </w:rPr>
      </w:pPr>
      <w:r>
        <w:rPr>
          <w:lang w:eastAsia="cs-CZ"/>
        </w:rPr>
        <w:t xml:space="preserve">Spisovna </w:t>
      </w:r>
      <w:r w:rsidR="00534D48">
        <w:rPr>
          <w:lang w:eastAsia="cs-CZ"/>
        </w:rPr>
        <w:t xml:space="preserve">SŘ </w:t>
      </w:r>
      <w:r>
        <w:rPr>
          <w:lang w:eastAsia="cs-CZ"/>
        </w:rPr>
        <w:t>na Gagarinově náměstí:</w:t>
      </w:r>
    </w:p>
    <w:p w14:paraId="3CF6E234" w14:textId="2845EAD5" w:rsidR="00677B5B" w:rsidRDefault="00677B5B" w:rsidP="00677B5B">
      <w:pPr>
        <w:pStyle w:val="Odstavecseseznamem"/>
        <w:numPr>
          <w:ilvl w:val="0"/>
          <w:numId w:val="25"/>
        </w:numPr>
        <w:jc w:val="both"/>
        <w:rPr>
          <w:lang w:eastAsia="cs-CZ"/>
        </w:rPr>
      </w:pPr>
      <w:r>
        <w:rPr>
          <w:lang w:eastAsia="cs-CZ"/>
        </w:rPr>
        <w:t>Spisovna o</w:t>
      </w:r>
      <w:r w:rsidRPr="00DD1433">
        <w:rPr>
          <w:lang w:eastAsia="cs-CZ"/>
        </w:rPr>
        <w:t>dbor</w:t>
      </w:r>
      <w:r>
        <w:rPr>
          <w:lang w:eastAsia="cs-CZ"/>
        </w:rPr>
        <w:t>u</w:t>
      </w:r>
      <w:r w:rsidRPr="00DD1433">
        <w:rPr>
          <w:lang w:eastAsia="cs-CZ"/>
        </w:rPr>
        <w:t xml:space="preserve"> stavebního řádu</w:t>
      </w:r>
      <w:r>
        <w:rPr>
          <w:lang w:eastAsia="cs-CZ"/>
        </w:rPr>
        <w:t>: 1 026 m polic (používá posuvné regály</w:t>
      </w:r>
      <w:r w:rsidR="00583C33">
        <w:rPr>
          <w:lang w:eastAsia="cs-CZ"/>
        </w:rPr>
        <w:t>,</w:t>
      </w:r>
      <w:r>
        <w:rPr>
          <w:lang w:eastAsia="cs-CZ"/>
        </w:rPr>
        <w:t xml:space="preserve"> objem archiválií </w:t>
      </w:r>
      <w:r w:rsidR="00583C33">
        <w:rPr>
          <w:lang w:eastAsia="cs-CZ"/>
        </w:rPr>
        <w:t xml:space="preserve">doposud každoročně </w:t>
      </w:r>
      <w:r w:rsidR="00477D0D">
        <w:rPr>
          <w:lang w:eastAsia="cs-CZ"/>
        </w:rPr>
        <w:t>rostl,</w:t>
      </w:r>
      <w:r w:rsidR="00583C33">
        <w:rPr>
          <w:lang w:eastAsia="cs-CZ"/>
        </w:rPr>
        <w:t xml:space="preserve"> a i přes nynější pokus o digitalizaci SŘ musíme staré dokumentace uchovat po celou dobu existence stavby</w:t>
      </w:r>
      <w:r>
        <w:rPr>
          <w:lang w:eastAsia="cs-CZ"/>
        </w:rPr>
        <w:t>)</w:t>
      </w:r>
    </w:p>
    <w:p w14:paraId="1EBC0C44" w14:textId="21D88001" w:rsidR="009F50C4" w:rsidRDefault="009F50C4" w:rsidP="00677B5B">
      <w:pPr>
        <w:pStyle w:val="Odstavecseseznamem"/>
        <w:numPr>
          <w:ilvl w:val="0"/>
          <w:numId w:val="25"/>
        </w:numPr>
        <w:jc w:val="both"/>
        <w:rPr>
          <w:lang w:eastAsia="cs-CZ"/>
        </w:rPr>
      </w:pPr>
      <w:r>
        <w:rPr>
          <w:lang w:eastAsia="cs-CZ"/>
        </w:rPr>
        <w:t>Po plánovaném slučování stavebního úřadu navíc přiby</w:t>
      </w:r>
      <w:r w:rsidR="00EA2BA6">
        <w:rPr>
          <w:lang w:eastAsia="cs-CZ"/>
        </w:rPr>
        <w:t>lo</w:t>
      </w:r>
      <w:r>
        <w:rPr>
          <w:lang w:eastAsia="cs-CZ"/>
        </w:rPr>
        <w:t xml:space="preserve"> </w:t>
      </w:r>
      <w:r w:rsidR="007A5DCB">
        <w:rPr>
          <w:lang w:eastAsia="cs-CZ"/>
        </w:rPr>
        <w:t xml:space="preserve">cca </w:t>
      </w:r>
      <w:r>
        <w:rPr>
          <w:lang w:eastAsia="cs-CZ"/>
        </w:rPr>
        <w:t xml:space="preserve">70 m polic ze stavebního úřadu v Michálkovicích a </w:t>
      </w:r>
      <w:r w:rsidR="007A5DCB">
        <w:rPr>
          <w:lang w:eastAsia="cs-CZ"/>
        </w:rPr>
        <w:t xml:space="preserve">cca </w:t>
      </w:r>
      <w:r>
        <w:rPr>
          <w:lang w:eastAsia="cs-CZ"/>
        </w:rPr>
        <w:t xml:space="preserve">266 m polic ze stavebního úřadu v Radvanicích </w:t>
      </w:r>
      <w:proofErr w:type="spellStart"/>
      <w:r>
        <w:rPr>
          <w:lang w:eastAsia="cs-CZ"/>
        </w:rPr>
        <w:t>Bartovicích</w:t>
      </w:r>
      <w:proofErr w:type="spellEnd"/>
      <w:r w:rsidR="007A5DCB">
        <w:rPr>
          <w:lang w:eastAsia="cs-CZ"/>
        </w:rPr>
        <w:t>. Vzhledem k riziku chyby při odhadu je třeba rezerva 38 m polic.</w:t>
      </w:r>
    </w:p>
    <w:p w14:paraId="49B4CEC5" w14:textId="77777777" w:rsidR="007A5DCB" w:rsidRDefault="007A5DCB" w:rsidP="007A5DCB">
      <w:pPr>
        <w:pStyle w:val="Odstavecseseznamem"/>
        <w:ind w:left="1428"/>
        <w:jc w:val="both"/>
        <w:rPr>
          <w:lang w:eastAsia="cs-CZ"/>
        </w:rPr>
      </w:pPr>
    </w:p>
    <w:p w14:paraId="241E0CFC" w14:textId="48802CB5" w:rsidR="007A5DCB" w:rsidRDefault="007A5DCB" w:rsidP="00677B5B">
      <w:pPr>
        <w:pStyle w:val="Odstavecseseznamem"/>
        <w:numPr>
          <w:ilvl w:val="0"/>
          <w:numId w:val="25"/>
        </w:numPr>
        <w:jc w:val="both"/>
        <w:rPr>
          <w:lang w:eastAsia="cs-CZ"/>
        </w:rPr>
      </w:pPr>
      <w:r>
        <w:rPr>
          <w:lang w:eastAsia="cs-CZ"/>
        </w:rPr>
        <w:t>Celkem odbor</w:t>
      </w:r>
      <w:r w:rsidRPr="007A5DCB">
        <w:rPr>
          <w:lang w:eastAsia="cs-CZ"/>
        </w:rPr>
        <w:t xml:space="preserve"> stavebního řá</w:t>
      </w:r>
      <w:r>
        <w:rPr>
          <w:lang w:eastAsia="cs-CZ"/>
        </w:rPr>
        <w:t xml:space="preserve">du tedy potřebuje: </w:t>
      </w:r>
      <w:r w:rsidRPr="007A5DCB">
        <w:rPr>
          <w:lang w:eastAsia="cs-CZ"/>
        </w:rPr>
        <w:t>1400 m polic</w:t>
      </w:r>
    </w:p>
    <w:p w14:paraId="6650ADDE" w14:textId="40024B98" w:rsidR="00677B5B" w:rsidRDefault="00677B5B" w:rsidP="00677B5B">
      <w:pPr>
        <w:ind w:left="708"/>
        <w:jc w:val="both"/>
        <w:rPr>
          <w:lang w:eastAsia="cs-CZ"/>
        </w:rPr>
      </w:pPr>
      <w:r>
        <w:rPr>
          <w:lang w:eastAsia="cs-CZ"/>
        </w:rPr>
        <w:t xml:space="preserve">Příruční spisovny </w:t>
      </w:r>
      <w:r w:rsidR="00D02816">
        <w:rPr>
          <w:lang w:eastAsia="cs-CZ"/>
        </w:rPr>
        <w:t>ostatních</w:t>
      </w:r>
      <w:r>
        <w:rPr>
          <w:lang w:eastAsia="cs-CZ"/>
        </w:rPr>
        <w:t xml:space="preserve"> odborů na Gagarinově náměstí</w:t>
      </w:r>
      <w:r w:rsidR="00110507">
        <w:rPr>
          <w:lang w:eastAsia="cs-CZ"/>
        </w:rPr>
        <w:t xml:space="preserve"> (používají běžné regály)</w:t>
      </w:r>
      <w:r>
        <w:rPr>
          <w:lang w:eastAsia="cs-CZ"/>
        </w:rPr>
        <w:t>:</w:t>
      </w:r>
    </w:p>
    <w:p w14:paraId="402B1AB4" w14:textId="77777777" w:rsidR="00677B5B" w:rsidRDefault="00677B5B" w:rsidP="00677B5B">
      <w:pPr>
        <w:pStyle w:val="Odstavecseseznamem"/>
        <w:numPr>
          <w:ilvl w:val="0"/>
          <w:numId w:val="25"/>
        </w:numPr>
        <w:jc w:val="both"/>
        <w:rPr>
          <w:lang w:eastAsia="cs-CZ"/>
        </w:rPr>
      </w:pPr>
      <w:r w:rsidRPr="00DD1433">
        <w:rPr>
          <w:lang w:eastAsia="cs-CZ"/>
        </w:rPr>
        <w:t>Odbor technické správy</w:t>
      </w:r>
      <w:r>
        <w:rPr>
          <w:lang w:eastAsia="cs-CZ"/>
        </w:rPr>
        <w:t>: 32 m polic</w:t>
      </w:r>
    </w:p>
    <w:p w14:paraId="50AC4B4C" w14:textId="77777777" w:rsidR="00677B5B" w:rsidRDefault="00677B5B" w:rsidP="00677B5B">
      <w:pPr>
        <w:pStyle w:val="Odstavecseseznamem"/>
        <w:numPr>
          <w:ilvl w:val="0"/>
          <w:numId w:val="25"/>
        </w:numPr>
        <w:jc w:val="both"/>
        <w:rPr>
          <w:lang w:eastAsia="cs-CZ"/>
        </w:rPr>
      </w:pPr>
      <w:r w:rsidRPr="00DD1433">
        <w:rPr>
          <w:lang w:eastAsia="cs-CZ"/>
        </w:rPr>
        <w:t>Odbor majetkový</w:t>
      </w:r>
      <w:r>
        <w:rPr>
          <w:lang w:eastAsia="cs-CZ"/>
        </w:rPr>
        <w:t xml:space="preserve"> 66 m polic</w:t>
      </w:r>
    </w:p>
    <w:p w14:paraId="7CD18FA0" w14:textId="77777777" w:rsidR="00677B5B" w:rsidRDefault="00677B5B" w:rsidP="00677B5B">
      <w:pPr>
        <w:pStyle w:val="Odstavecseseznamem"/>
        <w:numPr>
          <w:ilvl w:val="0"/>
          <w:numId w:val="25"/>
        </w:numPr>
        <w:jc w:val="both"/>
        <w:rPr>
          <w:lang w:eastAsia="cs-CZ"/>
        </w:rPr>
      </w:pPr>
      <w:r w:rsidRPr="00DD1433">
        <w:rPr>
          <w:lang w:eastAsia="cs-CZ"/>
        </w:rPr>
        <w:t>Odbor dopravy a životního prostředí</w:t>
      </w:r>
      <w:r>
        <w:rPr>
          <w:lang w:eastAsia="cs-CZ"/>
        </w:rPr>
        <w:t>: 35 m polic</w:t>
      </w:r>
    </w:p>
    <w:p w14:paraId="0E7FF858" w14:textId="77777777" w:rsidR="00677B5B" w:rsidRDefault="00677B5B" w:rsidP="00677B5B">
      <w:pPr>
        <w:pStyle w:val="Odstavecseseznamem"/>
        <w:numPr>
          <w:ilvl w:val="0"/>
          <w:numId w:val="25"/>
        </w:numPr>
        <w:jc w:val="both"/>
        <w:rPr>
          <w:lang w:eastAsia="cs-CZ"/>
        </w:rPr>
      </w:pPr>
      <w:r w:rsidRPr="00DD1433">
        <w:rPr>
          <w:lang w:eastAsia="cs-CZ"/>
        </w:rPr>
        <w:t>Odbor sociálních věcí</w:t>
      </w:r>
      <w:r>
        <w:rPr>
          <w:lang w:eastAsia="cs-CZ"/>
        </w:rPr>
        <w:t>: 59 m polic</w:t>
      </w:r>
    </w:p>
    <w:p w14:paraId="5E670E53" w14:textId="43C16917" w:rsidR="00677B5B" w:rsidRDefault="00677B5B" w:rsidP="00677B5B">
      <w:pPr>
        <w:pStyle w:val="Odstavecseseznamem"/>
        <w:numPr>
          <w:ilvl w:val="0"/>
          <w:numId w:val="25"/>
        </w:numPr>
        <w:jc w:val="both"/>
        <w:rPr>
          <w:lang w:eastAsia="cs-CZ"/>
        </w:rPr>
      </w:pPr>
      <w:r w:rsidRPr="00DD1433">
        <w:rPr>
          <w:lang w:eastAsia="cs-CZ"/>
        </w:rPr>
        <w:t>Odbor financí</w:t>
      </w:r>
      <w:r w:rsidR="00540DB4">
        <w:rPr>
          <w:lang w:eastAsia="cs-CZ"/>
        </w:rPr>
        <w:t>, školství, kultury a sportu</w:t>
      </w:r>
      <w:r>
        <w:rPr>
          <w:lang w:eastAsia="cs-CZ"/>
        </w:rPr>
        <w:t>: 191 m polic</w:t>
      </w:r>
    </w:p>
    <w:p w14:paraId="329D757F" w14:textId="77777777" w:rsidR="00677B5B" w:rsidRPr="00372074" w:rsidRDefault="00677B5B" w:rsidP="00677B5B">
      <w:pPr>
        <w:pStyle w:val="Odstavecseseznamem"/>
        <w:numPr>
          <w:ilvl w:val="0"/>
          <w:numId w:val="25"/>
        </w:numPr>
        <w:jc w:val="both"/>
        <w:rPr>
          <w:lang w:eastAsia="cs-CZ"/>
        </w:rPr>
      </w:pPr>
      <w:r w:rsidRPr="00372074">
        <w:rPr>
          <w:lang w:eastAsia="cs-CZ"/>
        </w:rPr>
        <w:t xml:space="preserve">Odbor investic a strategického rozvoje: </w:t>
      </w:r>
      <w:bookmarkStart w:id="2" w:name="_Hlk124337565"/>
      <w:r w:rsidRPr="00372074">
        <w:rPr>
          <w:lang w:eastAsia="cs-CZ"/>
        </w:rPr>
        <w:t>25 m polic</w:t>
      </w:r>
      <w:bookmarkEnd w:id="2"/>
    </w:p>
    <w:p w14:paraId="4BBB68D2" w14:textId="05A071C7" w:rsidR="00DD1433" w:rsidRDefault="00DD1433" w:rsidP="000A507F">
      <w:pPr>
        <w:ind w:left="708"/>
        <w:jc w:val="both"/>
        <w:rPr>
          <w:lang w:eastAsia="cs-CZ"/>
        </w:rPr>
      </w:pPr>
      <w:r>
        <w:rPr>
          <w:lang w:eastAsia="cs-CZ"/>
        </w:rPr>
        <w:t>U</w:t>
      </w:r>
      <w:r w:rsidR="00D752ED">
        <w:rPr>
          <w:lang w:eastAsia="cs-CZ"/>
        </w:rPr>
        <w:t>zamykateln</w:t>
      </w:r>
      <w:r w:rsidR="00453B51">
        <w:rPr>
          <w:lang w:eastAsia="cs-CZ"/>
        </w:rPr>
        <w:t>ý</w:t>
      </w:r>
      <w:r w:rsidR="00D752ED">
        <w:rPr>
          <w:lang w:eastAsia="cs-CZ"/>
        </w:rPr>
        <w:t xml:space="preserve"> </w:t>
      </w:r>
      <w:r>
        <w:rPr>
          <w:lang w:eastAsia="cs-CZ"/>
        </w:rPr>
        <w:t xml:space="preserve">příruční archiv </w:t>
      </w:r>
      <w:r w:rsidR="00CF5385">
        <w:rPr>
          <w:lang w:eastAsia="cs-CZ"/>
        </w:rPr>
        <w:t>by měl být</w:t>
      </w:r>
      <w:r w:rsidR="00453B51">
        <w:rPr>
          <w:lang w:eastAsia="cs-CZ"/>
        </w:rPr>
        <w:t xml:space="preserve"> ideálně</w:t>
      </w:r>
      <w:r w:rsidR="00CF5385">
        <w:rPr>
          <w:lang w:eastAsia="cs-CZ"/>
        </w:rPr>
        <w:t xml:space="preserve"> v blízkosti odboru. </w:t>
      </w:r>
      <w:r>
        <w:rPr>
          <w:lang w:eastAsia="cs-CZ"/>
        </w:rPr>
        <w:t>Pokud by byl</w:t>
      </w:r>
      <w:r w:rsidR="00566D25">
        <w:rPr>
          <w:lang w:eastAsia="cs-CZ"/>
        </w:rPr>
        <w:t>y</w:t>
      </w:r>
      <w:r>
        <w:rPr>
          <w:lang w:eastAsia="cs-CZ"/>
        </w:rPr>
        <w:t xml:space="preserve"> </w:t>
      </w:r>
      <w:r w:rsidR="0052549C">
        <w:rPr>
          <w:lang w:eastAsia="cs-CZ"/>
        </w:rPr>
        <w:t>příruční archiv</w:t>
      </w:r>
      <w:r w:rsidR="00566D25">
        <w:rPr>
          <w:lang w:eastAsia="cs-CZ"/>
        </w:rPr>
        <w:t>y</w:t>
      </w:r>
      <w:r w:rsidR="0052549C">
        <w:rPr>
          <w:lang w:eastAsia="cs-CZ"/>
        </w:rPr>
        <w:t xml:space="preserve"> </w:t>
      </w:r>
      <w:r>
        <w:rPr>
          <w:lang w:eastAsia="cs-CZ"/>
        </w:rPr>
        <w:t>umístěn</w:t>
      </w:r>
      <w:r w:rsidR="00505EF1">
        <w:rPr>
          <w:lang w:eastAsia="cs-CZ"/>
        </w:rPr>
        <w:t>y</w:t>
      </w:r>
      <w:r w:rsidR="00566D25">
        <w:rPr>
          <w:lang w:eastAsia="cs-CZ"/>
        </w:rPr>
        <w:t xml:space="preserve"> v jedné společné </w:t>
      </w:r>
      <w:r w:rsidR="00652F06">
        <w:rPr>
          <w:lang w:eastAsia="cs-CZ"/>
        </w:rPr>
        <w:t>místnosti,</w:t>
      </w:r>
      <w:r w:rsidR="00566D25">
        <w:rPr>
          <w:lang w:eastAsia="cs-CZ"/>
        </w:rPr>
        <w:t xml:space="preserve"> popř. </w:t>
      </w:r>
      <w:r>
        <w:rPr>
          <w:lang w:eastAsia="cs-CZ"/>
        </w:rPr>
        <w:t xml:space="preserve">spolu s centrálním archivem, je třeba vyřešit </w:t>
      </w:r>
      <w:r w:rsidR="00652F06">
        <w:rPr>
          <w:lang w:eastAsia="cs-CZ"/>
        </w:rPr>
        <w:t>rozčlenění a zabezpečení</w:t>
      </w:r>
      <w:r>
        <w:rPr>
          <w:lang w:eastAsia="cs-CZ"/>
        </w:rPr>
        <w:t xml:space="preserve"> archivu tak, aby</w:t>
      </w:r>
      <w:r w:rsidR="009F3FF8">
        <w:rPr>
          <w:lang w:eastAsia="cs-CZ"/>
        </w:rPr>
        <w:t xml:space="preserve"> k archiváliím </w:t>
      </w:r>
      <w:r>
        <w:rPr>
          <w:lang w:eastAsia="cs-CZ"/>
        </w:rPr>
        <w:t>jednoho odboru neměli přístup zaměstnanci z odboru jiného</w:t>
      </w:r>
      <w:r w:rsidR="00A7148E">
        <w:rPr>
          <w:lang w:eastAsia="cs-CZ"/>
        </w:rPr>
        <w:t xml:space="preserve"> (tato podmínka vyplývá ze spisového řádu, který je pro </w:t>
      </w:r>
      <w:r w:rsidR="00EA3F78">
        <w:rPr>
          <w:lang w:eastAsia="cs-CZ"/>
        </w:rPr>
        <w:t>úřad</w:t>
      </w:r>
      <w:r w:rsidR="00A7148E">
        <w:rPr>
          <w:lang w:eastAsia="cs-CZ"/>
        </w:rPr>
        <w:t xml:space="preserve"> závazným a nepřekročitelným dokumentem)</w:t>
      </w:r>
      <w:r>
        <w:rPr>
          <w:lang w:eastAsia="cs-CZ"/>
        </w:rPr>
        <w:t xml:space="preserve">. </w:t>
      </w:r>
    </w:p>
    <w:p w14:paraId="6FDFB5D9" w14:textId="4C2C4553" w:rsidR="002F1F08" w:rsidRDefault="002F1F08" w:rsidP="000A507F">
      <w:pPr>
        <w:ind w:left="708"/>
        <w:jc w:val="both"/>
        <w:rPr>
          <w:lang w:eastAsia="cs-CZ"/>
        </w:rPr>
      </w:pPr>
      <w:r>
        <w:rPr>
          <w:lang w:eastAsia="cs-CZ"/>
        </w:rPr>
        <w:t xml:space="preserve">V případě spisoven s velkým množstvím </w:t>
      </w:r>
      <w:r w:rsidRPr="002F1F08">
        <w:rPr>
          <w:lang w:eastAsia="cs-CZ"/>
        </w:rPr>
        <w:t>archiv</w:t>
      </w:r>
      <w:r>
        <w:rPr>
          <w:lang w:eastAsia="cs-CZ"/>
        </w:rPr>
        <w:t xml:space="preserve">álií upozorňujeme na možnost </w:t>
      </w:r>
      <w:r w:rsidRPr="002F1F08">
        <w:rPr>
          <w:lang w:eastAsia="cs-CZ"/>
        </w:rPr>
        <w:t>posuvných regálů (zaberou cca 5krát menší prostor než klasické pevné regály, které nyní na Gagarinově náměstí převažují).</w:t>
      </w:r>
      <w:r>
        <w:rPr>
          <w:lang w:eastAsia="cs-CZ"/>
        </w:rPr>
        <w:t xml:space="preserve"> Ovšem pozor, </w:t>
      </w:r>
      <w:r w:rsidR="001A2EC3">
        <w:rPr>
          <w:lang w:eastAsia="cs-CZ"/>
        </w:rPr>
        <w:t>jde o ekonomicky nákladné řešení</w:t>
      </w:r>
      <w:r w:rsidR="000832BF">
        <w:rPr>
          <w:lang w:eastAsia="cs-CZ"/>
        </w:rPr>
        <w:t xml:space="preserve"> a v</w:t>
      </w:r>
      <w:r>
        <w:rPr>
          <w:lang w:eastAsia="cs-CZ"/>
        </w:rPr>
        <w:t xml:space="preserve"> případě menších spisoven </w:t>
      </w:r>
      <w:r w:rsidR="001A2EC3">
        <w:rPr>
          <w:lang w:eastAsia="cs-CZ"/>
        </w:rPr>
        <w:t>se nevyplatí</w:t>
      </w:r>
      <w:r w:rsidR="000832BF">
        <w:rPr>
          <w:lang w:eastAsia="cs-CZ"/>
        </w:rPr>
        <w:t xml:space="preserve">. </w:t>
      </w:r>
      <w:r w:rsidR="00DF08E0">
        <w:rPr>
          <w:lang w:eastAsia="cs-CZ"/>
        </w:rPr>
        <w:t>Zde se n</w:t>
      </w:r>
      <w:r w:rsidR="000832BF">
        <w:rPr>
          <w:lang w:eastAsia="cs-CZ"/>
        </w:rPr>
        <w:t xml:space="preserve">aopak nabízí řešení pomocí </w:t>
      </w:r>
      <w:r w:rsidR="00DF08E0">
        <w:rPr>
          <w:lang w:eastAsia="cs-CZ"/>
        </w:rPr>
        <w:t xml:space="preserve">vedle sebe stojících </w:t>
      </w:r>
      <w:r w:rsidR="000832BF">
        <w:rPr>
          <w:lang w:eastAsia="cs-CZ"/>
        </w:rPr>
        <w:t xml:space="preserve">uzamykatelných skříní v rámci </w:t>
      </w:r>
      <w:r w:rsidR="00DF08E0">
        <w:rPr>
          <w:lang w:eastAsia="cs-CZ"/>
        </w:rPr>
        <w:t>nějaké</w:t>
      </w:r>
      <w:r w:rsidR="000832BF">
        <w:rPr>
          <w:lang w:eastAsia="cs-CZ"/>
        </w:rPr>
        <w:t xml:space="preserve"> větší kanceláře.</w:t>
      </w:r>
    </w:p>
    <w:p w14:paraId="347CC76F" w14:textId="6250E668" w:rsidR="00CF5385" w:rsidRDefault="00DD7F17" w:rsidP="000A507F">
      <w:pPr>
        <w:ind w:left="708"/>
        <w:jc w:val="both"/>
        <w:rPr>
          <w:lang w:eastAsia="cs-CZ"/>
        </w:rPr>
      </w:pPr>
      <w:r w:rsidRPr="002D3A5D">
        <w:rPr>
          <w:lang w:eastAsia="cs-CZ"/>
        </w:rPr>
        <w:t>Upozorňujeme, že</w:t>
      </w:r>
      <w:r w:rsidR="00CF5385" w:rsidRPr="002D3A5D">
        <w:rPr>
          <w:lang w:eastAsia="cs-CZ"/>
        </w:rPr>
        <w:t xml:space="preserve"> existence </w:t>
      </w:r>
      <w:r w:rsidR="00256C70">
        <w:rPr>
          <w:lang w:eastAsia="cs-CZ"/>
        </w:rPr>
        <w:t xml:space="preserve">uzamykatelného </w:t>
      </w:r>
      <w:r w:rsidR="00CF5385" w:rsidRPr="002D3A5D">
        <w:rPr>
          <w:lang w:eastAsia="cs-CZ"/>
        </w:rPr>
        <w:t xml:space="preserve">příručního archivu </w:t>
      </w:r>
      <w:r w:rsidR="00E5183F" w:rsidRPr="002D3A5D">
        <w:rPr>
          <w:lang w:eastAsia="cs-CZ"/>
        </w:rPr>
        <w:t xml:space="preserve">odboru </w:t>
      </w:r>
      <w:r w:rsidR="00CF5385" w:rsidRPr="002D3A5D">
        <w:rPr>
          <w:lang w:eastAsia="cs-CZ"/>
        </w:rPr>
        <w:t xml:space="preserve">neznamená, že není třeba navrhnout </w:t>
      </w:r>
      <w:r w:rsidRPr="002D3A5D">
        <w:rPr>
          <w:lang w:eastAsia="cs-CZ"/>
        </w:rPr>
        <w:t xml:space="preserve">uzamykatelné </w:t>
      </w:r>
      <w:r w:rsidR="00CF5385" w:rsidRPr="002D3A5D">
        <w:rPr>
          <w:lang w:eastAsia="cs-CZ"/>
        </w:rPr>
        <w:t>úložné prostory pro jednotlivé zaměstnance v jejich kancelářích</w:t>
      </w:r>
      <w:r w:rsidR="00E5183F" w:rsidRPr="002D3A5D">
        <w:rPr>
          <w:lang w:eastAsia="cs-CZ"/>
        </w:rPr>
        <w:t xml:space="preserve"> (</w:t>
      </w:r>
      <w:r w:rsidR="000661A8" w:rsidRPr="002D3A5D">
        <w:rPr>
          <w:lang w:eastAsia="cs-CZ"/>
        </w:rPr>
        <w:t>po</w:t>
      </w:r>
      <w:r w:rsidR="00EE15DE" w:rsidRPr="002D3A5D">
        <w:rPr>
          <w:lang w:eastAsia="cs-CZ"/>
        </w:rPr>
        <w:t>třebné</w:t>
      </w:r>
      <w:r w:rsidR="000661A8" w:rsidRPr="002D3A5D">
        <w:rPr>
          <w:lang w:eastAsia="cs-CZ"/>
        </w:rPr>
        <w:t xml:space="preserve"> </w:t>
      </w:r>
      <w:r w:rsidR="00C451FF" w:rsidRPr="002D3A5D">
        <w:rPr>
          <w:lang w:eastAsia="cs-CZ"/>
        </w:rPr>
        <w:t xml:space="preserve">množství je </w:t>
      </w:r>
      <w:r w:rsidR="00E5183F" w:rsidRPr="002D3A5D">
        <w:rPr>
          <w:lang w:eastAsia="cs-CZ"/>
        </w:rPr>
        <w:t>definováno u jednotlivých odborů)</w:t>
      </w:r>
      <w:r w:rsidR="00CF5385" w:rsidRPr="002D3A5D">
        <w:rPr>
          <w:lang w:eastAsia="cs-CZ"/>
        </w:rPr>
        <w:t>.</w:t>
      </w:r>
    </w:p>
    <w:p w14:paraId="54A41020" w14:textId="3C17DD9C" w:rsidR="007367BC" w:rsidRDefault="00625F14" w:rsidP="000A507F">
      <w:pPr>
        <w:jc w:val="both"/>
        <w:rPr>
          <w:lang w:eastAsia="cs-CZ"/>
        </w:rPr>
      </w:pPr>
      <w:r>
        <w:rPr>
          <w:lang w:eastAsia="cs-CZ"/>
        </w:rPr>
        <w:t>Sklady a</w:t>
      </w:r>
      <w:r w:rsidR="0052750A">
        <w:rPr>
          <w:lang w:eastAsia="cs-CZ"/>
        </w:rPr>
        <w:t xml:space="preserve"> další úložné prostory:</w:t>
      </w:r>
    </w:p>
    <w:p w14:paraId="71202572" w14:textId="0FCA212C" w:rsidR="007367BC" w:rsidRDefault="007367BC" w:rsidP="000A507F">
      <w:pPr>
        <w:pStyle w:val="Odstavecseseznamem"/>
        <w:numPr>
          <w:ilvl w:val="0"/>
          <w:numId w:val="30"/>
        </w:numPr>
        <w:jc w:val="both"/>
        <w:rPr>
          <w:lang w:eastAsia="cs-CZ"/>
        </w:rPr>
      </w:pPr>
      <w:r>
        <w:rPr>
          <w:lang w:eastAsia="cs-CZ"/>
        </w:rPr>
        <w:t>Odbor vnitřních věcí</w:t>
      </w:r>
      <w:r w:rsidR="000D4A40">
        <w:rPr>
          <w:lang w:eastAsia="cs-CZ"/>
        </w:rPr>
        <w:t xml:space="preserve"> (nyní využívají suterén historické budovy radnice)</w:t>
      </w:r>
    </w:p>
    <w:p w14:paraId="5A8B28D4" w14:textId="02C2EFC0" w:rsidR="00D12C53" w:rsidRDefault="00D12C53" w:rsidP="000A507F">
      <w:pPr>
        <w:pStyle w:val="Odstavecseseznamem"/>
        <w:numPr>
          <w:ilvl w:val="0"/>
          <w:numId w:val="30"/>
        </w:numPr>
        <w:jc w:val="both"/>
        <w:rPr>
          <w:lang w:eastAsia="cs-CZ"/>
        </w:rPr>
      </w:pPr>
      <w:r>
        <w:rPr>
          <w:lang w:eastAsia="cs-CZ"/>
        </w:rPr>
        <w:t xml:space="preserve">Odbor kancelář starosty (nyní využívají </w:t>
      </w:r>
      <w:r w:rsidR="00DF389A">
        <w:rPr>
          <w:lang w:eastAsia="cs-CZ"/>
        </w:rPr>
        <w:t xml:space="preserve">cca </w:t>
      </w:r>
      <w:r w:rsidR="00484F9F">
        <w:rPr>
          <w:lang w:eastAsia="cs-CZ"/>
        </w:rPr>
        <w:t>20 m2</w:t>
      </w:r>
      <w:r w:rsidR="00DF389A">
        <w:rPr>
          <w:lang w:eastAsia="cs-CZ"/>
        </w:rPr>
        <w:t xml:space="preserve"> v </w:t>
      </w:r>
      <w:r>
        <w:rPr>
          <w:lang w:eastAsia="cs-CZ"/>
        </w:rPr>
        <w:t>suterén</w:t>
      </w:r>
      <w:r w:rsidR="00DF389A">
        <w:rPr>
          <w:lang w:eastAsia="cs-CZ"/>
        </w:rPr>
        <w:t>u</w:t>
      </w:r>
      <w:r>
        <w:rPr>
          <w:lang w:eastAsia="cs-CZ"/>
        </w:rPr>
        <w:t xml:space="preserve"> historické budovy radnice</w:t>
      </w:r>
      <w:r w:rsidR="00B31947">
        <w:rPr>
          <w:lang w:eastAsia="cs-CZ"/>
        </w:rPr>
        <w:t>, bylo by vhodné přesunout do přístavby</w:t>
      </w:r>
      <w:r>
        <w:rPr>
          <w:lang w:eastAsia="cs-CZ"/>
        </w:rPr>
        <w:t>)</w:t>
      </w:r>
    </w:p>
    <w:p w14:paraId="1C62D122" w14:textId="7BA518E2" w:rsidR="007367BC" w:rsidRDefault="00D62D21" w:rsidP="000A507F">
      <w:pPr>
        <w:pStyle w:val="Odstavecseseznamem"/>
        <w:numPr>
          <w:ilvl w:val="0"/>
          <w:numId w:val="30"/>
        </w:numPr>
        <w:jc w:val="both"/>
        <w:rPr>
          <w:lang w:eastAsia="cs-CZ"/>
        </w:rPr>
      </w:pPr>
      <w:r w:rsidRPr="00D62D21">
        <w:rPr>
          <w:lang w:eastAsia="cs-CZ"/>
        </w:rPr>
        <w:t>Odbor financí, školství, kultury a sportu</w:t>
      </w:r>
    </w:p>
    <w:p w14:paraId="44A75C7B" w14:textId="6AD12427" w:rsidR="00D12C53" w:rsidRDefault="00D12C53" w:rsidP="000A507F">
      <w:pPr>
        <w:pStyle w:val="Odstavecseseznamem"/>
        <w:numPr>
          <w:ilvl w:val="1"/>
          <w:numId w:val="30"/>
        </w:numPr>
        <w:jc w:val="both"/>
        <w:rPr>
          <w:lang w:eastAsia="cs-CZ"/>
        </w:rPr>
      </w:pPr>
      <w:r>
        <w:rPr>
          <w:lang w:eastAsia="cs-CZ"/>
        </w:rPr>
        <w:t>Sklad na propagační předměty pro odbor</w:t>
      </w:r>
      <w:r w:rsidR="00B31947">
        <w:rPr>
          <w:lang w:eastAsia="cs-CZ"/>
        </w:rPr>
        <w:t xml:space="preserve"> (nemají, ale chtěli by, možno sloučit se skladem KS)</w:t>
      </w:r>
    </w:p>
    <w:p w14:paraId="61977249" w14:textId="1BC8ACAF" w:rsidR="00D12C53" w:rsidRDefault="00D12C53" w:rsidP="000A507F">
      <w:pPr>
        <w:pStyle w:val="Odstavecseseznamem"/>
        <w:numPr>
          <w:ilvl w:val="1"/>
          <w:numId w:val="30"/>
        </w:numPr>
        <w:jc w:val="both"/>
        <w:rPr>
          <w:lang w:eastAsia="cs-CZ"/>
        </w:rPr>
      </w:pPr>
      <w:r>
        <w:rPr>
          <w:lang w:eastAsia="cs-CZ"/>
        </w:rPr>
        <w:lastRenderedPageBreak/>
        <w:t>Samostatný sklad galerie (nyní využívají suterén historické budovy radnice)</w:t>
      </w:r>
    </w:p>
    <w:p w14:paraId="3D5B5730" w14:textId="77777777" w:rsidR="0025430C" w:rsidRDefault="0025430C" w:rsidP="0025430C">
      <w:pPr>
        <w:pStyle w:val="Odstavecseseznamem"/>
        <w:numPr>
          <w:ilvl w:val="0"/>
          <w:numId w:val="30"/>
        </w:numPr>
        <w:jc w:val="both"/>
        <w:rPr>
          <w:lang w:eastAsia="cs-CZ"/>
        </w:rPr>
      </w:pPr>
      <w:r>
        <w:rPr>
          <w:lang w:eastAsia="cs-CZ"/>
        </w:rPr>
        <w:t>Odbor sociálních věcí – požadavek na nový sklad o rozměrech min. 3x3m</w:t>
      </w:r>
    </w:p>
    <w:p w14:paraId="742C9C29" w14:textId="77777777" w:rsidR="0025430C" w:rsidRDefault="0025430C" w:rsidP="0025430C">
      <w:pPr>
        <w:pStyle w:val="Odstavecseseznamem"/>
        <w:numPr>
          <w:ilvl w:val="0"/>
          <w:numId w:val="30"/>
        </w:numPr>
        <w:jc w:val="both"/>
        <w:rPr>
          <w:lang w:eastAsia="cs-CZ"/>
        </w:rPr>
      </w:pPr>
      <w:r>
        <w:rPr>
          <w:lang w:eastAsia="cs-CZ"/>
        </w:rPr>
        <w:t>Odbor hospodářské správy</w:t>
      </w:r>
    </w:p>
    <w:p w14:paraId="6E6FB4EC" w14:textId="77777777" w:rsidR="0025430C" w:rsidRDefault="0025430C" w:rsidP="0025430C">
      <w:pPr>
        <w:pStyle w:val="Odstavecseseznamem"/>
        <w:numPr>
          <w:ilvl w:val="1"/>
          <w:numId w:val="30"/>
        </w:numPr>
        <w:jc w:val="both"/>
        <w:rPr>
          <w:lang w:eastAsia="cs-CZ"/>
        </w:rPr>
      </w:pPr>
      <w:r>
        <w:rPr>
          <w:lang w:eastAsia="cs-CZ"/>
        </w:rPr>
        <w:t>IT sklad a sklad kancelářských potřeb a jiných hromadně nakupovaných položek;</w:t>
      </w:r>
    </w:p>
    <w:p w14:paraId="4E7CAE74" w14:textId="77777777" w:rsidR="0025430C" w:rsidRDefault="0025430C" w:rsidP="0025430C">
      <w:pPr>
        <w:pStyle w:val="Odstavecseseznamem"/>
        <w:numPr>
          <w:ilvl w:val="1"/>
          <w:numId w:val="30"/>
        </w:numPr>
        <w:jc w:val="both"/>
        <w:rPr>
          <w:lang w:eastAsia="cs-CZ"/>
        </w:rPr>
      </w:pPr>
      <w:r>
        <w:rPr>
          <w:lang w:eastAsia="cs-CZ"/>
        </w:rPr>
        <w:t>s</w:t>
      </w:r>
      <w:r w:rsidRPr="00D14F6F">
        <w:rPr>
          <w:lang w:eastAsia="cs-CZ"/>
        </w:rPr>
        <w:t>klad pro nalezené věci (musí být oddělen</w:t>
      </w:r>
      <w:r>
        <w:rPr>
          <w:lang w:eastAsia="cs-CZ"/>
        </w:rPr>
        <w:t>ý</w:t>
      </w:r>
      <w:r w:rsidRPr="00D14F6F">
        <w:rPr>
          <w:lang w:eastAsia="cs-CZ"/>
        </w:rPr>
        <w:t xml:space="preserve"> a uzamčen</w:t>
      </w:r>
      <w:r>
        <w:rPr>
          <w:lang w:eastAsia="cs-CZ"/>
        </w:rPr>
        <w:t>ý</w:t>
      </w:r>
      <w:r w:rsidRPr="00D14F6F">
        <w:rPr>
          <w:lang w:eastAsia="cs-CZ"/>
        </w:rPr>
        <w:t>)</w:t>
      </w:r>
      <w:r>
        <w:rPr>
          <w:lang w:eastAsia="cs-CZ"/>
        </w:rPr>
        <w:t>;</w:t>
      </w:r>
    </w:p>
    <w:p w14:paraId="203D8790" w14:textId="77777777" w:rsidR="0025430C" w:rsidRDefault="0025430C" w:rsidP="0025430C">
      <w:pPr>
        <w:pStyle w:val="Odstavecseseznamem"/>
        <w:numPr>
          <w:ilvl w:val="1"/>
          <w:numId w:val="30"/>
        </w:numPr>
        <w:jc w:val="both"/>
        <w:rPr>
          <w:lang w:eastAsia="cs-CZ"/>
        </w:rPr>
      </w:pPr>
      <w:r w:rsidRPr="000203AE">
        <w:rPr>
          <w:lang w:eastAsia="cs-CZ"/>
        </w:rPr>
        <w:t>zázemí pro údržbu budovy tzn. místnost pro údržbáře s menší dílnou</w:t>
      </w:r>
      <w:r>
        <w:rPr>
          <w:lang w:eastAsia="cs-CZ"/>
        </w:rPr>
        <w:t xml:space="preserve"> a prostorem na uskladnění jak opravovaného, tak starého nábytku, stejně jako náčiní pro úklid a zimní údržbu nejbližšího okolí budovy;</w:t>
      </w:r>
    </w:p>
    <w:p w14:paraId="09330730" w14:textId="7386569B" w:rsidR="00174A17" w:rsidRDefault="0025430C" w:rsidP="0025430C">
      <w:pPr>
        <w:pStyle w:val="Odstavecseseznamem"/>
        <w:numPr>
          <w:ilvl w:val="1"/>
          <w:numId w:val="30"/>
        </w:numPr>
        <w:jc w:val="both"/>
        <w:rPr>
          <w:lang w:eastAsia="cs-CZ"/>
        </w:rPr>
      </w:pPr>
      <w:r>
        <w:rPr>
          <w:lang w:eastAsia="cs-CZ"/>
        </w:rPr>
        <w:t xml:space="preserve">jedno větší zázemí pro úklid (s </w:t>
      </w:r>
      <w:r w:rsidRPr="000203AE">
        <w:rPr>
          <w:lang w:eastAsia="cs-CZ"/>
        </w:rPr>
        <w:t>možností převléknout se a místem na úklidový vozík a centrální skladování ručníků, utěrek apod.</w:t>
      </w:r>
      <w:r>
        <w:rPr>
          <w:lang w:eastAsia="cs-CZ"/>
        </w:rPr>
        <w:t>) a dále menší kumbály s výlevkami a možností uložit pár mycích prostředků na každém patře budovy.</w:t>
      </w:r>
    </w:p>
    <w:p w14:paraId="58779B1D" w14:textId="25A36A55" w:rsidR="00B31C3A" w:rsidRDefault="00B31C3A" w:rsidP="000A507F">
      <w:pPr>
        <w:jc w:val="both"/>
        <w:rPr>
          <w:lang w:eastAsia="cs-CZ"/>
        </w:rPr>
      </w:pPr>
      <w:r>
        <w:rPr>
          <w:lang w:eastAsia="cs-CZ"/>
        </w:rPr>
        <w:t>Výpočetní technika</w:t>
      </w:r>
    </w:p>
    <w:p w14:paraId="6815CF22" w14:textId="7EE66A8D" w:rsidR="00A943FF" w:rsidRDefault="00A943FF" w:rsidP="00A943FF">
      <w:pPr>
        <w:ind w:left="708"/>
        <w:jc w:val="both"/>
      </w:pPr>
      <w:bookmarkStart w:id="3" w:name="_Hlk190874308"/>
      <w:r>
        <w:t>Je nezbytně nutné, aby v budově byla serverovna</w:t>
      </w:r>
      <w:r w:rsidR="00C0207B">
        <w:t xml:space="preserve"> (cca 4x4m)</w:t>
      </w:r>
      <w:r w:rsidR="00F97BC3">
        <w:t xml:space="preserve"> a byla zároveň propojena se stávající serverovnou v historické budově.</w:t>
      </w:r>
      <w:r>
        <w:t xml:space="preserve"> Ideální je umístění poblíž kanceláří IT techniků (odbor hospodářské správy) a </w:t>
      </w:r>
      <w:r w:rsidRPr="00DD0415">
        <w:t>referent</w:t>
      </w:r>
      <w:r>
        <w:t>a</w:t>
      </w:r>
      <w:r w:rsidRPr="00DD0415">
        <w:t xml:space="preserve"> agendy spisové služby a správce informačních a komunikačních technologií</w:t>
      </w:r>
      <w:r>
        <w:t xml:space="preserve"> (odbor vnitřních věcí), ale není to nutností. </w:t>
      </w:r>
    </w:p>
    <w:p w14:paraId="27B84C28" w14:textId="77777777" w:rsidR="00A943FF" w:rsidRDefault="00A943FF" w:rsidP="00A943FF">
      <w:pPr>
        <w:ind w:left="708"/>
        <w:jc w:val="both"/>
      </w:pPr>
      <w:r>
        <w:t>Serverovna musí:</w:t>
      </w:r>
    </w:p>
    <w:p w14:paraId="644E5739" w14:textId="26826B72" w:rsidR="00A943FF" w:rsidRDefault="00A943FF" w:rsidP="00A943FF">
      <w:pPr>
        <w:pStyle w:val="Odstavecseseznamem"/>
        <w:numPr>
          <w:ilvl w:val="0"/>
          <w:numId w:val="32"/>
        </w:numPr>
        <w:spacing w:after="0" w:line="240" w:lineRule="auto"/>
        <w:jc w:val="both"/>
      </w:pPr>
      <w:r>
        <w:t>být zabezpečena bezpečnostními dveřmi a vstupem na PIN kód (v ideálním případě by vchod měl být monitorován kamerou)</w:t>
      </w:r>
      <w:r w:rsidR="003633B8">
        <w:t>,</w:t>
      </w:r>
    </w:p>
    <w:p w14:paraId="2C75047E" w14:textId="4084E8E8" w:rsidR="00A943FF" w:rsidRDefault="00A943FF" w:rsidP="00A943FF">
      <w:pPr>
        <w:pStyle w:val="Odstavecseseznamem"/>
        <w:numPr>
          <w:ilvl w:val="0"/>
          <w:numId w:val="32"/>
        </w:numPr>
        <w:spacing w:after="0" w:line="240" w:lineRule="auto"/>
        <w:jc w:val="both"/>
      </w:pPr>
      <w:r>
        <w:t>obsahovat dva RAC (jeden switch s patch panely s vývody z kanceláří a druhý serverový</w:t>
      </w:r>
      <w:r w:rsidR="003633B8">
        <w:t>),</w:t>
      </w:r>
    </w:p>
    <w:p w14:paraId="203A26FF" w14:textId="45E7E61F" w:rsidR="00A943FF" w:rsidRDefault="00A943FF" w:rsidP="00A943FF">
      <w:pPr>
        <w:pStyle w:val="Odstavecseseznamem"/>
        <w:numPr>
          <w:ilvl w:val="0"/>
          <w:numId w:val="32"/>
        </w:numPr>
        <w:spacing w:after="0" w:line="240" w:lineRule="auto"/>
        <w:jc w:val="both"/>
      </w:pPr>
      <w:r>
        <w:t>mít vlastní elektrický okruh kvůli výpadku elektřiny</w:t>
      </w:r>
      <w:r w:rsidR="003633B8">
        <w:t>,</w:t>
      </w:r>
    </w:p>
    <w:p w14:paraId="71F6DA94" w14:textId="77777777" w:rsidR="00A943FF" w:rsidRDefault="00A943FF" w:rsidP="00A943FF">
      <w:pPr>
        <w:pStyle w:val="Odstavecseseznamem"/>
        <w:numPr>
          <w:ilvl w:val="0"/>
          <w:numId w:val="32"/>
        </w:numPr>
        <w:spacing w:after="0" w:line="240" w:lineRule="auto"/>
        <w:jc w:val="both"/>
      </w:pPr>
      <w:r>
        <w:t xml:space="preserve">mít místo pro UPS. </w:t>
      </w:r>
    </w:p>
    <w:p w14:paraId="40B1DD5A" w14:textId="77777777" w:rsidR="00B42FEF" w:rsidRDefault="00B42FEF" w:rsidP="00A943FF">
      <w:pPr>
        <w:ind w:left="708"/>
        <w:jc w:val="both"/>
      </w:pPr>
    </w:p>
    <w:p w14:paraId="58E2592E" w14:textId="17CBC3BE" w:rsidR="00A943FF" w:rsidRDefault="00A943FF" w:rsidP="00A943FF">
      <w:pPr>
        <w:ind w:left="708"/>
        <w:jc w:val="both"/>
      </w:pPr>
      <w:r>
        <w:t xml:space="preserve">Optický datový kabel je veden do budovy radnice skrz budovu na </w:t>
      </w:r>
      <w:r w:rsidR="003633B8">
        <w:t>n</w:t>
      </w:r>
      <w:r>
        <w:t>ám. J. Gagarina. Z tohoto důvodu bude potřeba vytvořit novou cestu kabelu do nově vznikl</w:t>
      </w:r>
      <w:r w:rsidR="009C6590">
        <w:t>é</w:t>
      </w:r>
      <w:r>
        <w:t xml:space="preserve"> serverovn</w:t>
      </w:r>
      <w:r w:rsidR="009C6590">
        <w:t>y</w:t>
      </w:r>
      <w:r>
        <w:t>.</w:t>
      </w:r>
      <w:r w:rsidR="009C6590">
        <w:t xml:space="preserve"> Zároveň je třeba věnovat zvýšenou pozornost vedení sítí v budově. Předpokládá se 5 síťových připojení na uživatele tzn. 5 síťových kabelů na osobu. Je třeba zajistit dostatečný prostor pro vedení takového množství a případné využití </w:t>
      </w:r>
      <w:proofErr w:type="spellStart"/>
      <w:r w:rsidR="009C6590">
        <w:t>RACKů</w:t>
      </w:r>
      <w:proofErr w:type="spellEnd"/>
      <w:r w:rsidR="009C6590">
        <w:t xml:space="preserve"> v jednotlivých patrech či jiných menších úsecích. </w:t>
      </w:r>
      <w:r>
        <w:t xml:space="preserve"> </w:t>
      </w:r>
    </w:p>
    <w:bookmarkEnd w:id="3"/>
    <w:p w14:paraId="7E841AE4" w14:textId="77777777" w:rsidR="00A943FF" w:rsidRDefault="00A943FF" w:rsidP="00A943FF">
      <w:pPr>
        <w:ind w:left="708"/>
        <w:jc w:val="both"/>
      </w:pPr>
      <w:r>
        <w:t xml:space="preserve">Dále je třeba poblíž kanceláří IT pracovníků vyčlenit dostačující prostor pro sklad IT vybavení (tonery, tiskárny, monitory, notebooky, PC) včetně prostoru pro testování výpočetní techniky (stůl 150x80 cm, regály o hloubce 70 cm, zamykatelná skříň, vstup na PIN kód). V ideálním případě je potřeba také menší sklad na vyřazenou techniku bez dalšího vybavení. Oba výše zmíněné prostory je možno sloučit se skladem hospodářské správy, pokud by místnost byla dostatečně velká, aby pokryla oba požadavky. </w:t>
      </w:r>
    </w:p>
    <w:p w14:paraId="2D088D39" w14:textId="77777777" w:rsidR="00A943FF" w:rsidRDefault="00A943FF" w:rsidP="00A943FF">
      <w:pPr>
        <w:ind w:left="708"/>
        <w:jc w:val="both"/>
      </w:pPr>
      <w:r>
        <w:t xml:space="preserve">Každá kancelář musí mít dostatečně vedenou kabeláž, a to 5x datových výstupů a 5 elektrických výstupů (220v) na zaměstnance. Ideálně jsou vedeny z podlahy pod stolem. </w:t>
      </w:r>
    </w:p>
    <w:p w14:paraId="3C1E88DE" w14:textId="61771DEC" w:rsidR="00A943FF" w:rsidRDefault="00A943FF" w:rsidP="00A943FF">
      <w:pPr>
        <w:ind w:left="708"/>
        <w:jc w:val="both"/>
      </w:pPr>
      <w:r>
        <w:t xml:space="preserve">Dle platné </w:t>
      </w:r>
      <w:r w:rsidR="00580E83">
        <w:t xml:space="preserve">interní </w:t>
      </w:r>
      <w:r>
        <w:t xml:space="preserve">směrnice musí být celá budova pokryta </w:t>
      </w:r>
      <w:r w:rsidR="00B1595C">
        <w:t>w</w:t>
      </w:r>
      <w:r>
        <w:t xml:space="preserve">ifi sítí. Běžný </w:t>
      </w:r>
      <w:r w:rsidR="00B1595C">
        <w:t>přístupový bod</w:t>
      </w:r>
      <w:r>
        <w:t xml:space="preserve"> má dosah cca 15 metrů přes jednu stěnu, takže dle velikosti patra je potřeba určit dostatečné pokrytí (3-4 na patro).</w:t>
      </w:r>
    </w:p>
    <w:p w14:paraId="7A757939" w14:textId="2A47F4BA" w:rsidR="00A943FF" w:rsidRDefault="00A943FF" w:rsidP="00A943FF">
      <w:pPr>
        <w:ind w:left="708"/>
        <w:jc w:val="both"/>
      </w:pPr>
      <w:r>
        <w:t xml:space="preserve">Byť z průzkumu mezi zaměstnanci vyšlo, že by považovali za ideální, aby byla v každé kanceláři tiskárna a dále na každý odbor vlastní multifunkční kopírovací stroj včetně barevného tisku, do </w:t>
      </w:r>
      <w:r>
        <w:lastRenderedPageBreak/>
        <w:t xml:space="preserve">budoucna chce úřad jít cestou digitalizace a snižování objemu tisknutých materiálů. Za ideální uspořádání tedy považujeme jednu kvalitní barevnou multifunkční tiskárnu, a skartovač na patře (ve středu dispozice, aby nevznikla situace, kdy referent musí přebíhat z jednoho konce budovy na druhý) a systém čipů, který by umožnil sledovat objem tisku připadající na jednotlivé zaměstnance a odbory. Pozor, jedná se o nákladné technologie. </w:t>
      </w:r>
      <w:r w:rsidR="00FD0949">
        <w:t>Neměly by být umístěny v prostorách volně přístupných veřejnosti. Při návrhu umístění je třeba myslet nejen na dostatek elektrických zásuvek, ale i na datový kabel.</w:t>
      </w:r>
    </w:p>
    <w:p w14:paraId="6C1E3610" w14:textId="1FBB58B0" w:rsidR="00A5047D" w:rsidRDefault="00A5047D" w:rsidP="00A943FF">
      <w:pPr>
        <w:ind w:left="708"/>
        <w:jc w:val="both"/>
      </w:pPr>
      <w:r>
        <w:t>Úřad nedávno zakoupil také průtahový skener kombinovaný s plotrem. Má šířku cca 180 cm, hloubku cca 120</w:t>
      </w:r>
      <w:r w:rsidR="008A41D9">
        <w:t xml:space="preserve"> </w:t>
      </w:r>
      <w:r>
        <w:t>cm, ovšem pozor, nemůže byt přisunut dlouhou stranou ke stěně (při skenování křehkých historických výkresů není reálné, aby strojem projeli tam i zpět, referent tedy z jedné strany výkres do stroje podává, následně stroj obejde a z druhé ho zase opatrně chytá)</w:t>
      </w:r>
      <w:r w:rsidR="00012A49">
        <w:t>.</w:t>
      </w:r>
      <w:r>
        <w:t xml:space="preserve"> </w:t>
      </w:r>
      <w:r w:rsidR="00012A49">
        <w:t>J</w:t>
      </w:r>
      <w:r>
        <w:t xml:space="preserve">e třeba aby u něj byl stůl na rozložení výkresové dokumentace. Momentálně ho nejvíce využívá odbor technické správy ke skenování </w:t>
      </w:r>
      <w:r w:rsidR="00FD0949">
        <w:t>projektových dokumentací</w:t>
      </w:r>
      <w:r>
        <w:t xml:space="preserve"> objektů ve správě obvodu. Příležitostně ho ale využívají všechny odbory pracující s projektovými dokumentacemi (investice, doprava, životní prostředí, majetek) a očekáváme, že v horizontu 5-10 let dojde k digitalizaci stavebního archivu. V ten moment bude naopak rezervován a naplno vytížen odborem stavebního řádu a archivářkami. Měl by být tedy umístěn ideálně ve středu budovy</w:t>
      </w:r>
      <w:r w:rsidR="00DE5CD0">
        <w:t xml:space="preserve"> </w:t>
      </w:r>
      <w:r w:rsidR="004F701F">
        <w:t>anebo</w:t>
      </w:r>
      <w:r w:rsidR="00DE5CD0">
        <w:t xml:space="preserve"> na podatelně</w:t>
      </w:r>
      <w:r>
        <w:t xml:space="preserve">, naprosto klíčová je blízkost výtahu a možnost pohodlně </w:t>
      </w:r>
      <w:r w:rsidR="00786B7A">
        <w:t>se dostat (vytočit, zaparkovat v rohu) do místnosti s příručním vozíkem na spisy.</w:t>
      </w:r>
    </w:p>
    <w:p w14:paraId="2D13CA98" w14:textId="4C9A81BF" w:rsidR="00742F76" w:rsidRDefault="00A943FF" w:rsidP="00AD4F1C">
      <w:pPr>
        <w:ind w:left="708"/>
        <w:jc w:val="both"/>
      </w:pPr>
      <w:r>
        <w:t xml:space="preserve">U vchodu </w:t>
      </w:r>
      <w:r w:rsidR="00F1793C">
        <w:t>na fasádě přístavby</w:t>
      </w:r>
      <w:r>
        <w:t xml:space="preserve"> bude umístěna digitální úřední deska. Pro své fungování tato deska potřebuje připojení k internetu a speciální UPS napájení, které samo vydrží v provozu minimálně 2 hodiny (v případě výpadku elektřiny dle zákona musí</w:t>
      </w:r>
      <w:r w:rsidR="00F1793C">
        <w:t xml:space="preserve"> úřad</w:t>
      </w:r>
      <w:r>
        <w:t xml:space="preserve"> o ztracený čas prodloužit veškeré vývěsní lhůty</w:t>
      </w:r>
      <w:r w:rsidR="00A115BB">
        <w:t>)</w:t>
      </w:r>
      <w:r>
        <w:t>.</w:t>
      </w:r>
    </w:p>
    <w:p w14:paraId="4052F97E" w14:textId="35118207" w:rsidR="00B31C3A" w:rsidRDefault="00B31C3A" w:rsidP="00A943FF">
      <w:pPr>
        <w:jc w:val="both"/>
        <w:rPr>
          <w:lang w:eastAsia="cs-CZ"/>
        </w:rPr>
      </w:pPr>
      <w:r>
        <w:rPr>
          <w:lang w:eastAsia="cs-CZ"/>
        </w:rPr>
        <w:t>Orientační systém a státní symboly</w:t>
      </w:r>
    </w:p>
    <w:p w14:paraId="7C62F986" w14:textId="4E5958A0" w:rsidR="00725856" w:rsidRDefault="00725856" w:rsidP="000A507F">
      <w:pPr>
        <w:ind w:left="708"/>
        <w:jc w:val="both"/>
        <w:rPr>
          <w:lang w:eastAsia="cs-CZ"/>
        </w:rPr>
      </w:pPr>
      <w:r>
        <w:rPr>
          <w:lang w:eastAsia="cs-CZ"/>
        </w:rPr>
        <w:t>Jak již bylo několikrát řečeno, rádi bychom přehledně uspořádanou budovu s jednotným orientačním systémem, který návštěvníka provede od vstupu, přes výtah, chodbu až ke konkrétní kanceláři</w:t>
      </w:r>
      <w:r w:rsidR="00353E01">
        <w:rPr>
          <w:lang w:eastAsia="cs-CZ"/>
        </w:rPr>
        <w:t xml:space="preserve"> či hovorně</w:t>
      </w:r>
      <w:r>
        <w:rPr>
          <w:lang w:eastAsia="cs-CZ"/>
        </w:rPr>
        <w:t xml:space="preserve">. </w:t>
      </w:r>
    </w:p>
    <w:p w14:paraId="7063781F" w14:textId="23C47770" w:rsidR="00CE27E7" w:rsidRDefault="00931BBF" w:rsidP="00C80473">
      <w:pPr>
        <w:ind w:left="708"/>
        <w:jc w:val="both"/>
        <w:rPr>
          <w:lang w:eastAsia="cs-CZ"/>
        </w:rPr>
      </w:pPr>
      <w:r w:rsidRPr="00353E01">
        <w:rPr>
          <w:lang w:eastAsia="cs-CZ"/>
        </w:rPr>
        <w:t xml:space="preserve">Státní vlajku umisťujeme </w:t>
      </w:r>
      <w:r w:rsidR="009A164C" w:rsidRPr="00353E01">
        <w:rPr>
          <w:lang w:eastAsia="cs-CZ"/>
        </w:rPr>
        <w:t>na historickou budovu</w:t>
      </w:r>
      <w:r w:rsidR="00046298">
        <w:rPr>
          <w:lang w:eastAsia="cs-CZ"/>
        </w:rPr>
        <w:t xml:space="preserve">, stejně tak tam jsou </w:t>
      </w:r>
      <w:r w:rsidR="002C2356">
        <w:rPr>
          <w:lang w:eastAsia="cs-CZ"/>
        </w:rPr>
        <w:t xml:space="preserve">umístěné radniční </w:t>
      </w:r>
      <w:r w:rsidR="00046298">
        <w:rPr>
          <w:lang w:eastAsia="cs-CZ"/>
        </w:rPr>
        <w:t>hodiny</w:t>
      </w:r>
      <w:r w:rsidR="009A164C" w:rsidRPr="00353E01">
        <w:rPr>
          <w:lang w:eastAsia="cs-CZ"/>
        </w:rPr>
        <w:t xml:space="preserve"> a nepovažujeme za nutné to měnit.</w:t>
      </w:r>
      <w:r w:rsidR="00353E01">
        <w:rPr>
          <w:lang w:eastAsia="cs-CZ"/>
        </w:rPr>
        <w:t xml:space="preserve"> </w:t>
      </w:r>
    </w:p>
    <w:p w14:paraId="02D2637C" w14:textId="1F681886" w:rsidR="0046598D" w:rsidRDefault="0046598D" w:rsidP="000A507F">
      <w:pPr>
        <w:jc w:val="both"/>
        <w:rPr>
          <w:lang w:eastAsia="cs-CZ"/>
        </w:rPr>
      </w:pPr>
      <w:r>
        <w:rPr>
          <w:lang w:eastAsia="cs-CZ"/>
        </w:rPr>
        <w:t xml:space="preserve">Zabezpečení </w:t>
      </w:r>
    </w:p>
    <w:p w14:paraId="4C398D34" w14:textId="321285FA" w:rsidR="00E92EBC" w:rsidRDefault="00EF204F" w:rsidP="000A507F">
      <w:pPr>
        <w:ind w:left="708"/>
        <w:jc w:val="both"/>
        <w:rPr>
          <w:lang w:eastAsia="cs-CZ"/>
        </w:rPr>
      </w:pPr>
      <w:r>
        <w:rPr>
          <w:noProof/>
          <w:lang w:eastAsia="cs-CZ"/>
        </w:rPr>
        <mc:AlternateContent>
          <mc:Choice Requires="wps">
            <w:drawing>
              <wp:anchor distT="45720" distB="45720" distL="114300" distR="114300" simplePos="0" relativeHeight="251673600" behindDoc="0" locked="0" layoutInCell="1" allowOverlap="1" wp14:anchorId="6AF8D2E7" wp14:editId="4ACAA40F">
                <wp:simplePos x="0" y="0"/>
                <wp:positionH relativeFrom="margin">
                  <wp:posOffset>26670</wp:posOffset>
                </wp:positionH>
                <wp:positionV relativeFrom="paragraph">
                  <wp:posOffset>1031732</wp:posOffset>
                </wp:positionV>
                <wp:extent cx="5734050" cy="1404620"/>
                <wp:effectExtent l="0" t="0" r="19050" b="27305"/>
                <wp:wrapSquare wrapText="bothSides"/>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14:paraId="7B719770" w14:textId="4FA3EFD9" w:rsidR="007366FD" w:rsidRDefault="007366FD" w:rsidP="0084737E">
                            <w:pPr>
                              <w:jc w:val="both"/>
                            </w:pPr>
                            <w:r w:rsidRPr="00C36561">
                              <w:t>Povinný požadavek</w:t>
                            </w:r>
                            <w:r w:rsidR="00625F14" w:rsidRPr="00C36561">
                              <w:t xml:space="preserve"> (2.2.1.e)</w:t>
                            </w:r>
                            <w:r w:rsidRPr="00C36561">
                              <w:t xml:space="preserve">: </w:t>
                            </w:r>
                            <w:r w:rsidR="0084737E" w:rsidRPr="0084737E">
                              <w:t>e)</w:t>
                            </w:r>
                            <w:r w:rsidR="0084737E" w:rsidRPr="0084737E">
                              <w:tab/>
                              <w:t>kancelář pro zaměstnance na pozici referent – pokladník musí být navržena s ohledem na bezpečnostní požadavky, například bezpečnostní dveře, bezpečnostní vložky, kování, trezor, bezpečnostní mříže v oknech, dle požadavků uvedených v Příloze č. P08_G</w:t>
                            </w:r>
                            <w:r w:rsidR="0084737E">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F8D2E7" id="_x0000_s1039" type="#_x0000_t202" style="position:absolute;left:0;text-align:left;margin-left:2.1pt;margin-top:81.25pt;width:451.5pt;height:110.6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">
                <v:textbox style="mso-fit-shape-to-text:t">
                  <w:txbxContent>
                    <w:p w14:paraId="7B719770" w14:textId="4FA3EFD9" w:rsidR="007366FD" w:rsidRDefault="007366FD" w:rsidP="0084737E">
                      <w:pPr>
                        <w:jc w:val="both"/>
                      </w:pPr>
                      <w:r w:rsidRPr="00C36561">
                        <w:t>Povinný požadavek</w:t>
                      </w:r>
                      <w:r w:rsidR="00625F14" w:rsidRPr="00C36561">
                        <w:t xml:space="preserve"> (2.2.1.e)</w:t>
                      </w:r>
                      <w:r w:rsidRPr="00C36561">
                        <w:t xml:space="preserve">: </w:t>
                      </w:r>
                      <w:r w:rsidR="0084737E" w:rsidRPr="0084737E">
                        <w:t>e)</w:t>
                      </w:r>
                      <w:r w:rsidR="0084737E" w:rsidRPr="0084737E">
                        <w:tab/>
                        <w:t>kancelář pro zaměstnance na pozici referent – pokladník musí být navržena s ohledem na bezpečnostní požadavky, například bezpečnostní dveře, bezpečnostní vložky, kování, trezor, bezpečnostní mříže v oknech, dle požadavků uvedených v Příloze č. P08_G</w:t>
                      </w:r>
                      <w:r w:rsidR="0084737E">
                        <w:t>.</w:t>
                      </w:r>
                    </w:p>
                  </w:txbxContent>
                </v:textbox>
                <w10:wrap type="square" anchorx="margin"/>
              </v:shape>
            </w:pict>
          </mc:Fallback>
        </mc:AlternateContent>
      </w:r>
      <w:r w:rsidR="00E92EBC">
        <w:rPr>
          <w:lang w:eastAsia="cs-CZ"/>
        </w:rPr>
        <w:t xml:space="preserve">Umístění jednotlivých odborů v rámci budovy by mělo odrážet četnost jejich styku s veřejností. </w:t>
      </w:r>
      <w:r w:rsidR="00E92EBC" w:rsidRPr="00665C01">
        <w:rPr>
          <w:lang w:eastAsia="cs-CZ"/>
        </w:rPr>
        <w:t>Agendy, které pracují intenzivně s klienty by měly být umístěny co nejblíže vchodu a opatřeny bezpečnostním tlačítkem</w:t>
      </w:r>
      <w:r w:rsidR="00665C01" w:rsidRPr="00665C01">
        <w:rPr>
          <w:lang w:eastAsia="cs-CZ"/>
        </w:rPr>
        <w:t xml:space="preserve"> pro přivolání pomoci</w:t>
      </w:r>
      <w:r w:rsidR="00E92EBC" w:rsidRPr="00665C01">
        <w:rPr>
          <w:lang w:eastAsia="cs-CZ"/>
        </w:rPr>
        <w:t>.</w:t>
      </w:r>
      <w:r w:rsidR="00464485" w:rsidRPr="00665C01">
        <w:rPr>
          <w:lang w:eastAsia="cs-CZ"/>
        </w:rPr>
        <w:t xml:space="preserve"> Totéž platí pro agendy s rizikem nepříjemných až nebezpečných situací během jednání.</w:t>
      </w:r>
      <w:r w:rsidR="00E92EBC" w:rsidRPr="00665C01">
        <w:rPr>
          <w:lang w:eastAsia="cs-CZ"/>
        </w:rPr>
        <w:t xml:space="preserve"> Prostor pokladny potřebuje speciální zabezpečení</w:t>
      </w:r>
      <w:r w:rsidR="00B34432">
        <w:rPr>
          <w:lang w:eastAsia="cs-CZ"/>
        </w:rPr>
        <w:t xml:space="preserve"> dle uzavřené pojistné smlouvy</w:t>
      </w:r>
      <w:r w:rsidRPr="00665C01">
        <w:rPr>
          <w:lang w:eastAsia="cs-CZ"/>
        </w:rPr>
        <w:t>.</w:t>
      </w:r>
    </w:p>
    <w:p w14:paraId="67AEB659" w14:textId="3161FC6E" w:rsidR="00E74985" w:rsidRDefault="00E74985" w:rsidP="000A507F">
      <w:pPr>
        <w:ind w:left="708"/>
        <w:jc w:val="both"/>
        <w:rPr>
          <w:lang w:eastAsia="cs-CZ"/>
        </w:rPr>
      </w:pPr>
      <w:r>
        <w:rPr>
          <w:lang w:eastAsia="cs-CZ"/>
        </w:rPr>
        <w:t>Odbory, kde se předpokládají pouze návštěvy z řad zaměstnanců úřadu či předem ohlášené návštěvy odborné veřejnosti</w:t>
      </w:r>
      <w:r w:rsidR="0063725D">
        <w:rPr>
          <w:lang w:eastAsia="cs-CZ"/>
        </w:rPr>
        <w:t>,</w:t>
      </w:r>
      <w:r>
        <w:rPr>
          <w:lang w:eastAsia="cs-CZ"/>
        </w:rPr>
        <w:t xml:space="preserve"> by měly být co nejdále od vchodu a pokud možno oddělené od prostor, kde se volně pohybuje veřejnost.</w:t>
      </w:r>
    </w:p>
    <w:p w14:paraId="0802068D" w14:textId="74A51ED2" w:rsidR="00E92EBC" w:rsidRDefault="00E74985" w:rsidP="000A507F">
      <w:pPr>
        <w:ind w:left="708"/>
        <w:jc w:val="both"/>
        <w:rPr>
          <w:lang w:eastAsia="cs-CZ"/>
        </w:rPr>
      </w:pPr>
      <w:r>
        <w:rPr>
          <w:lang w:eastAsia="cs-CZ"/>
        </w:rPr>
        <w:lastRenderedPageBreak/>
        <w:t>Úřad by měl působit vstřícně, na druhou stranu by dispozice neměla lákat externí návštěvníky k samovolnému procházení kancelářemi, kde se nacházejí nejen citlivé údaje</w:t>
      </w:r>
      <w:r w:rsidR="00767B17">
        <w:rPr>
          <w:lang w:eastAsia="cs-CZ"/>
        </w:rPr>
        <w:t xml:space="preserve"> podléhající GDPR</w:t>
      </w:r>
      <w:r>
        <w:rPr>
          <w:lang w:eastAsia="cs-CZ"/>
        </w:rPr>
        <w:t>, ale i poměrně drahá</w:t>
      </w:r>
      <w:r w:rsidR="00BE7FBE">
        <w:rPr>
          <w:lang w:eastAsia="cs-CZ"/>
        </w:rPr>
        <w:t>,</w:t>
      </w:r>
      <w:r>
        <w:rPr>
          <w:lang w:eastAsia="cs-CZ"/>
        </w:rPr>
        <w:t xml:space="preserve"> lehce přenosná </w:t>
      </w:r>
      <w:r w:rsidR="00BE7FBE">
        <w:rPr>
          <w:lang w:eastAsia="cs-CZ"/>
        </w:rPr>
        <w:t xml:space="preserve">technika </w:t>
      </w:r>
      <w:r>
        <w:rPr>
          <w:lang w:eastAsia="cs-CZ"/>
        </w:rPr>
        <w:t xml:space="preserve">a osobní věci zaměstnanců.  </w:t>
      </w:r>
    </w:p>
    <w:p w14:paraId="0A3AD9FA" w14:textId="306275D3" w:rsidR="00353E01" w:rsidRDefault="00CE7C05" w:rsidP="000A507F">
      <w:pPr>
        <w:ind w:left="708"/>
        <w:jc w:val="both"/>
        <w:rPr>
          <w:lang w:eastAsia="cs-CZ"/>
        </w:rPr>
      </w:pPr>
      <w:r>
        <w:rPr>
          <w:lang w:eastAsia="cs-CZ"/>
        </w:rPr>
        <w:t>Nynější uspořádání provozu, kdy v úřední dny projde přes recepci v podstatě kdokoliv a pak se může bez omezení pohybovat po celé budově, přináší řadu komplikací. Jak bylo napsáno v textu věnujícímu se foyer, mnohem vhodnější nám přijde např.</w:t>
      </w:r>
      <w:r w:rsidR="00353E01">
        <w:rPr>
          <w:lang w:eastAsia="cs-CZ"/>
        </w:rPr>
        <w:t xml:space="preserve"> bezpečností řešení nyní používané </w:t>
      </w:r>
      <w:r w:rsidR="00353E01" w:rsidRPr="00353E01">
        <w:rPr>
          <w:lang w:eastAsia="cs-CZ"/>
        </w:rPr>
        <w:t>Krajský</w:t>
      </w:r>
      <w:r w:rsidR="00353E01">
        <w:rPr>
          <w:lang w:eastAsia="cs-CZ"/>
        </w:rPr>
        <w:t>m</w:t>
      </w:r>
      <w:r w:rsidR="00353E01" w:rsidRPr="00353E01">
        <w:rPr>
          <w:lang w:eastAsia="cs-CZ"/>
        </w:rPr>
        <w:t xml:space="preserve"> úřad</w:t>
      </w:r>
      <w:r w:rsidR="00353E01">
        <w:rPr>
          <w:lang w:eastAsia="cs-CZ"/>
        </w:rPr>
        <w:t>em</w:t>
      </w:r>
      <w:r w:rsidR="00353E01" w:rsidRPr="00353E01">
        <w:rPr>
          <w:lang w:eastAsia="cs-CZ"/>
        </w:rPr>
        <w:t xml:space="preserve"> Moravskoslezského kraje</w:t>
      </w:r>
      <w:r w:rsidR="00D544C8">
        <w:rPr>
          <w:lang w:eastAsia="cs-CZ"/>
        </w:rPr>
        <w:t xml:space="preserve"> (turniketový systém s ověřováním totožnosti návštěvníků)</w:t>
      </w:r>
      <w:r w:rsidR="006E53A2">
        <w:rPr>
          <w:lang w:eastAsia="cs-CZ"/>
        </w:rPr>
        <w:t>.</w:t>
      </w:r>
      <w:r>
        <w:rPr>
          <w:lang w:eastAsia="cs-CZ"/>
        </w:rPr>
        <w:t xml:space="preserve"> </w:t>
      </w:r>
      <w:r w:rsidR="006E53A2">
        <w:rPr>
          <w:lang w:eastAsia="cs-CZ"/>
        </w:rPr>
        <w:t>N</w:t>
      </w:r>
      <w:r>
        <w:rPr>
          <w:lang w:eastAsia="cs-CZ"/>
        </w:rPr>
        <w:t>ebráníme se ale jiným systémům a návrhům</w:t>
      </w:r>
      <w:r w:rsidR="00216277">
        <w:rPr>
          <w:lang w:eastAsia="cs-CZ"/>
        </w:rPr>
        <w:t xml:space="preserve"> řešení</w:t>
      </w:r>
      <w:r>
        <w:rPr>
          <w:lang w:eastAsia="cs-CZ"/>
        </w:rPr>
        <w:t>.</w:t>
      </w:r>
    </w:p>
    <w:p w14:paraId="15FBE36B" w14:textId="70D25A26" w:rsidR="00F35AE6" w:rsidRDefault="00F35AE6" w:rsidP="000A507F">
      <w:pPr>
        <w:ind w:left="708"/>
        <w:jc w:val="both"/>
        <w:rPr>
          <w:lang w:eastAsia="cs-CZ"/>
        </w:rPr>
      </w:pPr>
      <w:r>
        <w:rPr>
          <w:lang w:eastAsia="cs-CZ"/>
        </w:rPr>
        <w:t xml:space="preserve">Umístění kamer do kanceláří zaměstnanců či na všechny chodby nám přijde jako přehnané, na druhou stranu bychom rádi měli základní přehled o tom, kdo a kdy vstoupil do budovy. Jako rozumný kompromis se nám zdá umístit kameru do foyer, výtahu a vybraných hovoren, kde </w:t>
      </w:r>
      <w:r w:rsidR="003D51D0">
        <w:rPr>
          <w:lang w:eastAsia="cs-CZ"/>
        </w:rPr>
        <w:t>hrozí</w:t>
      </w:r>
      <w:r>
        <w:rPr>
          <w:lang w:eastAsia="cs-CZ"/>
        </w:rPr>
        <w:t xml:space="preserve"> zvýšené bezpečnostní riziko</w:t>
      </w:r>
      <w:r w:rsidR="00B63DFB">
        <w:rPr>
          <w:lang w:eastAsia="cs-CZ"/>
        </w:rPr>
        <w:t xml:space="preserve"> během jednání s klienty (přestupková a sociální agenda).</w:t>
      </w:r>
      <w:r>
        <w:rPr>
          <w:lang w:eastAsia="cs-CZ"/>
        </w:rPr>
        <w:t xml:space="preserve"> </w:t>
      </w:r>
    </w:p>
    <w:p w14:paraId="3B127E70" w14:textId="33AE40B1" w:rsidR="0046598D" w:rsidRDefault="00E74985" w:rsidP="000A507F">
      <w:pPr>
        <w:jc w:val="both"/>
        <w:rPr>
          <w:lang w:eastAsia="cs-CZ"/>
        </w:rPr>
      </w:pPr>
      <w:r>
        <w:rPr>
          <w:lang w:eastAsia="cs-CZ"/>
        </w:rPr>
        <w:t>H</w:t>
      </w:r>
      <w:r w:rsidR="0046598D">
        <w:rPr>
          <w:lang w:eastAsia="cs-CZ"/>
        </w:rPr>
        <w:t xml:space="preserve">ygienické požadavky </w:t>
      </w:r>
    </w:p>
    <w:p w14:paraId="58D98ED3" w14:textId="2285EF93" w:rsidR="00456937" w:rsidRDefault="009966B3" w:rsidP="000A507F">
      <w:pPr>
        <w:ind w:left="708"/>
        <w:jc w:val="both"/>
        <w:rPr>
          <w:lang w:eastAsia="cs-CZ"/>
        </w:rPr>
      </w:pPr>
      <w:r>
        <w:rPr>
          <w:lang w:eastAsia="cs-CZ"/>
        </w:rPr>
        <w:t xml:space="preserve">Předpokládáme zajištění sociálního zařízení na všech patrech budovy dle platné legislativy. </w:t>
      </w:r>
      <w:r w:rsidR="00775925">
        <w:rPr>
          <w:lang w:eastAsia="cs-CZ"/>
        </w:rPr>
        <w:t xml:space="preserve">Sociální zařízení pro veřejnost musí být oddělena od zařízení pro zaměstnance. </w:t>
      </w:r>
    </w:p>
    <w:p w14:paraId="0B001894" w14:textId="7ABE2F6B" w:rsidR="009966B3" w:rsidRDefault="00456937" w:rsidP="008F3814">
      <w:pPr>
        <w:ind w:left="708"/>
        <w:jc w:val="both"/>
        <w:rPr>
          <w:lang w:eastAsia="cs-CZ"/>
        </w:rPr>
      </w:pPr>
      <w:r>
        <w:rPr>
          <w:lang w:eastAsia="cs-CZ"/>
        </w:rPr>
        <w:t xml:space="preserve">Při návrhu je třeba myslet na rodiče s dětmi. </w:t>
      </w:r>
      <w:r w:rsidR="008F3814">
        <w:rPr>
          <w:lang w:eastAsia="cs-CZ"/>
        </w:rPr>
        <w:t xml:space="preserve">Jedno či více malých dětí s sebou může mít jak matka, tak otec. Pokud má </w:t>
      </w:r>
      <w:r w:rsidR="00A01771">
        <w:rPr>
          <w:lang w:eastAsia="cs-CZ"/>
        </w:rPr>
        <w:t>klient</w:t>
      </w:r>
      <w:r w:rsidR="008F3814">
        <w:rPr>
          <w:lang w:eastAsia="cs-CZ"/>
        </w:rPr>
        <w:t xml:space="preserve"> s sebou kočárek, zpravidla v něm má nejen dítě, ale i osobní věci, které nemůže nechat bez dozoru</w:t>
      </w:r>
      <w:r w:rsidR="004354AC">
        <w:rPr>
          <w:lang w:eastAsia="cs-CZ"/>
        </w:rPr>
        <w:t xml:space="preserve"> na chodbě</w:t>
      </w:r>
      <w:r w:rsidR="008F3814">
        <w:rPr>
          <w:lang w:eastAsia="cs-CZ"/>
        </w:rPr>
        <w:t xml:space="preserve">. </w:t>
      </w:r>
      <w:r w:rsidR="002241B6">
        <w:rPr>
          <w:lang w:eastAsia="cs-CZ"/>
        </w:rPr>
        <w:t>V</w:t>
      </w:r>
      <w:r w:rsidR="008F3814">
        <w:rPr>
          <w:lang w:eastAsia="cs-CZ"/>
        </w:rPr>
        <w:t xml:space="preserve"> případě sociálního zázemí je </w:t>
      </w:r>
      <w:r w:rsidR="00F97A17">
        <w:rPr>
          <w:lang w:eastAsia="cs-CZ"/>
        </w:rPr>
        <w:t xml:space="preserve">tak </w:t>
      </w:r>
      <w:r w:rsidR="008F3814">
        <w:rPr>
          <w:lang w:eastAsia="cs-CZ"/>
        </w:rPr>
        <w:t>tř</w:t>
      </w:r>
      <w:r w:rsidR="00E942F4">
        <w:rPr>
          <w:lang w:eastAsia="cs-CZ"/>
        </w:rPr>
        <w:t>eba</w:t>
      </w:r>
      <w:r w:rsidR="004354AC">
        <w:rPr>
          <w:lang w:eastAsia="cs-CZ"/>
        </w:rPr>
        <w:t xml:space="preserve"> vyřešit nejen specifické potřeby handicapovaných podchycené stavebně technickými normami, ale</w:t>
      </w:r>
      <w:r w:rsidR="00263FD2">
        <w:rPr>
          <w:lang w:eastAsia="cs-CZ"/>
        </w:rPr>
        <w:t xml:space="preserve"> spolu s </w:t>
      </w:r>
      <w:r w:rsidR="004354AC">
        <w:rPr>
          <w:lang w:eastAsia="cs-CZ"/>
        </w:rPr>
        <w:t>průjezd</w:t>
      </w:r>
      <w:r w:rsidR="00263FD2">
        <w:rPr>
          <w:lang w:eastAsia="cs-CZ"/>
        </w:rPr>
        <w:t>em</w:t>
      </w:r>
      <w:r w:rsidR="004354AC">
        <w:rPr>
          <w:lang w:eastAsia="cs-CZ"/>
        </w:rPr>
        <w:t xml:space="preserve"> vozíčk</w:t>
      </w:r>
      <w:r w:rsidR="008B476E">
        <w:rPr>
          <w:lang w:eastAsia="cs-CZ"/>
        </w:rPr>
        <w:t>u</w:t>
      </w:r>
      <w:r w:rsidR="004354AC">
        <w:rPr>
          <w:lang w:eastAsia="cs-CZ"/>
        </w:rPr>
        <w:t xml:space="preserve"> ověřit i vytočení s kočárkem</w:t>
      </w:r>
      <w:r w:rsidR="00E942F4">
        <w:rPr>
          <w:lang w:eastAsia="cs-CZ"/>
        </w:rPr>
        <w:t xml:space="preserve"> a </w:t>
      </w:r>
      <w:r w:rsidR="00A12934">
        <w:rPr>
          <w:lang w:eastAsia="cs-CZ"/>
        </w:rPr>
        <w:t>místnost</w:t>
      </w:r>
      <w:r w:rsidR="002F5CFD">
        <w:rPr>
          <w:lang w:eastAsia="cs-CZ"/>
        </w:rPr>
        <w:t xml:space="preserve"> </w:t>
      </w:r>
      <w:r w:rsidR="00E942F4">
        <w:rPr>
          <w:lang w:eastAsia="cs-CZ"/>
        </w:rPr>
        <w:t xml:space="preserve">opatřit kromě bezpečnostních madel i </w:t>
      </w:r>
      <w:r>
        <w:rPr>
          <w:lang w:eastAsia="cs-CZ"/>
        </w:rPr>
        <w:t>přebalovací</w:t>
      </w:r>
      <w:r w:rsidR="00E942F4">
        <w:rPr>
          <w:lang w:eastAsia="cs-CZ"/>
        </w:rPr>
        <w:t>m</w:t>
      </w:r>
      <w:r>
        <w:rPr>
          <w:lang w:eastAsia="cs-CZ"/>
        </w:rPr>
        <w:t xml:space="preserve"> pult</w:t>
      </w:r>
      <w:r w:rsidR="00E942F4">
        <w:rPr>
          <w:lang w:eastAsia="cs-CZ"/>
        </w:rPr>
        <w:t>em</w:t>
      </w:r>
      <w:r w:rsidR="00C25F83">
        <w:rPr>
          <w:lang w:eastAsia="cs-CZ"/>
        </w:rPr>
        <w:t>,</w:t>
      </w:r>
      <w:r>
        <w:rPr>
          <w:lang w:eastAsia="cs-CZ"/>
        </w:rPr>
        <w:t xml:space="preserve"> </w:t>
      </w:r>
      <w:r w:rsidR="008F3814">
        <w:rPr>
          <w:lang w:eastAsia="cs-CZ"/>
        </w:rPr>
        <w:t>stupátk</w:t>
      </w:r>
      <w:r w:rsidR="00BB1581">
        <w:rPr>
          <w:lang w:eastAsia="cs-CZ"/>
        </w:rPr>
        <w:t>em</w:t>
      </w:r>
      <w:r w:rsidR="008F3814">
        <w:rPr>
          <w:lang w:eastAsia="cs-CZ"/>
        </w:rPr>
        <w:t xml:space="preserve">, </w:t>
      </w:r>
      <w:r>
        <w:rPr>
          <w:lang w:eastAsia="cs-CZ"/>
        </w:rPr>
        <w:t>prkénkovou redukc</w:t>
      </w:r>
      <w:r w:rsidR="00BB1581">
        <w:rPr>
          <w:lang w:eastAsia="cs-CZ"/>
        </w:rPr>
        <w:t>í</w:t>
      </w:r>
      <w:r w:rsidR="008F3814">
        <w:rPr>
          <w:lang w:eastAsia="cs-CZ"/>
        </w:rPr>
        <w:t xml:space="preserve"> apod</w:t>
      </w:r>
      <w:r>
        <w:rPr>
          <w:lang w:eastAsia="cs-CZ"/>
        </w:rPr>
        <w:t>.</w:t>
      </w:r>
    </w:p>
    <w:p w14:paraId="5130DF93" w14:textId="1F6D5F26" w:rsidR="009966B3" w:rsidRDefault="009966B3" w:rsidP="000A507F">
      <w:pPr>
        <w:ind w:left="708"/>
        <w:jc w:val="both"/>
        <w:rPr>
          <w:lang w:eastAsia="cs-CZ"/>
        </w:rPr>
      </w:pPr>
      <w:r>
        <w:rPr>
          <w:lang w:eastAsia="cs-CZ"/>
        </w:rPr>
        <w:t xml:space="preserve">Rádi bychom, aby dispozice pamatovala na potřebu zaměstnanců se </w:t>
      </w:r>
      <w:r w:rsidR="00ED041D">
        <w:rPr>
          <w:lang w:eastAsia="cs-CZ"/>
        </w:rPr>
        <w:t>převléct</w:t>
      </w:r>
      <w:r>
        <w:rPr>
          <w:lang w:eastAsia="cs-CZ"/>
        </w:rPr>
        <w:t xml:space="preserve"> a uložit si v kanceláři či alespoň na odboru osobní věci</w:t>
      </w:r>
      <w:r w:rsidR="00E87B64">
        <w:rPr>
          <w:lang w:eastAsia="cs-CZ"/>
        </w:rPr>
        <w:t>.</w:t>
      </w:r>
      <w:r>
        <w:rPr>
          <w:lang w:eastAsia="cs-CZ"/>
        </w:rPr>
        <w:t xml:space="preserve"> </w:t>
      </w:r>
      <w:r w:rsidR="00E87B64">
        <w:rPr>
          <w:lang w:eastAsia="cs-CZ"/>
        </w:rPr>
        <w:t>J</w:t>
      </w:r>
      <w:r>
        <w:rPr>
          <w:lang w:eastAsia="cs-CZ"/>
        </w:rPr>
        <w:t>edna hromadná šatna se skříňkami pro celý úřad nám nepřijde vhodná.</w:t>
      </w:r>
      <w:r w:rsidR="00E87B64">
        <w:rPr>
          <w:lang w:eastAsia="cs-CZ"/>
        </w:rPr>
        <w:t xml:space="preserve"> Zázemí by mělo být řešeno buď po jednotlivých obvodech, nebo stejně jako </w:t>
      </w:r>
      <w:r w:rsidR="00C01053">
        <w:rPr>
          <w:lang w:eastAsia="cs-CZ"/>
        </w:rPr>
        <w:t>nyní – v</w:t>
      </w:r>
      <w:r w:rsidR="00E87B64">
        <w:rPr>
          <w:lang w:eastAsia="cs-CZ"/>
        </w:rPr>
        <w:t xml:space="preserve"> každé kanceláři je</w:t>
      </w:r>
      <w:r w:rsidR="006D30D7">
        <w:rPr>
          <w:lang w:eastAsia="cs-CZ"/>
        </w:rPr>
        <w:t xml:space="preserve"> kromě skříní na spisy ještě</w:t>
      </w:r>
      <w:r w:rsidR="00E87B64">
        <w:rPr>
          <w:lang w:eastAsia="cs-CZ"/>
        </w:rPr>
        <w:t xml:space="preserve"> šatní skříň</w:t>
      </w:r>
      <w:r w:rsidR="0026435D">
        <w:rPr>
          <w:lang w:eastAsia="cs-CZ"/>
        </w:rPr>
        <w:t xml:space="preserve"> (pozor, tato šatní skříň není započítána do požadavků na úložný prostor v kanceláří uvedený u jednotlivých odborů)</w:t>
      </w:r>
      <w:r w:rsidR="00E87B64">
        <w:rPr>
          <w:lang w:eastAsia="cs-CZ"/>
        </w:rPr>
        <w:t>.</w:t>
      </w:r>
      <w:r>
        <w:rPr>
          <w:lang w:eastAsia="cs-CZ"/>
        </w:rPr>
        <w:t xml:space="preserve"> </w:t>
      </w:r>
      <w:r w:rsidR="00F05836">
        <w:rPr>
          <w:lang w:eastAsia="cs-CZ"/>
        </w:rPr>
        <w:t>Bylo by vhodné umístit v budově i sprchu (např. v blízkosti kolárny)</w:t>
      </w:r>
      <w:r w:rsidR="00ED041D">
        <w:rPr>
          <w:lang w:eastAsia="cs-CZ"/>
        </w:rPr>
        <w:t>.</w:t>
      </w:r>
    </w:p>
    <w:p w14:paraId="0CBAC6E5" w14:textId="5FB52BAE" w:rsidR="00F6719E" w:rsidRDefault="00ED041D" w:rsidP="00883B60">
      <w:pPr>
        <w:ind w:left="708"/>
        <w:jc w:val="both"/>
        <w:rPr>
          <w:lang w:eastAsia="cs-CZ"/>
        </w:rPr>
      </w:pPr>
      <w:r>
        <w:rPr>
          <w:lang w:eastAsia="cs-CZ"/>
        </w:rPr>
        <w:t>Na odborech, kde může při práci s klientelou nastat problém s hygienou (sociální odbor, přestupk</w:t>
      </w:r>
      <w:r w:rsidR="00C01053">
        <w:rPr>
          <w:lang w:eastAsia="cs-CZ"/>
        </w:rPr>
        <w:t>ová agenda</w:t>
      </w:r>
      <w:r>
        <w:rPr>
          <w:lang w:eastAsia="cs-CZ"/>
        </w:rPr>
        <w:t xml:space="preserve">, ale i vytápěné vstupní prostory) by měla být možnost otřít a dezinfikovat </w:t>
      </w:r>
      <w:r w:rsidR="00A03675">
        <w:rPr>
          <w:lang w:eastAsia="cs-CZ"/>
        </w:rPr>
        <w:t xml:space="preserve">na místě </w:t>
      </w:r>
      <w:r>
        <w:rPr>
          <w:lang w:eastAsia="cs-CZ"/>
        </w:rPr>
        <w:t>nábytek, umýt si ruce,</w:t>
      </w:r>
      <w:r w:rsidR="00466D45">
        <w:rPr>
          <w:lang w:eastAsia="cs-CZ"/>
        </w:rPr>
        <w:t xml:space="preserve"> otevřít okno a krátce a intenzivně</w:t>
      </w:r>
      <w:r>
        <w:rPr>
          <w:lang w:eastAsia="cs-CZ"/>
        </w:rPr>
        <w:t xml:space="preserve"> vyvětrat. </w:t>
      </w:r>
    </w:p>
    <w:p w14:paraId="7ADF7646" w14:textId="42183EF1" w:rsidR="0046598D" w:rsidRDefault="0046598D" w:rsidP="000A507F">
      <w:pPr>
        <w:jc w:val="both"/>
        <w:rPr>
          <w:lang w:eastAsia="cs-CZ"/>
        </w:rPr>
      </w:pPr>
      <w:r>
        <w:rPr>
          <w:lang w:eastAsia="cs-CZ"/>
        </w:rPr>
        <w:t xml:space="preserve">Stravování </w:t>
      </w:r>
    </w:p>
    <w:p w14:paraId="2BAEF744" w14:textId="77777777" w:rsidR="0085604C" w:rsidRDefault="0085604C" w:rsidP="0085604C">
      <w:pPr>
        <w:ind w:left="708"/>
        <w:jc w:val="both"/>
        <w:rPr>
          <w:lang w:eastAsia="cs-CZ"/>
        </w:rPr>
      </w:pPr>
      <w:r>
        <w:rPr>
          <w:lang w:eastAsia="cs-CZ"/>
        </w:rPr>
        <w:t xml:space="preserve">Možnost stravování zaměstnanců není momentálně nijak řešena, na úřadě chybí místo, kde by zaměstnanci mohli strávit volno během obědové pauzy a vzájemně se neformálně potkat. Část se stravuje mimo budovu radnice, ale vzhledem ke vzdálenosti občanské vybavenosti si většina nechává jídlo dovézt, či si s sebou nosí vlastní krabičku. Jídlo pak sní za pracovním stolem. Toto uspořádání není ideální. Rádi bychom, aby měli možnost kromě kuchyňky na ohřátí jídla využít i nějakého důstojného prostoru k jeho konzumaci (např. formou několika stolů a židlí v kuchyňce). </w:t>
      </w:r>
    </w:p>
    <w:p w14:paraId="7250A732" w14:textId="77777777" w:rsidR="0085604C" w:rsidRDefault="0085604C" w:rsidP="0085604C">
      <w:pPr>
        <w:ind w:left="708"/>
        <w:jc w:val="both"/>
        <w:rPr>
          <w:lang w:eastAsia="cs-CZ"/>
        </w:rPr>
      </w:pPr>
      <w:r>
        <w:rPr>
          <w:lang w:eastAsia="cs-CZ"/>
        </w:rPr>
        <w:t xml:space="preserve">Na každém patře budovy by měla být kuchyňka disponující dřezem, úložnými prostory na nádobí, mikrovlnou troubou, myčkou, ledničkou s mrazákem, rychlovarnou konvicí a kávovarem. Je vhodné promyslet umístění poblíž zasedacích místností a sekretariátů odborů. Pokud bude kuchyňku využívat jak zasedací místnost, tak zaměstnanci, je třeba tomu </w:t>
      </w:r>
      <w:r>
        <w:rPr>
          <w:lang w:eastAsia="cs-CZ"/>
        </w:rPr>
        <w:lastRenderedPageBreak/>
        <w:t>přizpůsobit kapacitu (např. aby lednička kapacitně stačila na uložení pohoštění přichystaného na jednání, tak obědových krabiček zaměstnanců; kapacitní by měly být v takovém případě i úložné prostory kuchyňky určené např. na nádobí).</w:t>
      </w:r>
    </w:p>
    <w:p w14:paraId="1B2B0B8C" w14:textId="77777777" w:rsidR="0085604C" w:rsidRDefault="0085604C" w:rsidP="0085604C">
      <w:pPr>
        <w:ind w:left="708"/>
        <w:jc w:val="both"/>
        <w:rPr>
          <w:lang w:eastAsia="cs-CZ"/>
        </w:rPr>
      </w:pPr>
      <w:r w:rsidRPr="009569D8">
        <w:rPr>
          <w:lang w:eastAsia="cs-CZ"/>
        </w:rPr>
        <w:t xml:space="preserve">Uvědomujeme si, že vzhledem k velikosti parcely nejspíš nebude možné umístit do budovy plnohodnotnou jídelnu či restauraci, ale považujeme za vhodné, aby zde byla alespoň kavárna či menší bufet. Vzhledem k počtu lidí umístěných v této nové budově a vzdálenosti podobných zařízení v centru města by takový provoz měl být ekonomicky udržitelný. </w:t>
      </w:r>
    </w:p>
    <w:p w14:paraId="61FC580D" w14:textId="785AA03F" w:rsidR="00810AAD" w:rsidRDefault="003B4B68" w:rsidP="00810AAD">
      <w:pPr>
        <w:jc w:val="both"/>
        <w:rPr>
          <w:lang w:eastAsia="cs-CZ"/>
        </w:rPr>
      </w:pPr>
      <w:r>
        <w:rPr>
          <w:lang w:eastAsia="cs-CZ"/>
        </w:rPr>
        <w:t>Společné</w:t>
      </w:r>
      <w:r w:rsidR="00810AAD">
        <w:rPr>
          <w:lang w:eastAsia="cs-CZ"/>
        </w:rPr>
        <w:t xml:space="preserve"> zázemí zaměstnanců </w:t>
      </w:r>
    </w:p>
    <w:p w14:paraId="46AAEBCA" w14:textId="77777777" w:rsidR="002346E1" w:rsidRDefault="002346E1" w:rsidP="002346E1">
      <w:pPr>
        <w:ind w:left="708"/>
        <w:jc w:val="both"/>
        <w:rPr>
          <w:lang w:eastAsia="cs-CZ"/>
        </w:rPr>
      </w:pPr>
      <w:r>
        <w:rPr>
          <w:lang w:eastAsia="cs-CZ"/>
        </w:rPr>
        <w:t xml:space="preserve">Jsme si vědomi trendu poskytovat zaměstnancům benefity nad rámec monetární odměny a s tím spojených potenciálních prostorových nároků. </w:t>
      </w:r>
    </w:p>
    <w:p w14:paraId="26246BDE" w14:textId="77777777" w:rsidR="002346E1" w:rsidRDefault="002346E1" w:rsidP="002346E1">
      <w:pPr>
        <w:ind w:left="708"/>
        <w:jc w:val="both"/>
        <w:rPr>
          <w:lang w:eastAsia="cs-CZ"/>
        </w:rPr>
      </w:pPr>
      <w:r>
        <w:rPr>
          <w:lang w:eastAsia="cs-CZ"/>
        </w:rPr>
        <w:t xml:space="preserve">Upřednostňujeme zajištění zázemí pro konzumaci jídla během obědových pauz před módními </w:t>
      </w:r>
      <w:proofErr w:type="spellStart"/>
      <w:r>
        <w:rPr>
          <w:lang w:eastAsia="cs-CZ"/>
        </w:rPr>
        <w:t>relax</w:t>
      </w:r>
      <w:proofErr w:type="spellEnd"/>
      <w:r>
        <w:rPr>
          <w:lang w:eastAsia="cs-CZ"/>
        </w:rPr>
        <w:t>-zóny s křesílky. Na druhou stranu se nebráníme třeba pobytové terase.</w:t>
      </w:r>
    </w:p>
    <w:p w14:paraId="68215665" w14:textId="1E09E2DC" w:rsidR="00810AAD" w:rsidRDefault="00810AAD" w:rsidP="00810AAD">
      <w:pPr>
        <w:ind w:left="708"/>
        <w:jc w:val="both"/>
        <w:rPr>
          <w:lang w:eastAsia="cs-CZ"/>
        </w:rPr>
      </w:pPr>
      <w:r>
        <w:rPr>
          <w:lang w:eastAsia="cs-CZ"/>
        </w:rPr>
        <w:t xml:space="preserve">Za </w:t>
      </w:r>
      <w:r w:rsidR="009B62AB">
        <w:rPr>
          <w:lang w:eastAsia="cs-CZ"/>
        </w:rPr>
        <w:t xml:space="preserve">více než </w:t>
      </w:r>
      <w:r>
        <w:rPr>
          <w:lang w:eastAsia="cs-CZ"/>
        </w:rPr>
        <w:t xml:space="preserve">vhodné považujeme vyčlenění důstojného prostoru pro kuřáky.  </w:t>
      </w:r>
    </w:p>
    <w:p w14:paraId="7679555C" w14:textId="77E8EEEF" w:rsidR="0031592E" w:rsidRDefault="0031592E" w:rsidP="00810AAD">
      <w:pPr>
        <w:ind w:left="708"/>
        <w:jc w:val="both"/>
        <w:rPr>
          <w:lang w:eastAsia="cs-CZ"/>
        </w:rPr>
      </w:pPr>
      <w:r>
        <w:rPr>
          <w:lang w:eastAsia="cs-CZ"/>
        </w:rPr>
        <w:t xml:space="preserve">Za potenciálně zajímavý benefit považujeme firemní dětskou skupinu. </w:t>
      </w:r>
      <w:r w:rsidR="008942E5">
        <w:rPr>
          <w:lang w:eastAsia="cs-CZ"/>
        </w:rPr>
        <w:t xml:space="preserve">Momentálně obvod žádnou neprovozuje a nemáme tedy zmapovaný </w:t>
      </w:r>
      <w:r w:rsidR="00B93290">
        <w:rPr>
          <w:lang w:eastAsia="cs-CZ"/>
        </w:rPr>
        <w:t xml:space="preserve">potenciální </w:t>
      </w:r>
      <w:r w:rsidR="008942E5">
        <w:rPr>
          <w:lang w:eastAsia="cs-CZ"/>
        </w:rPr>
        <w:t>zájem</w:t>
      </w:r>
      <w:r w:rsidR="00210F35">
        <w:rPr>
          <w:lang w:eastAsia="cs-CZ"/>
        </w:rPr>
        <w:t xml:space="preserve"> zaměstnanců</w:t>
      </w:r>
      <w:r w:rsidR="008942E5">
        <w:rPr>
          <w:lang w:eastAsia="cs-CZ"/>
        </w:rPr>
        <w:t xml:space="preserve"> ani </w:t>
      </w:r>
      <w:r w:rsidR="000F76F9">
        <w:rPr>
          <w:lang w:eastAsia="cs-CZ"/>
        </w:rPr>
        <w:t>ideální</w:t>
      </w:r>
      <w:r w:rsidR="008942E5">
        <w:rPr>
          <w:lang w:eastAsia="cs-CZ"/>
        </w:rPr>
        <w:t xml:space="preserve"> kapacitu.</w:t>
      </w:r>
      <w:r w:rsidR="00D744D8">
        <w:rPr>
          <w:lang w:eastAsia="cs-CZ"/>
        </w:rPr>
        <w:t xml:space="preserve"> </w:t>
      </w:r>
      <w:r w:rsidR="001F582D">
        <w:rPr>
          <w:lang w:eastAsia="cs-CZ"/>
        </w:rPr>
        <w:t xml:space="preserve">Je třeba mít minimálně </w:t>
      </w:r>
      <w:r w:rsidR="00D744D8">
        <w:rPr>
          <w:lang w:eastAsia="cs-CZ"/>
        </w:rPr>
        <w:t>možnost tuto otázku v případě potřeby otevřít</w:t>
      </w:r>
      <w:r w:rsidR="00F85123">
        <w:rPr>
          <w:lang w:eastAsia="cs-CZ"/>
        </w:rPr>
        <w:t xml:space="preserve"> </w:t>
      </w:r>
      <w:r w:rsidR="00F85123">
        <w:rPr>
          <w:lang w:eastAsia="cs-CZ"/>
        </w:rPr>
        <w:t>(</w:t>
      </w:r>
      <w:r w:rsidR="00F85123">
        <w:rPr>
          <w:lang w:eastAsia="cs-CZ"/>
        </w:rPr>
        <w:t xml:space="preserve">např. </w:t>
      </w:r>
      <w:r w:rsidR="00F85123">
        <w:rPr>
          <w:lang w:eastAsia="cs-CZ"/>
        </w:rPr>
        <w:t>vhodně umístěné prostorové kapacity v podobě zasedací místnosti přizpůsobené k jednoduché konverzi v budoucnu)</w:t>
      </w:r>
      <w:r w:rsidR="00D744D8">
        <w:rPr>
          <w:lang w:eastAsia="cs-CZ"/>
        </w:rPr>
        <w:t>.</w:t>
      </w:r>
      <w:r w:rsidR="0075081B">
        <w:rPr>
          <w:lang w:eastAsia="cs-CZ"/>
        </w:rPr>
        <w:t xml:space="preserve"> Městský obvod </w:t>
      </w:r>
      <w:r w:rsidR="00A8054E">
        <w:rPr>
          <w:lang w:eastAsia="cs-CZ"/>
        </w:rPr>
        <w:t xml:space="preserve">se </w:t>
      </w:r>
      <w:r w:rsidR="0075081B">
        <w:rPr>
          <w:lang w:eastAsia="cs-CZ"/>
        </w:rPr>
        <w:t xml:space="preserve">jako zřizovatel MŠ </w:t>
      </w:r>
      <w:r w:rsidR="00A8054E">
        <w:rPr>
          <w:lang w:eastAsia="cs-CZ"/>
        </w:rPr>
        <w:t xml:space="preserve">nemusí bát nenaplnění </w:t>
      </w:r>
      <w:r w:rsidR="006629C3">
        <w:rPr>
          <w:lang w:eastAsia="cs-CZ"/>
        </w:rPr>
        <w:t>kapacity – vždy</w:t>
      </w:r>
      <w:r w:rsidR="0075081B">
        <w:rPr>
          <w:lang w:eastAsia="cs-CZ"/>
        </w:rPr>
        <w:t xml:space="preserve"> může </w:t>
      </w:r>
      <w:r w:rsidR="00A8054E">
        <w:rPr>
          <w:lang w:eastAsia="cs-CZ"/>
        </w:rPr>
        <w:t xml:space="preserve">volná místa </w:t>
      </w:r>
      <w:r w:rsidR="0075081B">
        <w:rPr>
          <w:lang w:eastAsia="cs-CZ"/>
        </w:rPr>
        <w:t xml:space="preserve">poskytnout občanům a zařízení tak </w:t>
      </w:r>
      <w:r w:rsidR="00A8054E">
        <w:rPr>
          <w:lang w:eastAsia="cs-CZ"/>
        </w:rPr>
        <w:t>naplnit</w:t>
      </w:r>
      <w:r w:rsidR="0075081B">
        <w:rPr>
          <w:lang w:eastAsia="cs-CZ"/>
        </w:rPr>
        <w:t>.</w:t>
      </w:r>
      <w:r w:rsidR="006629C3">
        <w:rPr>
          <w:lang w:eastAsia="cs-CZ"/>
        </w:rPr>
        <w:t xml:space="preserve"> </w:t>
      </w:r>
      <w:r w:rsidR="00A03BCE">
        <w:rPr>
          <w:lang w:eastAsia="cs-CZ"/>
        </w:rPr>
        <w:t>Pokud by v budoucnu měly obce povinnost zajistit kapacity předškolní péče i pro dvouleté děti, mohla by taková prostorová rezerva zachránit jinak neřešitelnou situaci.</w:t>
      </w:r>
    </w:p>
    <w:p w14:paraId="567A6E75" w14:textId="46416A52" w:rsidR="0046598D" w:rsidRDefault="00255407" w:rsidP="000A507F">
      <w:pPr>
        <w:jc w:val="both"/>
        <w:rPr>
          <w:lang w:eastAsia="cs-CZ"/>
        </w:rPr>
      </w:pPr>
      <w:r>
        <w:rPr>
          <w:noProof/>
          <w:lang w:eastAsia="cs-CZ"/>
        </w:rPr>
        <mc:AlternateContent>
          <mc:Choice Requires="wps">
            <w:drawing>
              <wp:anchor distT="45720" distB="45720" distL="114300" distR="114300" simplePos="0" relativeHeight="251665408" behindDoc="0" locked="0" layoutInCell="1" allowOverlap="1" wp14:anchorId="0B50A1C2" wp14:editId="72588377">
                <wp:simplePos x="0" y="0"/>
                <wp:positionH relativeFrom="margin">
                  <wp:align>right</wp:align>
                </wp:positionH>
                <wp:positionV relativeFrom="paragraph">
                  <wp:posOffset>354463</wp:posOffset>
                </wp:positionV>
                <wp:extent cx="5734050" cy="1404620"/>
                <wp:effectExtent l="0" t="0" r="19050" b="27305"/>
                <wp:wrapSquare wrapText="bothSides"/>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14:paraId="59FB7FF8" w14:textId="622930E5" w:rsidR="00503D06" w:rsidRDefault="007366FD" w:rsidP="0092149C">
                            <w:pPr>
                              <w:jc w:val="both"/>
                            </w:pPr>
                            <w:r>
                              <w:t>Povinný požadavek</w:t>
                            </w:r>
                            <w:r w:rsidR="00B44DF5">
                              <w:t xml:space="preserve"> (2.2.1.b)</w:t>
                            </w:r>
                            <w:r>
                              <w:t xml:space="preserve">: </w:t>
                            </w:r>
                            <w:r w:rsidR="0092149C">
                              <w:t>P</w:t>
                            </w:r>
                            <w:r w:rsidR="0092149C" w:rsidRPr="0092149C">
                              <w:t>řístavba Slezskoostravské radnice musí být navržena jako energeticky šetrná, a to v aktivním energetickém standartu</w:t>
                            </w:r>
                            <w:r w:rsidR="0092149C">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50A1C2" id="_x0000_s1040" type="#_x0000_t202" style="position:absolute;left:0;text-align:left;margin-left:400.3pt;margin-top:27.9pt;width:451.5pt;height:110.6pt;z-index:2516654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">
                <v:textbox style="mso-fit-shape-to-text:t">
                  <w:txbxContent>
                    <w:p w14:paraId="59FB7FF8" w14:textId="622930E5" w:rsidR="00503D06" w:rsidRDefault="007366FD" w:rsidP="0092149C">
                      <w:pPr>
                        <w:jc w:val="both"/>
                      </w:pPr>
                      <w:r>
                        <w:t>Povinný požadavek</w:t>
                      </w:r>
                      <w:r w:rsidR="00B44DF5">
                        <w:t xml:space="preserve"> (2.2.1.b)</w:t>
                      </w:r>
                      <w:r>
                        <w:t xml:space="preserve">: </w:t>
                      </w:r>
                      <w:r w:rsidR="0092149C">
                        <w:t>P</w:t>
                      </w:r>
                      <w:r w:rsidR="0092149C" w:rsidRPr="0092149C">
                        <w:t>řístavba Slezskoostravské radnice musí být navržena jako energeticky šetrná, a to v aktivním energetickém standartu</w:t>
                      </w:r>
                      <w:r w:rsidR="0092149C">
                        <w:t>.</w:t>
                      </w:r>
                    </w:p>
                  </w:txbxContent>
                </v:textbox>
                <w10:wrap type="square" anchorx="margin"/>
              </v:shape>
            </w:pict>
          </mc:Fallback>
        </mc:AlternateContent>
      </w:r>
      <w:r w:rsidR="0046598D">
        <w:rPr>
          <w:lang w:eastAsia="cs-CZ"/>
        </w:rPr>
        <w:t>Energetický koncept</w:t>
      </w:r>
    </w:p>
    <w:p w14:paraId="662D4234" w14:textId="458BA594" w:rsidR="00503D06" w:rsidRDefault="00255407" w:rsidP="000A507F">
      <w:pPr>
        <w:ind w:left="708"/>
        <w:jc w:val="both"/>
        <w:rPr>
          <w:lang w:eastAsia="cs-CZ"/>
        </w:rPr>
      </w:pPr>
      <w:r>
        <w:rPr>
          <w:lang w:eastAsia="cs-CZ"/>
        </w:rPr>
        <w:t>N</w:t>
      </w:r>
      <w:r w:rsidR="004274DE">
        <w:rPr>
          <w:lang w:eastAsia="cs-CZ"/>
        </w:rPr>
        <w:t>aším cílem je energeticky šetrná budova pracující s kvalitními materiály, stínící technikou, řízeným větrání</w:t>
      </w:r>
      <w:r w:rsidR="007A69AC">
        <w:rPr>
          <w:lang w:eastAsia="cs-CZ"/>
        </w:rPr>
        <w:t>m</w:t>
      </w:r>
      <w:r w:rsidR="004274DE">
        <w:rPr>
          <w:lang w:eastAsia="cs-CZ"/>
        </w:rPr>
        <w:t>, šetrným hospodaření s</w:t>
      </w:r>
      <w:r w:rsidR="000611FB">
        <w:rPr>
          <w:lang w:eastAsia="cs-CZ"/>
        </w:rPr>
        <w:t> </w:t>
      </w:r>
      <w:r w:rsidR="004274DE">
        <w:rPr>
          <w:lang w:eastAsia="cs-CZ"/>
        </w:rPr>
        <w:t>vodou, efektivním využíváním energie, vhodným uspořádáním vzhledem ke světovým stranám</w:t>
      </w:r>
      <w:r w:rsidR="002D4AF5">
        <w:rPr>
          <w:lang w:eastAsia="cs-CZ"/>
        </w:rPr>
        <w:t>,</w:t>
      </w:r>
      <w:r w:rsidR="004274DE">
        <w:rPr>
          <w:lang w:eastAsia="cs-CZ"/>
        </w:rPr>
        <w:t xml:space="preserve"> tedy potenciálním tepelným ziskům a ztrátám</w:t>
      </w:r>
      <w:r w:rsidR="00DF4C8F">
        <w:rPr>
          <w:lang w:eastAsia="cs-CZ"/>
        </w:rPr>
        <w:t>. Jsme nakloněni i experimentálním</w:t>
      </w:r>
      <w:r w:rsidR="004274DE">
        <w:rPr>
          <w:lang w:eastAsia="cs-CZ"/>
        </w:rPr>
        <w:t xml:space="preserve"> opatřením bojujícím s přehříváním měst</w:t>
      </w:r>
      <w:r w:rsidR="00DF4C8F">
        <w:rPr>
          <w:lang w:eastAsia="cs-CZ"/>
        </w:rPr>
        <w:t xml:space="preserve"> či zakomponování zeleně</w:t>
      </w:r>
      <w:r w:rsidR="004274DE">
        <w:rPr>
          <w:lang w:eastAsia="cs-CZ"/>
        </w:rPr>
        <w:t>.</w:t>
      </w:r>
      <w:r w:rsidR="00DF4C8F">
        <w:rPr>
          <w:lang w:eastAsia="cs-CZ"/>
        </w:rPr>
        <w:t xml:space="preserve"> </w:t>
      </w:r>
    </w:p>
    <w:p w14:paraId="52555B6A" w14:textId="69920324" w:rsidR="004274DE" w:rsidRDefault="004274DE" w:rsidP="000A507F">
      <w:pPr>
        <w:ind w:left="708"/>
        <w:jc w:val="both"/>
        <w:rPr>
          <w:lang w:eastAsia="cs-CZ"/>
        </w:rPr>
      </w:pPr>
      <w:r>
        <w:rPr>
          <w:lang w:eastAsia="cs-CZ"/>
        </w:rPr>
        <w:t>Zároveň bychom při realizaci stavby rádi vy</w:t>
      </w:r>
      <w:r w:rsidR="00A44C7F">
        <w:rPr>
          <w:lang w:eastAsia="cs-CZ"/>
        </w:rPr>
        <w:t>u</w:t>
      </w:r>
      <w:r>
        <w:rPr>
          <w:lang w:eastAsia="cs-CZ"/>
        </w:rPr>
        <w:t xml:space="preserve">žili spolufinancování </w:t>
      </w:r>
      <w:r w:rsidR="00E679CC">
        <w:rPr>
          <w:lang w:eastAsia="cs-CZ"/>
        </w:rPr>
        <w:t>z</w:t>
      </w:r>
      <w:r>
        <w:rPr>
          <w:lang w:eastAsia="cs-CZ"/>
        </w:rPr>
        <w:t> dotačních výzev. Bohužel, dotační výzvy zveřejněné v době zadání architektonické soutěže se mohou lišit od těch, které budou aktuální v době zpracování navazující projektové dokumentace tzn. v době přípravy dotační žádosti.</w:t>
      </w:r>
    </w:p>
    <w:p w14:paraId="084AED6A" w14:textId="17DD00BF" w:rsidR="007374CD" w:rsidRPr="007374CD" w:rsidRDefault="00152031" w:rsidP="007374CD">
      <w:pPr>
        <w:ind w:left="708"/>
        <w:jc w:val="both"/>
        <w:rPr>
          <w:lang w:eastAsia="cs-CZ"/>
        </w:rPr>
      </w:pPr>
      <w:r>
        <w:rPr>
          <w:lang w:eastAsia="cs-CZ"/>
        </w:rPr>
        <w:t>Nejsme tak schopni předložit soutěžícím ucelený seznam požadavků</w:t>
      </w:r>
      <w:r w:rsidR="00702EC9">
        <w:rPr>
          <w:lang w:eastAsia="cs-CZ"/>
        </w:rPr>
        <w:t xml:space="preserve">, ovšem je jisté, že </w:t>
      </w:r>
      <w:r w:rsidRPr="007374CD">
        <w:rPr>
          <w:lang w:eastAsia="cs-CZ"/>
        </w:rPr>
        <w:t xml:space="preserve">nároky budou </w:t>
      </w:r>
      <w:r w:rsidR="00702EC9">
        <w:rPr>
          <w:lang w:eastAsia="cs-CZ"/>
        </w:rPr>
        <w:t>shodné</w:t>
      </w:r>
      <w:r w:rsidRPr="007374CD">
        <w:rPr>
          <w:lang w:eastAsia="cs-CZ"/>
        </w:rPr>
        <w:t xml:space="preserve"> nebo přísnější než u aktuální</w:t>
      </w:r>
      <w:r w:rsidR="007374CD" w:rsidRPr="007374CD">
        <w:rPr>
          <w:lang w:eastAsia="cs-CZ"/>
        </w:rPr>
        <w:t>ch titulů:</w:t>
      </w:r>
    </w:p>
    <w:p w14:paraId="6E30A3B8" w14:textId="4932E810" w:rsidR="0060135F" w:rsidRPr="00B062D4" w:rsidRDefault="0060135F" w:rsidP="0060135F">
      <w:pPr>
        <w:pStyle w:val="Odstavecseseznamem"/>
        <w:numPr>
          <w:ilvl w:val="0"/>
          <w:numId w:val="31"/>
        </w:numPr>
        <w:ind w:left="1134" w:hanging="425"/>
        <w:jc w:val="both"/>
        <w:rPr>
          <w:lang w:eastAsia="cs-CZ"/>
        </w:rPr>
      </w:pPr>
      <w:r>
        <w:rPr>
          <w:lang w:eastAsia="cs-CZ"/>
        </w:rPr>
        <w:t>58</w:t>
      </w:r>
      <w:r w:rsidRPr="00B062D4">
        <w:rPr>
          <w:lang w:eastAsia="cs-CZ"/>
        </w:rPr>
        <w:t xml:space="preserve">. výzva OPŽP (MŽP) – </w:t>
      </w:r>
      <w:hyperlink r:id="rId11" w:history="1">
        <w:r w:rsidRPr="0060135F">
          <w:rPr>
            <w:rStyle w:val="Hypertextovodkaz"/>
          </w:rPr>
          <w:t>Obnovitelné zdroje energie pro veřejné budovy</w:t>
        </w:r>
      </w:hyperlink>
      <w:r w:rsidRPr="00B062D4">
        <w:rPr>
          <w:lang w:eastAsia="cs-CZ"/>
        </w:rPr>
        <w:t xml:space="preserve"> </w:t>
      </w:r>
    </w:p>
    <w:p w14:paraId="18788197" w14:textId="2C8BCDD6" w:rsidR="00252E02" w:rsidRPr="00B062D4" w:rsidRDefault="00B062D4" w:rsidP="00936C14">
      <w:pPr>
        <w:pStyle w:val="Odstavecseseznamem"/>
        <w:numPr>
          <w:ilvl w:val="0"/>
          <w:numId w:val="31"/>
        </w:numPr>
        <w:ind w:left="1134" w:hanging="425"/>
        <w:jc w:val="both"/>
        <w:rPr>
          <w:lang w:eastAsia="cs-CZ"/>
        </w:rPr>
      </w:pPr>
      <w:r w:rsidRPr="00B062D4">
        <w:rPr>
          <w:lang w:eastAsia="cs-CZ"/>
        </w:rPr>
        <w:t>4</w:t>
      </w:r>
      <w:r w:rsidR="00152031" w:rsidRPr="00B062D4">
        <w:rPr>
          <w:lang w:eastAsia="cs-CZ"/>
        </w:rPr>
        <w:t>0. výzv</w:t>
      </w:r>
      <w:r w:rsidRPr="00B062D4">
        <w:rPr>
          <w:lang w:eastAsia="cs-CZ"/>
        </w:rPr>
        <w:t>a</w:t>
      </w:r>
      <w:r w:rsidR="00152031" w:rsidRPr="00B062D4">
        <w:rPr>
          <w:lang w:eastAsia="cs-CZ"/>
        </w:rPr>
        <w:t xml:space="preserve"> </w:t>
      </w:r>
      <w:r w:rsidRPr="00B062D4">
        <w:rPr>
          <w:lang w:eastAsia="cs-CZ"/>
        </w:rPr>
        <w:t>OPŽP (</w:t>
      </w:r>
      <w:r w:rsidR="00152031" w:rsidRPr="00B062D4">
        <w:rPr>
          <w:lang w:eastAsia="cs-CZ"/>
        </w:rPr>
        <w:t>MŽP</w:t>
      </w:r>
      <w:r w:rsidRPr="00B062D4">
        <w:rPr>
          <w:lang w:eastAsia="cs-CZ"/>
        </w:rPr>
        <w:t xml:space="preserve">) – </w:t>
      </w:r>
      <w:hyperlink r:id="rId12" w:history="1">
        <w:r w:rsidRPr="00B062D4">
          <w:rPr>
            <w:rStyle w:val="Hypertextovodkaz"/>
            <w:lang w:eastAsia="cs-CZ"/>
          </w:rPr>
          <w:t>Veřejné budovy v pasivním standardu</w:t>
        </w:r>
      </w:hyperlink>
      <w:r w:rsidRPr="00B062D4">
        <w:rPr>
          <w:lang w:eastAsia="cs-CZ"/>
        </w:rPr>
        <w:t xml:space="preserve"> </w:t>
      </w:r>
    </w:p>
    <w:p w14:paraId="239BB0A0" w14:textId="296EEE71" w:rsidR="00B062D4" w:rsidRPr="00B062D4" w:rsidRDefault="00B062D4" w:rsidP="00936C14">
      <w:pPr>
        <w:pStyle w:val="Odstavecseseznamem"/>
        <w:numPr>
          <w:ilvl w:val="0"/>
          <w:numId w:val="31"/>
        </w:numPr>
        <w:ind w:left="1134" w:hanging="425"/>
        <w:jc w:val="both"/>
        <w:rPr>
          <w:lang w:eastAsia="cs-CZ"/>
        </w:rPr>
      </w:pPr>
      <w:r w:rsidRPr="00B062D4">
        <w:rPr>
          <w:lang w:eastAsia="cs-CZ"/>
        </w:rPr>
        <w:t xml:space="preserve">37. výzva OPŽP (MŽP) – </w:t>
      </w:r>
      <w:hyperlink r:id="rId13" w:history="1">
        <w:r w:rsidRPr="00B062D4">
          <w:rPr>
            <w:rStyle w:val="Hypertextovodkaz"/>
            <w:lang w:eastAsia="cs-CZ"/>
          </w:rPr>
          <w:t>Komplexní úsporné projekty na veřejných budovách</w:t>
        </w:r>
      </w:hyperlink>
      <w:r w:rsidRPr="00B062D4">
        <w:rPr>
          <w:lang w:eastAsia="cs-CZ"/>
        </w:rPr>
        <w:t xml:space="preserve"> </w:t>
      </w:r>
    </w:p>
    <w:p w14:paraId="660133CA" w14:textId="77777777" w:rsidR="00553D59" w:rsidRDefault="00553D59" w:rsidP="00936C14">
      <w:pPr>
        <w:pStyle w:val="Odstavecseseznamem"/>
        <w:numPr>
          <w:ilvl w:val="0"/>
          <w:numId w:val="31"/>
        </w:numPr>
        <w:ind w:left="1134" w:hanging="425"/>
        <w:jc w:val="both"/>
        <w:rPr>
          <w:lang w:eastAsia="cs-CZ"/>
        </w:rPr>
      </w:pPr>
      <w:r w:rsidRPr="00B062D4">
        <w:rPr>
          <w:lang w:eastAsia="cs-CZ"/>
        </w:rPr>
        <w:t xml:space="preserve">Výzva č. 049 OPZ+ – </w:t>
      </w:r>
      <w:hyperlink r:id="rId14" w:history="1">
        <w:r w:rsidRPr="00B062D4">
          <w:rPr>
            <w:rStyle w:val="Hypertextovodkaz"/>
            <w:lang w:eastAsia="cs-CZ"/>
          </w:rPr>
          <w:t>Vybudování dětských skupin (1)</w:t>
        </w:r>
      </w:hyperlink>
    </w:p>
    <w:p w14:paraId="357D5110" w14:textId="320B67B0" w:rsidR="00B062D4" w:rsidRPr="0013471B" w:rsidRDefault="00B062D4" w:rsidP="00936C14">
      <w:pPr>
        <w:pStyle w:val="Odstavecseseznamem"/>
        <w:numPr>
          <w:ilvl w:val="0"/>
          <w:numId w:val="31"/>
        </w:numPr>
        <w:ind w:left="1134" w:hanging="425"/>
        <w:jc w:val="both"/>
        <w:rPr>
          <w:rStyle w:val="Hypertextovodkaz"/>
          <w:color w:val="auto"/>
          <w:u w:val="none"/>
          <w:lang w:eastAsia="cs-CZ"/>
        </w:rPr>
      </w:pPr>
      <w:r w:rsidRPr="00B062D4">
        <w:rPr>
          <w:lang w:eastAsia="cs-CZ"/>
        </w:rPr>
        <w:t xml:space="preserve">Výzva č. 31_22_045 NPO – </w:t>
      </w:r>
      <w:hyperlink r:id="rId15" w:history="1">
        <w:r w:rsidRPr="00B062D4">
          <w:rPr>
            <w:rStyle w:val="Hypertextovodkaz"/>
            <w:lang w:eastAsia="cs-CZ"/>
          </w:rPr>
          <w:t>Budování kapacit dětských skupin</w:t>
        </w:r>
      </w:hyperlink>
    </w:p>
    <w:p w14:paraId="75B7F5A0" w14:textId="75565E7B" w:rsidR="0013471B" w:rsidRDefault="0013471B" w:rsidP="00936C14">
      <w:pPr>
        <w:pStyle w:val="Odstavecseseznamem"/>
        <w:numPr>
          <w:ilvl w:val="0"/>
          <w:numId w:val="31"/>
        </w:numPr>
        <w:ind w:left="1134" w:hanging="425"/>
        <w:jc w:val="both"/>
        <w:rPr>
          <w:lang w:eastAsia="cs-CZ"/>
        </w:rPr>
      </w:pPr>
      <w:r w:rsidRPr="00B062D4">
        <w:rPr>
          <w:lang w:eastAsia="cs-CZ"/>
        </w:rPr>
        <w:lastRenderedPageBreak/>
        <w:t>Výzva č. 31_22_04</w:t>
      </w:r>
      <w:r>
        <w:rPr>
          <w:lang w:eastAsia="cs-CZ"/>
        </w:rPr>
        <w:t>6</w:t>
      </w:r>
      <w:r w:rsidRPr="00B062D4">
        <w:rPr>
          <w:lang w:eastAsia="cs-CZ"/>
        </w:rPr>
        <w:t xml:space="preserve"> NPO – </w:t>
      </w:r>
      <w:hyperlink r:id="rId16" w:history="1">
        <w:r w:rsidRPr="00B062D4">
          <w:rPr>
            <w:rStyle w:val="Hypertextovodkaz"/>
            <w:lang w:eastAsia="cs-CZ"/>
          </w:rPr>
          <w:t>Budování kapacit dětských skupin</w:t>
        </w:r>
      </w:hyperlink>
    </w:p>
    <w:p w14:paraId="4A3D1519" w14:textId="6C8BAB75" w:rsidR="00C10846" w:rsidRDefault="00C10846" w:rsidP="00936C14">
      <w:pPr>
        <w:pStyle w:val="Odstavecseseznamem"/>
        <w:numPr>
          <w:ilvl w:val="0"/>
          <w:numId w:val="31"/>
        </w:numPr>
        <w:ind w:left="1134" w:hanging="425"/>
        <w:jc w:val="both"/>
        <w:rPr>
          <w:lang w:eastAsia="cs-CZ"/>
        </w:rPr>
      </w:pPr>
      <w:r w:rsidRPr="007544A5">
        <w:rPr>
          <w:b/>
          <w:bCs/>
          <w:noProof/>
          <w:lang w:eastAsia="cs-CZ"/>
        </w:rPr>
        <mc:AlternateContent>
          <mc:Choice Requires="wps">
            <w:drawing>
              <wp:anchor distT="45720" distB="45720" distL="114300" distR="114300" simplePos="0" relativeHeight="251698176" behindDoc="0" locked="0" layoutInCell="1" allowOverlap="1" wp14:anchorId="5654A4D2" wp14:editId="22A2C290">
                <wp:simplePos x="0" y="0"/>
                <wp:positionH relativeFrom="margin">
                  <wp:align>left</wp:align>
                </wp:positionH>
                <wp:positionV relativeFrom="paragraph">
                  <wp:posOffset>364903</wp:posOffset>
                </wp:positionV>
                <wp:extent cx="5753100" cy="1509823"/>
                <wp:effectExtent l="0" t="0" r="19050" b="14605"/>
                <wp:wrapSquare wrapText="bothSides"/>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09823"/>
                        </a:xfrm>
                        <a:prstGeom prst="rect">
                          <a:avLst/>
                        </a:prstGeom>
                        <a:solidFill>
                          <a:srgbClr val="FFFFFF"/>
                        </a:solidFill>
                        <a:ln w="9525">
                          <a:solidFill>
                            <a:srgbClr val="000000"/>
                          </a:solidFill>
                          <a:prstDash val="dash"/>
                          <a:miter lim="800000"/>
                          <a:headEnd/>
                          <a:tailEnd/>
                        </a:ln>
                      </wps:spPr>
                      <wps:txbx>
                        <w:txbxContent>
                          <w:p w14:paraId="30D72026" w14:textId="43B5B164" w:rsidR="00152031" w:rsidRDefault="00027482" w:rsidP="00152031">
                            <w:pPr>
                              <w:rPr>
                                <w:lang w:eastAsia="cs-CZ"/>
                              </w:rPr>
                            </w:pPr>
                            <w:r>
                              <w:rPr>
                                <w:lang w:eastAsia="cs-CZ"/>
                              </w:rPr>
                              <w:t>Odkazy na dotační výzvy a informace o souvisejících strategických dokumentech města naleznete</w:t>
                            </w:r>
                            <w:r w:rsidR="00152031">
                              <w:rPr>
                                <w:lang w:eastAsia="cs-CZ"/>
                              </w:rPr>
                              <w:t xml:space="preserve"> v příloze P 20.</w:t>
                            </w:r>
                          </w:p>
                          <w:p w14:paraId="303F24B1" w14:textId="79E5BDE9" w:rsidR="007E1ED7" w:rsidRDefault="007E1ED7" w:rsidP="00152031">
                            <w:r>
                              <w:t xml:space="preserve">Kromě dotačních programů cílících na energeticky úsporné budovy či budování dětských skupin je třeba vzít v poraz i žádost o externí financování z programu LIFE pro projekt PIM-URBAN týkající se inovativních způsobů projektové přípravy. V případě úspěchu žádosti bude tvorba vyšších stupňů projektové dokumentace navazujících na tuto architektonickou soutěž součástí realizace projektu PIM-URBAN a zhotovitel bude muset poskytnout potřebnou součinnost.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4A4D2" id="_x0000_s1041" type="#_x0000_t202" style="position:absolute;left:0;text-align:left;margin-left:0;margin-top:28.75pt;width:453pt;height:118.9pt;z-index:2516981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">
                <v:stroke dashstyle="dash"/>
                <v:textbox>
                  <w:txbxContent>
                    <w:p w14:paraId="30D72026" w14:textId="43B5B164" w:rsidR="00152031" w:rsidRDefault="00027482" w:rsidP="00152031">
                      <w:pPr>
                        <w:rPr>
                          <w:lang w:eastAsia="cs-CZ"/>
                        </w:rPr>
                      </w:pPr>
                      <w:r>
                        <w:rPr>
                          <w:lang w:eastAsia="cs-CZ"/>
                        </w:rPr>
                        <w:t>Odkazy na dotační výzvy a informace o souvisejících strategických dokumentech města naleznete</w:t>
                      </w:r>
                      <w:r w:rsidR="00152031">
                        <w:rPr>
                          <w:lang w:eastAsia="cs-CZ"/>
                        </w:rPr>
                        <w:t xml:space="preserve"> v příloze P 20.</w:t>
                      </w:r>
                    </w:p>
                    <w:p w14:paraId="303F24B1" w14:textId="79E5BDE9" w:rsidR="007E1ED7" w:rsidRDefault="007E1ED7" w:rsidP="00152031">
                      <w:r>
                        <w:t xml:space="preserve">Kromě dotačních programů cílících na energeticky úsporné budovy či budování dětských skupin je třeba vzít v poraz i žádost o externí financování z programu LIFE pro projekt PIM-URBAN týkající se inovativních způsobů projektové přípravy. V případě úspěchu žádosti bude tvorba vyšších stupňů projektové dokumentace navazujících na tuto architektonickou soutěž součástí realizace projektu PIM-URBAN a zhotovitel bude muset poskytnout potřebnou součinnost. </w:t>
                      </w:r>
                    </w:p>
                  </w:txbxContent>
                </v:textbox>
                <w10:wrap type="square" anchorx="margin"/>
              </v:shape>
            </w:pict>
          </mc:Fallback>
        </mc:AlternateContent>
      </w:r>
      <w:r>
        <w:t xml:space="preserve">Program </w:t>
      </w:r>
      <w:r w:rsidR="00F3017B">
        <w:t>HORIZON</w:t>
      </w:r>
      <w:r>
        <w:t xml:space="preserve"> – podaná žádost o podporu pro projekt PIM-URBAN</w:t>
      </w:r>
    </w:p>
    <w:p w14:paraId="5B975BA1" w14:textId="77777777" w:rsidR="00D51DE2" w:rsidRDefault="00D51DE2" w:rsidP="00144D4F">
      <w:pPr>
        <w:ind w:left="708"/>
        <w:jc w:val="both"/>
        <w:rPr>
          <w:lang w:eastAsia="cs-CZ"/>
        </w:rPr>
      </w:pPr>
    </w:p>
    <w:p w14:paraId="1F121EC0" w14:textId="77777777" w:rsidR="002D6CE6" w:rsidRDefault="002D6CE6" w:rsidP="002D6CE6">
      <w:pPr>
        <w:ind w:left="708"/>
        <w:jc w:val="both"/>
        <w:rPr>
          <w:lang w:eastAsia="cs-CZ"/>
        </w:rPr>
      </w:pPr>
      <w:r>
        <w:rPr>
          <w:lang w:eastAsia="cs-CZ"/>
        </w:rPr>
        <w:t xml:space="preserve">Chceme znát energetický koncept stojící za návrhem (vytápění, příprava teplé vody, větrání, osvětlení, využití obnovitelných zdrojů, tepelně-izolační parametry navržených materiálů, rozvržení vytápěných a nevytápěných prostor) systém hospodaření s vodou (retenční nádrže, používání dešťové a šedé vody v souvislosti s návrhem zeleně ale i případným čištěním a opětovným použitím této vody v budově např. na splachování), opatření na snížení přehřívání měst i budovy samotné (práce se zelení, stíněním, orientací ke světovým stranám apod.). </w:t>
      </w:r>
    </w:p>
    <w:p w14:paraId="15325D95" w14:textId="29B8D284" w:rsidR="002D6CE6" w:rsidRDefault="002D6CE6" w:rsidP="002D6CE6">
      <w:pPr>
        <w:ind w:left="708"/>
        <w:jc w:val="both"/>
        <w:rPr>
          <w:lang w:eastAsia="cs-CZ"/>
        </w:rPr>
      </w:pPr>
      <w:r>
        <w:rPr>
          <w:lang w:eastAsia="cs-CZ"/>
        </w:rPr>
        <w:t xml:space="preserve">Ať už bude návrh založený na tradičním či novátorském pojetí, je třeba svou vizi opřít o doložitelná data, výpočty a relevantní reference. Cílem není do přístavby umístit každou myslitelnou technologii označenou jako zelenou, ale vytvořit fungující celek. Jako zdroj inspirace uvádíme odkaz na checklist a jiné publikace </w:t>
      </w:r>
      <w:hyperlink r:id="rId17" w:history="1">
        <w:proofErr w:type="spellStart"/>
        <w:r w:rsidRPr="002D6CE6">
          <w:rPr>
            <w:rStyle w:val="Hypertextovodkaz"/>
            <w:lang w:eastAsia="cs-CZ"/>
          </w:rPr>
          <w:t>Rethink</w:t>
        </w:r>
        <w:proofErr w:type="spellEnd"/>
        <w:r w:rsidRPr="002D6CE6">
          <w:rPr>
            <w:rStyle w:val="Hypertextovodkaz"/>
            <w:lang w:eastAsia="cs-CZ"/>
          </w:rPr>
          <w:t xml:space="preserve"> </w:t>
        </w:r>
        <w:proofErr w:type="spellStart"/>
        <w:r w:rsidRPr="002D6CE6">
          <w:rPr>
            <w:rStyle w:val="Hypertextovodkaz"/>
            <w:lang w:eastAsia="cs-CZ"/>
          </w:rPr>
          <w:t>Architecture</w:t>
        </w:r>
        <w:proofErr w:type="spellEnd"/>
      </w:hyperlink>
      <w:r>
        <w:rPr>
          <w:lang w:eastAsia="cs-CZ"/>
        </w:rPr>
        <w:t>.</w:t>
      </w:r>
    </w:p>
    <w:p w14:paraId="04023A9F" w14:textId="5EE809D1" w:rsidR="00144D4F" w:rsidRDefault="002D6CE6" w:rsidP="002D6CE6">
      <w:pPr>
        <w:ind w:left="708"/>
        <w:jc w:val="both"/>
        <w:rPr>
          <w:lang w:eastAsia="cs-CZ"/>
        </w:rPr>
      </w:pPr>
      <w:r>
        <w:rPr>
          <w:lang w:eastAsia="cs-CZ"/>
        </w:rPr>
        <w:t>Energetický koncept propojení staré budovy (plynová kotelna a původní elektrický rozvaděč) a přístavby necháváme na soutěžících. Dovedeme si představit zrušení staré plynové kotelny, její odstavení a ponechání jako záložní zdroj nebo i modernizaci a zakomponování do nového systému. Rádi bychom ale měli přehled o spotřebě přístavby očištěný od vlivu historické budovy tzn. systém by měl počítat minimálně s podružným měřením.</w:t>
      </w:r>
    </w:p>
    <w:p w14:paraId="3832E671" w14:textId="546A2122" w:rsidR="0046598D" w:rsidRDefault="00673948" w:rsidP="000A507F">
      <w:pPr>
        <w:jc w:val="both"/>
        <w:rPr>
          <w:lang w:eastAsia="cs-CZ"/>
        </w:rPr>
      </w:pPr>
      <w:r>
        <w:rPr>
          <w:noProof/>
          <w:lang w:eastAsia="cs-CZ"/>
        </w:rPr>
        <mc:AlternateContent>
          <mc:Choice Requires="wps">
            <w:drawing>
              <wp:anchor distT="45720" distB="45720" distL="114300" distR="114300" simplePos="0" relativeHeight="251667456" behindDoc="0" locked="0" layoutInCell="1" allowOverlap="1" wp14:anchorId="3D1D7F4C" wp14:editId="09AF2245">
                <wp:simplePos x="0" y="0"/>
                <wp:positionH relativeFrom="margin">
                  <wp:align>right</wp:align>
                </wp:positionH>
                <wp:positionV relativeFrom="paragraph">
                  <wp:posOffset>339725</wp:posOffset>
                </wp:positionV>
                <wp:extent cx="5734050" cy="1404620"/>
                <wp:effectExtent l="0" t="0" r="19050" b="27305"/>
                <wp:wrapSquare wrapText="bothSides"/>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14:paraId="63DAA8C8" w14:textId="4A16F2FB" w:rsidR="00503D06" w:rsidRDefault="007366FD" w:rsidP="007C525B">
                            <w:pPr>
                              <w:jc w:val="both"/>
                            </w:pPr>
                            <w:r w:rsidRPr="00796234">
                              <w:t>Povinný požadavek</w:t>
                            </w:r>
                            <w:r w:rsidR="00B44DF5" w:rsidRPr="00796234">
                              <w:t xml:space="preserve"> (2.2.1.c)</w:t>
                            </w:r>
                            <w:r w:rsidRPr="00796234">
                              <w:t xml:space="preserve">: </w:t>
                            </w:r>
                            <w:r w:rsidR="0042272B">
                              <w:t>Z</w:t>
                            </w:r>
                            <w:r w:rsidR="0042272B" w:rsidRPr="0042272B">
                              <w:t>ajištění parkovacích míst dle aktuálně platné legislativy, přičemž maximálně 42 parkovacích míst lze alokovat mimo přístavbu Slezskoostravské radnice, zajištění možnosti parkování pro kola a koloběžky pro návštěvníky úřadu i zaměstnance</w:t>
                            </w:r>
                            <w:r w:rsidR="0042272B">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1D7F4C" id="_x0000_s1042" type="#_x0000_t202" style="position:absolute;left:0;text-align:left;margin-left:400.3pt;margin-top:26.75pt;width:451.5pt;height:110.6pt;z-index:25166745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">
                <v:textbox style="mso-fit-shape-to-text:t">
                  <w:txbxContent>
                    <w:p w14:paraId="63DAA8C8" w14:textId="4A16F2FB" w:rsidR="00503D06" w:rsidRDefault="007366FD" w:rsidP="007C525B">
                      <w:pPr>
                        <w:jc w:val="both"/>
                      </w:pPr>
                      <w:r w:rsidRPr="00796234">
                        <w:t>Povinný požadavek</w:t>
                      </w:r>
                      <w:r w:rsidR="00B44DF5" w:rsidRPr="00796234">
                        <w:t xml:space="preserve"> (2.2.1.c)</w:t>
                      </w:r>
                      <w:r w:rsidRPr="00796234">
                        <w:t xml:space="preserve">: </w:t>
                      </w:r>
                      <w:r w:rsidR="0042272B">
                        <w:t>Z</w:t>
                      </w:r>
                      <w:r w:rsidR="0042272B" w:rsidRPr="0042272B">
                        <w:t>ajištění parkovacích míst dle aktuálně platné legislativy, přičemž maximálně 42 parkovacích míst lze alokovat mimo přístavbu Slezskoostravské radnice, zajištění možnosti parkování pro kola a koloběžky pro návštěvníky úřadu i zaměstnance</w:t>
                      </w:r>
                      <w:r w:rsidR="0042272B">
                        <w:t>.</w:t>
                      </w:r>
                    </w:p>
                  </w:txbxContent>
                </v:textbox>
                <w10:wrap type="square" anchorx="margin"/>
              </v:shape>
            </w:pict>
          </mc:Fallback>
        </mc:AlternateContent>
      </w:r>
      <w:r w:rsidR="0046598D">
        <w:rPr>
          <w:lang w:eastAsia="cs-CZ"/>
        </w:rPr>
        <w:t>Parking</w:t>
      </w:r>
      <w:r w:rsidR="00CF76E5">
        <w:rPr>
          <w:lang w:eastAsia="cs-CZ"/>
        </w:rPr>
        <w:t xml:space="preserve"> </w:t>
      </w:r>
    </w:p>
    <w:p w14:paraId="00D1C891" w14:textId="18C0BFC4" w:rsidR="00911F03" w:rsidRPr="00E245F4" w:rsidRDefault="00286F65" w:rsidP="000A507F">
      <w:pPr>
        <w:ind w:left="708"/>
        <w:jc w:val="both"/>
        <w:rPr>
          <w:lang w:eastAsia="cs-CZ"/>
        </w:rPr>
      </w:pPr>
      <w:r>
        <w:rPr>
          <w:lang w:eastAsia="cs-CZ"/>
        </w:rPr>
        <w:t>Je na účastnících soutěže, aby z parametrů svého návrhu vypočetl</w:t>
      </w:r>
      <w:r w:rsidR="00033558">
        <w:rPr>
          <w:lang w:eastAsia="cs-CZ"/>
        </w:rPr>
        <w:t>i</w:t>
      </w:r>
      <w:r>
        <w:rPr>
          <w:lang w:eastAsia="cs-CZ"/>
        </w:rPr>
        <w:t xml:space="preserve"> potřebný počet stání dle platné legislativy.</w:t>
      </w:r>
      <w:r w:rsidR="00D72E50">
        <w:rPr>
          <w:lang w:eastAsia="cs-CZ"/>
        </w:rPr>
        <w:t xml:space="preserve"> </w:t>
      </w:r>
      <w:r>
        <w:rPr>
          <w:lang w:eastAsia="cs-CZ"/>
        </w:rPr>
        <w:t xml:space="preserve">Pro zajištění tohoto počtu stání je možné využít i </w:t>
      </w:r>
      <w:r w:rsidR="00D05E2D">
        <w:rPr>
          <w:lang w:eastAsia="cs-CZ"/>
        </w:rPr>
        <w:t>stávajících</w:t>
      </w:r>
      <w:r>
        <w:rPr>
          <w:lang w:eastAsia="cs-CZ"/>
        </w:rPr>
        <w:t xml:space="preserve"> parkovacích kapacit alokovaných u historické budovy radnice</w:t>
      </w:r>
      <w:r w:rsidR="00E245F4">
        <w:rPr>
          <w:lang w:eastAsia="cs-CZ"/>
        </w:rPr>
        <w:t>,</w:t>
      </w:r>
      <w:r w:rsidR="00911F03">
        <w:rPr>
          <w:lang w:eastAsia="cs-CZ"/>
        </w:rPr>
        <w:t xml:space="preserve"> a </w:t>
      </w:r>
      <w:r w:rsidR="00911F03" w:rsidRPr="00E245F4">
        <w:rPr>
          <w:lang w:eastAsia="cs-CZ"/>
        </w:rPr>
        <w:t xml:space="preserve">to </w:t>
      </w:r>
      <w:r w:rsidR="00D72E50">
        <w:rPr>
          <w:lang w:eastAsia="cs-CZ"/>
        </w:rPr>
        <w:t xml:space="preserve">konkrétně </w:t>
      </w:r>
      <w:r w:rsidRPr="00E245F4">
        <w:rPr>
          <w:lang w:eastAsia="cs-CZ"/>
        </w:rPr>
        <w:t>42 stání</w:t>
      </w:r>
      <w:r w:rsidR="00911F03" w:rsidRPr="00E245F4">
        <w:rPr>
          <w:lang w:eastAsia="cs-CZ"/>
        </w:rPr>
        <w:t xml:space="preserve"> umístěných na parkovišti naproti budově</w:t>
      </w:r>
      <w:r w:rsidR="00884131" w:rsidRPr="00884131">
        <w:rPr>
          <w:lang w:eastAsia="cs-CZ"/>
        </w:rPr>
        <w:t xml:space="preserve"> </w:t>
      </w:r>
      <w:r w:rsidR="00884131">
        <w:rPr>
          <w:lang w:eastAsia="cs-CZ"/>
        </w:rPr>
        <w:t>Těšínská 138/35</w:t>
      </w:r>
      <w:r w:rsidR="00911F03" w:rsidRPr="00E245F4">
        <w:rPr>
          <w:lang w:eastAsia="cs-CZ"/>
        </w:rPr>
        <w:t xml:space="preserve">. </w:t>
      </w:r>
      <w:r w:rsidR="00D72E50">
        <w:rPr>
          <w:lang w:eastAsia="cs-CZ"/>
        </w:rPr>
        <w:t xml:space="preserve">Doporučujeme, aby </w:t>
      </w:r>
      <w:r w:rsidR="00EF4AFA">
        <w:rPr>
          <w:lang w:eastAsia="cs-CZ"/>
        </w:rPr>
        <w:t>alespoň 20 stání bylo navrženo uvnitř budovy.</w:t>
      </w:r>
      <w:r w:rsidR="00D72E50">
        <w:rPr>
          <w:lang w:eastAsia="cs-CZ"/>
        </w:rPr>
        <w:t xml:space="preserve"> </w:t>
      </w:r>
      <w:r w:rsidRPr="00E245F4">
        <w:rPr>
          <w:lang w:eastAsia="cs-CZ"/>
        </w:rPr>
        <w:t xml:space="preserve"> </w:t>
      </w:r>
    </w:p>
    <w:p w14:paraId="4DB2EA7D" w14:textId="2BCFA852" w:rsidR="00503D06" w:rsidRDefault="003A2CB9" w:rsidP="000A507F">
      <w:pPr>
        <w:ind w:left="708"/>
        <w:jc w:val="both"/>
        <w:rPr>
          <w:lang w:eastAsia="cs-CZ"/>
        </w:rPr>
      </w:pPr>
      <w:r>
        <w:rPr>
          <w:lang w:eastAsia="cs-CZ"/>
        </w:rPr>
        <w:t xml:space="preserve">Předpokládáme, že </w:t>
      </w:r>
      <w:r w:rsidR="00E005B2">
        <w:rPr>
          <w:lang w:eastAsia="cs-CZ"/>
        </w:rPr>
        <w:t xml:space="preserve">hlavní </w:t>
      </w:r>
      <w:r>
        <w:rPr>
          <w:lang w:eastAsia="cs-CZ"/>
        </w:rPr>
        <w:t xml:space="preserve">vstup do </w:t>
      </w:r>
      <w:r w:rsidR="00E005B2">
        <w:rPr>
          <w:lang w:eastAsia="cs-CZ"/>
        </w:rPr>
        <w:t>navrhované přístavby</w:t>
      </w:r>
      <w:r>
        <w:rPr>
          <w:lang w:eastAsia="cs-CZ"/>
        </w:rPr>
        <w:t xml:space="preserve"> se bude nacházet poblíž parkovacích míst před budovou radnice na ulici Těšínská</w:t>
      </w:r>
      <w:r w:rsidR="007A5112">
        <w:rPr>
          <w:lang w:eastAsia="cs-CZ"/>
        </w:rPr>
        <w:t xml:space="preserve">, kde </w:t>
      </w:r>
      <w:r w:rsidR="007500C8">
        <w:rPr>
          <w:lang w:eastAsia="cs-CZ"/>
        </w:rPr>
        <w:t xml:space="preserve">nyní vedou inženýrské sítě a </w:t>
      </w:r>
      <w:r w:rsidR="007A5112">
        <w:rPr>
          <w:lang w:eastAsia="cs-CZ"/>
        </w:rPr>
        <w:t>v blízké budoucnosti</w:t>
      </w:r>
      <w:r w:rsidR="007500C8">
        <w:rPr>
          <w:lang w:eastAsia="cs-CZ"/>
        </w:rPr>
        <w:t xml:space="preserve"> zde bude</w:t>
      </w:r>
      <w:r w:rsidR="007A5112">
        <w:rPr>
          <w:lang w:eastAsia="cs-CZ"/>
        </w:rPr>
        <w:t xml:space="preserve"> umístěna i nabíjecí stanice pro </w:t>
      </w:r>
      <w:r w:rsidR="007A5112" w:rsidRPr="007A5112">
        <w:rPr>
          <w:lang w:eastAsia="cs-CZ"/>
        </w:rPr>
        <w:t>elektromobily.</w:t>
      </w:r>
      <w:r w:rsidRPr="007A5112">
        <w:rPr>
          <w:lang w:eastAsia="cs-CZ"/>
        </w:rPr>
        <w:t xml:space="preserve"> Vytvoření důstojného veřejného prostoru před vstupem do nové budovy je pro nás důležitější než zachování </w:t>
      </w:r>
      <w:r w:rsidR="00CB0E2E">
        <w:rPr>
          <w:lang w:eastAsia="cs-CZ"/>
        </w:rPr>
        <w:t xml:space="preserve">všech </w:t>
      </w:r>
      <w:r w:rsidRPr="007A5112">
        <w:rPr>
          <w:lang w:eastAsia="cs-CZ"/>
        </w:rPr>
        <w:t>parkovacích stání.</w:t>
      </w:r>
      <w:r w:rsidR="007500C8">
        <w:rPr>
          <w:lang w:eastAsia="cs-CZ"/>
        </w:rPr>
        <w:t xml:space="preserve"> </w:t>
      </w:r>
    </w:p>
    <w:p w14:paraId="55CD2628" w14:textId="21B8A614" w:rsidR="00B7491C" w:rsidRDefault="00B7491C" w:rsidP="000A507F">
      <w:pPr>
        <w:ind w:left="708"/>
        <w:jc w:val="both"/>
        <w:rPr>
          <w:lang w:eastAsia="cs-CZ"/>
        </w:rPr>
      </w:pPr>
      <w:r>
        <w:rPr>
          <w:lang w:eastAsia="cs-CZ"/>
        </w:rPr>
        <w:lastRenderedPageBreak/>
        <w:t>Vzhledem ke vzrůstající oblibě koloběžek, sdílených kol a podpoře cyklistické dopravy obecně</w:t>
      </w:r>
      <w:r w:rsidR="00B64BF8">
        <w:rPr>
          <w:lang w:eastAsia="cs-CZ"/>
        </w:rPr>
        <w:t>,</w:t>
      </w:r>
      <w:r>
        <w:rPr>
          <w:lang w:eastAsia="cs-CZ"/>
        </w:rPr>
        <w:t xml:space="preserve"> je třeba počítat i se zabezpečeným uskladněním kol zaměstnanců a volně přístupným stojanem pro veřejnost (měl by pojmout jak sdílená kola a koloběžky, tak i kola, koloběžky, skateboardy apod. ve vlastnictví návštěvníků)</w:t>
      </w:r>
    </w:p>
    <w:p w14:paraId="38B0393C" w14:textId="40E46604" w:rsidR="0046598D" w:rsidRDefault="0046598D" w:rsidP="000A507F">
      <w:pPr>
        <w:jc w:val="both"/>
        <w:rPr>
          <w:lang w:eastAsia="cs-CZ"/>
        </w:rPr>
      </w:pPr>
      <w:r>
        <w:rPr>
          <w:lang w:eastAsia="cs-CZ"/>
        </w:rPr>
        <w:t>Náklady na stavbu</w:t>
      </w:r>
    </w:p>
    <w:p w14:paraId="2A11AA1F" w14:textId="7E667A99" w:rsidR="00E158BA" w:rsidRDefault="009E2C80" w:rsidP="000A507F">
      <w:pPr>
        <w:ind w:left="708"/>
        <w:jc w:val="both"/>
        <w:rPr>
          <w:lang w:eastAsia="cs-CZ"/>
        </w:rPr>
      </w:pPr>
      <w:r w:rsidRPr="00F94081">
        <w:rPr>
          <w:noProof/>
          <w:lang w:eastAsia="cs-CZ"/>
        </w:rPr>
        <mc:AlternateContent>
          <mc:Choice Requires="wps">
            <w:drawing>
              <wp:anchor distT="45720" distB="45720" distL="114300" distR="114300" simplePos="0" relativeHeight="251683840" behindDoc="0" locked="0" layoutInCell="1" allowOverlap="1" wp14:anchorId="1CB60853" wp14:editId="3C7A2BC7">
                <wp:simplePos x="0" y="0"/>
                <wp:positionH relativeFrom="margin">
                  <wp:align>right</wp:align>
                </wp:positionH>
                <wp:positionV relativeFrom="paragraph">
                  <wp:posOffset>1137861</wp:posOffset>
                </wp:positionV>
                <wp:extent cx="5734050" cy="476250"/>
                <wp:effectExtent l="0" t="0" r="19050" b="19050"/>
                <wp:wrapSquare wrapText="bothSides"/>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76250"/>
                        </a:xfrm>
                        <a:prstGeom prst="rect">
                          <a:avLst/>
                        </a:prstGeom>
                        <a:solidFill>
                          <a:srgbClr val="FFFFFF"/>
                        </a:solidFill>
                        <a:ln w="9525">
                          <a:solidFill>
                            <a:srgbClr val="000000"/>
                          </a:solidFill>
                          <a:miter lim="800000"/>
                          <a:headEnd/>
                          <a:tailEnd/>
                        </a:ln>
                      </wps:spPr>
                      <wps:txbx>
                        <w:txbxContent>
                          <w:p w14:paraId="4DDF49D7" w14:textId="1A1A95B1" w:rsidR="00DD766E" w:rsidRDefault="00DD766E" w:rsidP="00DD766E">
                            <w:r>
                              <w:t xml:space="preserve">Jedno ze čtyř kritérií pro hodnocení návrhů je </w:t>
                            </w:r>
                            <w:r w:rsidRPr="00915CE6">
                              <w:t>hospodárnost a ekonomická (finanční) přiměřenost zvoleného řešení</w:t>
                            </w:r>
                            <w:r>
                              <w:t>.</w:t>
                            </w:r>
                          </w:p>
                          <w:p w14:paraId="58816BF0" w14:textId="16C2E531" w:rsidR="00DD766E" w:rsidRDefault="00DD766E" w:rsidP="00DD766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B60853" id="_x0000_s1043" type="#_x0000_t202" style="position:absolute;left:0;text-align:left;margin-left:400.3pt;margin-top:89.6pt;width:451.5pt;height:37.5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">
                <v:textbox>
                  <w:txbxContent>
                    <w:p w14:paraId="4DDF49D7" w14:textId="1A1A95B1" w:rsidR="00DD766E" w:rsidRDefault="00DD766E" w:rsidP="00DD766E">
                      <w:r>
                        <w:t xml:space="preserve">Jedno ze čtyř kritérií pro hodnocení návrhů je </w:t>
                      </w:r>
                      <w:r w:rsidRPr="00915CE6">
                        <w:t>hospodárnost a ekonomická (finanční) přiměřenost zvoleného řešení</w:t>
                      </w:r>
                      <w:r>
                        <w:t>.</w:t>
                      </w:r>
                    </w:p>
                    <w:p w14:paraId="58816BF0" w14:textId="16C2E531" w:rsidR="00DD766E" w:rsidRDefault="00DD766E" w:rsidP="00DD766E"/>
                  </w:txbxContent>
                </v:textbox>
                <w10:wrap type="square" anchorx="margin"/>
              </v:shape>
            </w:pict>
          </mc:Fallback>
        </mc:AlternateContent>
      </w:r>
      <w:r w:rsidR="00E158BA" w:rsidRPr="00F94081">
        <w:rPr>
          <w:lang w:eastAsia="cs-CZ"/>
        </w:rPr>
        <w:t>Předpokládané investiční náklady na realizaci kompletního programu, tj. přístavba Slezskoostravské radnice včetně technologií, přeložek inženýrských síti a stavebních úprav potřebných k zajištění konstrukčního napojení na stávající budovu historické radnice, j</w:t>
      </w:r>
      <w:r w:rsidR="002B7AE4" w:rsidRPr="00F94081">
        <w:rPr>
          <w:lang w:eastAsia="cs-CZ"/>
        </w:rPr>
        <w:t>e</w:t>
      </w:r>
      <w:r w:rsidR="00E158BA" w:rsidRPr="00F94081">
        <w:rPr>
          <w:lang w:eastAsia="cs-CZ"/>
        </w:rPr>
        <w:t xml:space="preserve"> </w:t>
      </w:r>
      <w:r w:rsidRPr="00637C69">
        <w:rPr>
          <w:lang w:eastAsia="cs-CZ"/>
        </w:rPr>
        <w:t>300</w:t>
      </w:r>
      <w:r w:rsidR="002B7AE4" w:rsidRPr="00637C69">
        <w:rPr>
          <w:lang w:eastAsia="cs-CZ"/>
        </w:rPr>
        <w:t> 000 000</w:t>
      </w:r>
      <w:r w:rsidR="00E158BA" w:rsidRPr="00637C69">
        <w:rPr>
          <w:lang w:eastAsia="cs-CZ"/>
        </w:rPr>
        <w:t xml:space="preserve"> bez DPH.</w:t>
      </w:r>
      <w:r w:rsidR="00F4240C" w:rsidRPr="00637C69">
        <w:rPr>
          <w:lang w:eastAsia="cs-CZ"/>
        </w:rPr>
        <w:t xml:space="preserve"> Do této částky není zahrnuto vybavení interiéru</w:t>
      </w:r>
      <w:r w:rsidR="00A85A7C" w:rsidRPr="00637C69">
        <w:rPr>
          <w:lang w:eastAsia="cs-CZ"/>
        </w:rPr>
        <w:t xml:space="preserve"> a je doporučená, nikoliv závazná.</w:t>
      </w:r>
    </w:p>
    <w:p w14:paraId="2D84BE33" w14:textId="10FC1FFB" w:rsidR="00DD766E" w:rsidRDefault="00DD766E" w:rsidP="000A507F">
      <w:pPr>
        <w:jc w:val="both"/>
        <w:rPr>
          <w:lang w:eastAsia="cs-CZ"/>
        </w:rPr>
      </w:pPr>
    </w:p>
    <w:p w14:paraId="45321E3D" w14:textId="77777777" w:rsidR="00784B70" w:rsidRDefault="002255DD" w:rsidP="00784B70">
      <w:pPr>
        <w:jc w:val="both"/>
        <w:rPr>
          <w:lang w:eastAsia="cs-CZ"/>
        </w:rPr>
      </w:pPr>
      <w:r>
        <w:rPr>
          <w:noProof/>
          <w:lang w:eastAsia="cs-CZ"/>
        </w:rPr>
        <mc:AlternateContent>
          <mc:Choice Requires="wps">
            <w:drawing>
              <wp:anchor distT="45720" distB="45720" distL="114300" distR="114300" simplePos="0" relativeHeight="251677696" behindDoc="0" locked="0" layoutInCell="1" allowOverlap="1" wp14:anchorId="53A8A1F5" wp14:editId="0D9B5D0B">
                <wp:simplePos x="0" y="0"/>
                <wp:positionH relativeFrom="margin">
                  <wp:align>left</wp:align>
                </wp:positionH>
                <wp:positionV relativeFrom="paragraph">
                  <wp:posOffset>350520</wp:posOffset>
                </wp:positionV>
                <wp:extent cx="5734050" cy="1404620"/>
                <wp:effectExtent l="0" t="0" r="19050" b="27305"/>
                <wp:wrapSquare wrapText="bothSides"/>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14:paraId="2C9CCCD1" w14:textId="2878C216" w:rsidR="009D7462" w:rsidRDefault="009D7462" w:rsidP="00D255DD">
                            <w:pPr>
                              <w:jc w:val="both"/>
                            </w:pPr>
                            <w:r>
                              <w:t>Povinný požadavek</w:t>
                            </w:r>
                            <w:r w:rsidR="001C5B4C">
                              <w:t xml:space="preserve"> (2.2.1.h)</w:t>
                            </w:r>
                            <w:r>
                              <w:t xml:space="preserve">: </w:t>
                            </w:r>
                            <w:r w:rsidR="00D255DD">
                              <w:t>N</w:t>
                            </w:r>
                            <w:r w:rsidR="00D255DD" w:rsidRPr="00D255DD">
                              <w:t>ávrh přístavby Slezskoostravské radnice musí být realizovatelný s ohledem na platnou legislativu, zejména územní plán, požadavky správců sítí, bezbariérovost, požadavky orgánu státní památkové péče dle Přílohy č. P11.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A8A1F5" id="_x0000_s1044" type="#_x0000_t202" style="position:absolute;left:0;text-align:left;margin-left:0;margin-top:27.6pt;width:451.5pt;height:110.6pt;z-index:2516776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">
                <v:textbox style="mso-fit-shape-to-text:t">
                  <w:txbxContent>
                    <w:p w14:paraId="2C9CCCD1" w14:textId="2878C216" w:rsidR="009D7462" w:rsidRDefault="009D7462" w:rsidP="00D255DD">
                      <w:pPr>
                        <w:jc w:val="both"/>
                      </w:pPr>
                      <w:r>
                        <w:t>Povinný požadavek</w:t>
                      </w:r>
                      <w:r w:rsidR="001C5B4C">
                        <w:t xml:space="preserve"> (2.2.1.h)</w:t>
                      </w:r>
                      <w:r>
                        <w:t xml:space="preserve">: </w:t>
                      </w:r>
                      <w:r w:rsidR="00D255DD">
                        <w:t>N</w:t>
                      </w:r>
                      <w:r w:rsidR="00D255DD" w:rsidRPr="00D255DD">
                        <w:t>ávrh přístavby Slezskoostravské radnice musí být realizovatelný s ohledem na platnou legislativu, zejména územní plán, požadavky správců sítí, bezbariérovost, požadavky orgánu státní památkové péče dle Přílohy č. P11.</w:t>
                      </w:r>
                    </w:p>
                  </w:txbxContent>
                </v:textbox>
                <w10:wrap type="square" anchorx="margin"/>
              </v:shape>
            </w:pict>
          </mc:Fallback>
        </mc:AlternateContent>
      </w:r>
      <w:r w:rsidR="0046598D">
        <w:rPr>
          <w:lang w:eastAsia="cs-CZ"/>
        </w:rPr>
        <w:t xml:space="preserve">Další povinné požadavky </w:t>
      </w:r>
    </w:p>
    <w:p w14:paraId="45FCF054" w14:textId="797A7C68" w:rsidR="002F4011" w:rsidRDefault="00296E3B" w:rsidP="00784B70">
      <w:pPr>
        <w:jc w:val="both"/>
        <w:rPr>
          <w:lang w:eastAsia="cs-CZ"/>
        </w:rPr>
      </w:pPr>
      <w:r w:rsidRPr="007544A5">
        <w:rPr>
          <w:b/>
          <w:bCs/>
          <w:noProof/>
          <w:lang w:eastAsia="cs-CZ"/>
        </w:rPr>
        <mc:AlternateContent>
          <mc:Choice Requires="wps">
            <w:drawing>
              <wp:anchor distT="45720" distB="45720" distL="114300" distR="114300" simplePos="0" relativeHeight="251694080" behindDoc="0" locked="0" layoutInCell="1" allowOverlap="1" wp14:anchorId="289DA5C7" wp14:editId="21C7EEC5">
                <wp:simplePos x="0" y="0"/>
                <wp:positionH relativeFrom="margin">
                  <wp:align>center</wp:align>
                </wp:positionH>
                <wp:positionV relativeFrom="paragraph">
                  <wp:posOffset>2191267</wp:posOffset>
                </wp:positionV>
                <wp:extent cx="5753100" cy="666750"/>
                <wp:effectExtent l="0" t="0" r="19050" b="19050"/>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66750"/>
                        </a:xfrm>
                        <a:prstGeom prst="rect">
                          <a:avLst/>
                        </a:prstGeom>
                        <a:solidFill>
                          <a:srgbClr val="FFFFFF"/>
                        </a:solidFill>
                        <a:ln w="9525">
                          <a:solidFill>
                            <a:srgbClr val="000000"/>
                          </a:solidFill>
                          <a:prstDash val="dash"/>
                          <a:miter lim="800000"/>
                          <a:headEnd/>
                          <a:tailEnd/>
                        </a:ln>
                      </wps:spPr>
                      <wps:txbx>
                        <w:txbxContent>
                          <w:p w14:paraId="0775778C" w14:textId="62023CDE" w:rsidR="001B0443" w:rsidRDefault="001B0443" w:rsidP="001B0443">
                            <w:r>
                              <w:rPr>
                                <w:lang w:eastAsia="cs-CZ"/>
                              </w:rPr>
                              <w:t xml:space="preserve">Digitální technickou mapu a vyjádření správců sítí naleznete v příloze P 05, rozhodnutí orgánu státní památkové péče v příloze P 11, výřez z územního plánu v příloze P 07 a další mapové podklady se dají dohledat zde: </w:t>
                            </w:r>
                            <w:hyperlink r:id="rId18" w:history="1">
                              <w:r w:rsidRPr="001B0443">
                                <w:rPr>
                                  <w:rStyle w:val="Hypertextovodkaz"/>
                                  <w:lang w:eastAsia="cs-CZ"/>
                                </w:rPr>
                                <w:t>https://mapy.ostrava.cz/</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9DA5C7" id="_x0000_s1045" type="#_x0000_t202" style="position:absolute;left:0;text-align:left;margin-left:0;margin-top:172.55pt;width:453pt;height:52.5pt;z-index:25169408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">
                <v:stroke dashstyle="dash"/>
                <v:textbox>
                  <w:txbxContent>
                    <w:p w14:paraId="0775778C" w14:textId="62023CDE" w:rsidR="001B0443" w:rsidRDefault="001B0443" w:rsidP="001B0443">
                      <w:r>
                        <w:rPr>
                          <w:lang w:eastAsia="cs-CZ"/>
                        </w:rPr>
                        <w:t xml:space="preserve">Digitální technickou mapu a vyjádření správců sítí naleznete v příloze P 05, rozhodnutí orgánu státní památkové péče v příloze P 11, výřez z územního plánu v příloze P 07 a další mapové podklady se dají dohledat zde: </w:t>
                      </w:r>
                      <w:hyperlink r:id="rId23" w:history="1">
                        <w:r w:rsidRPr="001B0443">
                          <w:rPr>
                            <w:rStyle w:val="Hypertextovodkaz"/>
                            <w:lang w:eastAsia="cs-CZ"/>
                          </w:rPr>
                          <w:t>https://mapy.ostrava.cz/</w:t>
                        </w:r>
                      </w:hyperlink>
                    </w:p>
                  </w:txbxContent>
                </v:textbox>
                <w10:wrap type="square" anchorx="margin"/>
              </v:shape>
            </w:pict>
          </mc:Fallback>
        </mc:AlternateContent>
      </w:r>
      <w:r w:rsidR="002255DD">
        <w:rPr>
          <w:lang w:eastAsia="cs-CZ"/>
        </w:rPr>
        <w:t xml:space="preserve">Zadavatel soutěže se snažil poskytnout v rámci příloh co možná nejvíce potenciálně užitečných informací a podkladů, ale neručí za jejich úplnost </w:t>
      </w:r>
      <w:r w:rsidR="00590228">
        <w:rPr>
          <w:lang w:eastAsia="cs-CZ"/>
        </w:rPr>
        <w:t xml:space="preserve">a </w:t>
      </w:r>
      <w:r w:rsidR="002255DD">
        <w:rPr>
          <w:lang w:eastAsia="cs-CZ"/>
        </w:rPr>
        <w:t xml:space="preserve">správnost. </w:t>
      </w:r>
      <w:r w:rsidR="002255DD" w:rsidRPr="00003D8C">
        <w:rPr>
          <w:b/>
          <w:bCs/>
          <w:lang w:eastAsia="cs-CZ"/>
        </w:rPr>
        <w:t xml:space="preserve">Je na soutěžících, aby si ověřili rozsah </w:t>
      </w:r>
      <w:r w:rsidR="00012586" w:rsidRPr="00003D8C">
        <w:rPr>
          <w:b/>
          <w:bCs/>
          <w:lang w:eastAsia="cs-CZ"/>
        </w:rPr>
        <w:br/>
      </w:r>
      <w:r w:rsidR="002255DD" w:rsidRPr="00003D8C">
        <w:rPr>
          <w:b/>
          <w:bCs/>
          <w:lang w:eastAsia="cs-CZ"/>
        </w:rPr>
        <w:t>a podrobnost podkladů a popřípadě si je doplnili</w:t>
      </w:r>
      <w:r w:rsidR="002255DD" w:rsidRPr="00251FEE">
        <w:rPr>
          <w:lang w:eastAsia="cs-CZ"/>
        </w:rPr>
        <w:t>.</w:t>
      </w:r>
      <w:r w:rsidR="00590228" w:rsidRPr="00251FEE">
        <w:rPr>
          <w:lang w:eastAsia="cs-CZ"/>
        </w:rPr>
        <w:t xml:space="preserve"> Výsledný návrh musí respektovat platnou legislativu</w:t>
      </w:r>
      <w:r w:rsidR="0011034B">
        <w:rPr>
          <w:lang w:eastAsia="cs-CZ"/>
        </w:rPr>
        <w:t xml:space="preserve"> (zde kromě nového stavebního zákona upozorňujeme </w:t>
      </w:r>
      <w:r w:rsidR="00BA3F27">
        <w:rPr>
          <w:lang w:eastAsia="cs-CZ"/>
        </w:rPr>
        <w:t>zejména</w:t>
      </w:r>
      <w:r w:rsidR="0011034B">
        <w:rPr>
          <w:lang w:eastAsia="cs-CZ"/>
        </w:rPr>
        <w:t xml:space="preserve"> na vznikající Ostravské stavební předpisy)</w:t>
      </w:r>
      <w:r w:rsidR="009B0CCC" w:rsidRPr="00251FEE">
        <w:rPr>
          <w:lang w:eastAsia="cs-CZ"/>
        </w:rPr>
        <w:t>, k</w:t>
      </w:r>
      <w:r w:rsidR="009B0CCC">
        <w:rPr>
          <w:lang w:eastAsia="cs-CZ"/>
        </w:rPr>
        <w:t>onstrukční a materiálové možnosti</w:t>
      </w:r>
      <w:r w:rsidR="00590228">
        <w:rPr>
          <w:lang w:eastAsia="cs-CZ"/>
        </w:rPr>
        <w:t xml:space="preserve"> a být schopen po dalším rozpracování projít schvalovacím procesem až k výsledné realizaci.</w:t>
      </w:r>
    </w:p>
    <w:p w14:paraId="1EC1F26F" w14:textId="008D7FDE" w:rsidR="002F4011" w:rsidRDefault="002F4011" w:rsidP="000A507F">
      <w:pPr>
        <w:jc w:val="both"/>
        <w:rPr>
          <w:lang w:eastAsia="cs-CZ"/>
        </w:rPr>
      </w:pPr>
    </w:p>
    <w:p w14:paraId="0BB9FAD7" w14:textId="77777777" w:rsidR="00764703" w:rsidRDefault="00764703" w:rsidP="000A507F">
      <w:pPr>
        <w:jc w:val="both"/>
        <w:rPr>
          <w:lang w:eastAsia="cs-CZ"/>
        </w:rPr>
      </w:pPr>
    </w:p>
    <w:p w14:paraId="33F99329" w14:textId="77777777" w:rsidR="00646542" w:rsidRDefault="00646542" w:rsidP="000A507F">
      <w:pPr>
        <w:jc w:val="both"/>
        <w:rPr>
          <w:lang w:eastAsia="cs-CZ"/>
        </w:rPr>
      </w:pPr>
    </w:p>
    <w:p w14:paraId="27158539" w14:textId="27A51AB8" w:rsidR="0046598D" w:rsidRDefault="00BD6778" w:rsidP="000A507F">
      <w:pPr>
        <w:jc w:val="both"/>
        <w:rPr>
          <w:rFonts w:ascii="Verdana" w:eastAsia="Times New Roman" w:hAnsi="Verdana" w:cs="Times New Roman"/>
          <w:b/>
          <w:bCs/>
          <w:color w:val="000000"/>
          <w:sz w:val="36"/>
          <w:szCs w:val="36"/>
          <w:lang w:eastAsia="cs-CZ"/>
        </w:rPr>
      </w:pPr>
      <w:r w:rsidRPr="007544A5">
        <w:rPr>
          <w:b/>
          <w:bCs/>
          <w:noProof/>
          <w:lang w:eastAsia="cs-CZ"/>
        </w:rPr>
        <mc:AlternateContent>
          <mc:Choice Requires="wps">
            <w:drawing>
              <wp:anchor distT="45720" distB="45720" distL="114300" distR="114300" simplePos="0" relativeHeight="251700224" behindDoc="0" locked="0" layoutInCell="1" allowOverlap="1" wp14:anchorId="2C40AF56" wp14:editId="68F0255A">
                <wp:simplePos x="0" y="0"/>
                <wp:positionH relativeFrom="margin">
                  <wp:align>left</wp:align>
                </wp:positionH>
                <wp:positionV relativeFrom="paragraph">
                  <wp:posOffset>567055</wp:posOffset>
                </wp:positionV>
                <wp:extent cx="5753100" cy="476250"/>
                <wp:effectExtent l="0" t="0" r="19050" b="19050"/>
                <wp:wrapSquare wrapText="bothSides"/>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476250"/>
                        </a:xfrm>
                        <a:prstGeom prst="rect">
                          <a:avLst/>
                        </a:prstGeom>
                        <a:solidFill>
                          <a:srgbClr val="FFFFFF"/>
                        </a:solidFill>
                        <a:ln w="9525">
                          <a:solidFill>
                            <a:srgbClr val="000000"/>
                          </a:solidFill>
                          <a:prstDash val="dash"/>
                          <a:miter lim="800000"/>
                          <a:headEnd/>
                          <a:tailEnd/>
                        </a:ln>
                      </wps:spPr>
                      <wps:txbx>
                        <w:txbxContent>
                          <w:p w14:paraId="305CFBCD" w14:textId="31629E6A" w:rsidR="002F4011" w:rsidRDefault="002F4011" w:rsidP="002F4011">
                            <w:r>
                              <w:rPr>
                                <w:lang w:eastAsia="cs-CZ"/>
                              </w:rPr>
                              <w:t xml:space="preserve">Schéma organizační struktury a </w:t>
                            </w:r>
                            <w:r w:rsidR="00392FF4">
                              <w:rPr>
                                <w:lang w:eastAsia="cs-CZ"/>
                              </w:rPr>
                              <w:t xml:space="preserve">aktuální </w:t>
                            </w:r>
                            <w:r>
                              <w:rPr>
                                <w:lang w:eastAsia="cs-CZ"/>
                              </w:rPr>
                              <w:t>rozmístění pracovníků v rámci budovy na Gagarinově náměstí najdete v příloze P 08.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40AF56" id="_x0000_s1046" type="#_x0000_t202" style="position:absolute;left:0;text-align:left;margin-left:0;margin-top:44.65pt;width:453pt;height:37.5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">
                <v:stroke dashstyle="dash"/>
                <v:textbox>
                  <w:txbxContent>
                    <w:p w14:paraId="305CFBCD" w14:textId="31629E6A" w:rsidR="002F4011" w:rsidRDefault="002F4011" w:rsidP="002F4011">
                      <w:r>
                        <w:rPr>
                          <w:lang w:eastAsia="cs-CZ"/>
                        </w:rPr>
                        <w:t xml:space="preserve">Schéma organizační struktury a </w:t>
                      </w:r>
                      <w:r w:rsidR="00392FF4">
                        <w:rPr>
                          <w:lang w:eastAsia="cs-CZ"/>
                        </w:rPr>
                        <w:t xml:space="preserve">aktuální </w:t>
                      </w:r>
                      <w:r>
                        <w:rPr>
                          <w:lang w:eastAsia="cs-CZ"/>
                        </w:rPr>
                        <w:t>rozmístění pracovníků v rámci budovy na Gagarinově náměstí najdete v příloze P 08.</w:t>
                      </w:r>
                    </w:p>
                  </w:txbxContent>
                </v:textbox>
                <w10:wrap type="square" anchorx="margin"/>
              </v:shape>
            </w:pict>
          </mc:Fallback>
        </mc:AlternateContent>
      </w:r>
      <w:r w:rsidR="0046598D">
        <w:rPr>
          <w:rFonts w:ascii="Verdana" w:eastAsia="Times New Roman" w:hAnsi="Verdana" w:cs="Times New Roman"/>
          <w:b/>
          <w:bCs/>
          <w:color w:val="000000"/>
          <w:sz w:val="36"/>
          <w:szCs w:val="36"/>
          <w:lang w:eastAsia="cs-CZ"/>
        </w:rPr>
        <w:t>Popis fungování jednotlivých odborů</w:t>
      </w:r>
    </w:p>
    <w:p w14:paraId="57DC922A" w14:textId="77777777" w:rsidR="00ED234D" w:rsidRDefault="00ED234D" w:rsidP="00ED234D">
      <w:pPr>
        <w:jc w:val="both"/>
        <w:rPr>
          <w:lang w:eastAsia="cs-CZ"/>
        </w:rPr>
      </w:pPr>
    </w:p>
    <w:p w14:paraId="6CF844D0" w14:textId="58F12F8B" w:rsidR="00ED234D" w:rsidRPr="00A77BF1" w:rsidRDefault="00ED234D" w:rsidP="00ED234D">
      <w:pPr>
        <w:jc w:val="both"/>
        <w:rPr>
          <w:b/>
          <w:bCs/>
          <w:lang w:eastAsia="cs-CZ"/>
        </w:rPr>
      </w:pPr>
      <w:r>
        <w:rPr>
          <w:lang w:eastAsia="cs-CZ"/>
        </w:rPr>
        <w:lastRenderedPageBreak/>
        <w:t>Jak bylo popsáno v sekci „typy kanceláří“, většina zaměstnanců sdíl</w:t>
      </w:r>
      <w:r w:rsidR="00E84EA5">
        <w:rPr>
          <w:lang w:eastAsia="cs-CZ"/>
        </w:rPr>
        <w:t>í kanceláře</w:t>
      </w:r>
      <w:r>
        <w:rPr>
          <w:lang w:eastAsia="cs-CZ"/>
        </w:rPr>
        <w:t xml:space="preserve"> </w:t>
      </w:r>
      <w:r w:rsidR="00E84EA5">
        <w:rPr>
          <w:lang w:eastAsia="cs-CZ"/>
        </w:rPr>
        <w:t>ve</w:t>
      </w:r>
      <w:r>
        <w:rPr>
          <w:lang w:eastAsia="cs-CZ"/>
        </w:rPr>
        <w:t xml:space="preserve"> dvou lidech</w:t>
      </w:r>
      <w:r w:rsidR="00366C8D">
        <w:rPr>
          <w:lang w:eastAsia="cs-CZ"/>
        </w:rPr>
        <w:t xml:space="preserve"> </w:t>
      </w:r>
      <w:r w:rsidR="00301957">
        <w:rPr>
          <w:lang w:eastAsia="cs-CZ"/>
        </w:rPr>
        <w:br/>
      </w:r>
      <w:r w:rsidR="00366C8D">
        <w:rPr>
          <w:lang w:eastAsia="cs-CZ"/>
        </w:rPr>
        <w:t>a odehrávají se zde</w:t>
      </w:r>
      <w:r>
        <w:rPr>
          <w:lang w:eastAsia="cs-CZ"/>
        </w:rPr>
        <w:t xml:space="preserve"> jednání s návštěvníky. </w:t>
      </w:r>
      <w:r w:rsidRPr="00A77BF1">
        <w:rPr>
          <w:b/>
          <w:bCs/>
          <w:lang w:eastAsia="cs-CZ"/>
        </w:rPr>
        <w:t>Níže zmíněné požadavky zaměstnanců vycházejí z tohoto zažitého konceptu</w:t>
      </w:r>
      <w:r w:rsidR="000C1A77">
        <w:rPr>
          <w:b/>
          <w:bCs/>
          <w:lang w:eastAsia="cs-CZ"/>
        </w:rPr>
        <w:t>, většina na stávajícím systému nechce nic měnit</w:t>
      </w:r>
      <w:r w:rsidRPr="00A77BF1">
        <w:rPr>
          <w:b/>
          <w:bCs/>
          <w:lang w:eastAsia="cs-CZ"/>
        </w:rPr>
        <w:t xml:space="preserve">. Nechtěli jsme </w:t>
      </w:r>
      <w:r w:rsidR="00662C0F">
        <w:rPr>
          <w:b/>
          <w:bCs/>
          <w:lang w:eastAsia="cs-CZ"/>
        </w:rPr>
        <w:t>názory pracovníků</w:t>
      </w:r>
      <w:r w:rsidR="000C1A77">
        <w:rPr>
          <w:b/>
          <w:bCs/>
          <w:lang w:eastAsia="cs-CZ"/>
        </w:rPr>
        <w:t xml:space="preserve"> cenzurovat,</w:t>
      </w:r>
      <w:r w:rsidR="00662C0F">
        <w:rPr>
          <w:b/>
          <w:bCs/>
          <w:lang w:eastAsia="cs-CZ"/>
        </w:rPr>
        <w:t xml:space="preserve"> </w:t>
      </w:r>
      <w:r w:rsidR="000C1A77">
        <w:rPr>
          <w:b/>
          <w:bCs/>
          <w:lang w:eastAsia="cs-CZ"/>
        </w:rPr>
        <w:t>popř.</w:t>
      </w:r>
      <w:r w:rsidR="00662C0F">
        <w:rPr>
          <w:b/>
          <w:bCs/>
          <w:lang w:eastAsia="cs-CZ"/>
        </w:rPr>
        <w:t xml:space="preserve"> je soutěžícím nedat </w:t>
      </w:r>
      <w:r w:rsidR="000C1A77">
        <w:rPr>
          <w:b/>
          <w:bCs/>
          <w:lang w:eastAsia="cs-CZ"/>
        </w:rPr>
        <w:t xml:space="preserve">vůbec </w:t>
      </w:r>
      <w:r w:rsidR="00662C0F">
        <w:rPr>
          <w:b/>
          <w:bCs/>
          <w:lang w:eastAsia="cs-CZ"/>
        </w:rPr>
        <w:t>k</w:t>
      </w:r>
      <w:r w:rsidR="000C3B66">
        <w:rPr>
          <w:b/>
          <w:bCs/>
          <w:lang w:eastAsia="cs-CZ"/>
        </w:rPr>
        <w:t> </w:t>
      </w:r>
      <w:r w:rsidR="00662C0F">
        <w:rPr>
          <w:b/>
          <w:bCs/>
          <w:lang w:eastAsia="cs-CZ"/>
        </w:rPr>
        <w:t>náhledu</w:t>
      </w:r>
      <w:r w:rsidR="000C3B66">
        <w:rPr>
          <w:b/>
          <w:bCs/>
          <w:lang w:eastAsia="cs-CZ"/>
        </w:rPr>
        <w:t>.</w:t>
      </w:r>
      <w:r w:rsidRPr="00A77BF1">
        <w:rPr>
          <w:b/>
          <w:bCs/>
          <w:lang w:eastAsia="cs-CZ"/>
        </w:rPr>
        <w:t xml:space="preserve"> </w:t>
      </w:r>
      <w:r w:rsidR="000C3B66">
        <w:rPr>
          <w:b/>
          <w:bCs/>
          <w:lang w:eastAsia="cs-CZ"/>
        </w:rPr>
        <w:t>N</w:t>
      </w:r>
      <w:r w:rsidRPr="00A77BF1">
        <w:rPr>
          <w:b/>
          <w:bCs/>
          <w:lang w:eastAsia="cs-CZ"/>
        </w:rPr>
        <w:t xml:space="preserve">a druhou stranu </w:t>
      </w:r>
      <w:r w:rsidR="000C1A77">
        <w:rPr>
          <w:b/>
          <w:bCs/>
          <w:lang w:eastAsia="cs-CZ"/>
        </w:rPr>
        <w:t xml:space="preserve">vzhledem k velikosti parcely </w:t>
      </w:r>
      <w:r w:rsidRPr="00A77BF1">
        <w:rPr>
          <w:b/>
          <w:bCs/>
          <w:lang w:eastAsia="cs-CZ"/>
        </w:rPr>
        <w:t xml:space="preserve">nepředpokládáme, že </w:t>
      </w:r>
      <w:r w:rsidR="000C1A77">
        <w:rPr>
          <w:b/>
          <w:bCs/>
          <w:lang w:eastAsia="cs-CZ"/>
        </w:rPr>
        <w:t>je reálné</w:t>
      </w:r>
      <w:r w:rsidR="00CC5037">
        <w:rPr>
          <w:b/>
          <w:bCs/>
          <w:lang w:eastAsia="cs-CZ"/>
        </w:rPr>
        <w:t>, aby byla tato očekávání plně naplněna</w:t>
      </w:r>
      <w:r w:rsidR="000C1A77">
        <w:rPr>
          <w:b/>
          <w:bCs/>
          <w:lang w:eastAsia="cs-CZ"/>
        </w:rPr>
        <w:t xml:space="preserve">. </w:t>
      </w:r>
      <w:r w:rsidRPr="00A77BF1">
        <w:rPr>
          <w:b/>
          <w:bCs/>
          <w:lang w:eastAsia="cs-CZ"/>
        </w:rPr>
        <w:t xml:space="preserve"> </w:t>
      </w:r>
    </w:p>
    <w:p w14:paraId="2FD1B0F1" w14:textId="6058C898" w:rsidR="00C1548F" w:rsidRDefault="00ED234D" w:rsidP="000A507F">
      <w:pPr>
        <w:jc w:val="both"/>
        <w:rPr>
          <w:b/>
          <w:bCs/>
          <w:lang w:eastAsia="cs-CZ"/>
        </w:rPr>
      </w:pPr>
      <w:r>
        <w:rPr>
          <w:lang w:eastAsia="cs-CZ"/>
        </w:rPr>
        <w:t xml:space="preserve">Jsme otevřeni různým dispozičním návrhům včetně inovátorských řešení, ale očekáváme, že budou doplněny konceptem fungování úřadu v těchto prostorách, který bude realizovatelný. </w:t>
      </w:r>
      <w:r w:rsidR="005E0C1B">
        <w:rPr>
          <w:lang w:eastAsia="cs-CZ"/>
        </w:rPr>
        <w:t xml:space="preserve">Například </w:t>
      </w:r>
      <w:r w:rsidR="004E50EC">
        <w:rPr>
          <w:lang w:eastAsia="cs-CZ"/>
        </w:rPr>
        <w:t xml:space="preserve">si </w:t>
      </w:r>
      <w:r w:rsidR="005E0C1B">
        <w:rPr>
          <w:lang w:eastAsia="cs-CZ"/>
        </w:rPr>
        <w:t>dovedeme představit v</w:t>
      </w:r>
      <w:r w:rsidRPr="00ED234D">
        <w:rPr>
          <w:lang w:eastAsia="cs-CZ"/>
        </w:rPr>
        <w:t>eřejnosti nepřístupn</w:t>
      </w:r>
      <w:r w:rsidR="005E0C1B">
        <w:rPr>
          <w:lang w:eastAsia="cs-CZ"/>
        </w:rPr>
        <w:t>é</w:t>
      </w:r>
      <w:r w:rsidR="00E84B7F">
        <w:rPr>
          <w:lang w:eastAsia="cs-CZ"/>
        </w:rPr>
        <w:t>,</w:t>
      </w:r>
      <w:r w:rsidRPr="00ED234D">
        <w:rPr>
          <w:lang w:eastAsia="cs-CZ"/>
        </w:rPr>
        <w:t xml:space="preserve"> prostorově úspornější</w:t>
      </w:r>
      <w:r w:rsidR="005E0C1B">
        <w:rPr>
          <w:lang w:eastAsia="cs-CZ"/>
        </w:rPr>
        <w:t xml:space="preserve"> sdílené</w:t>
      </w:r>
      <w:r w:rsidRPr="00ED234D">
        <w:rPr>
          <w:lang w:eastAsia="cs-CZ"/>
        </w:rPr>
        <w:t xml:space="preserve"> kancelář</w:t>
      </w:r>
      <w:r w:rsidR="005E0C1B">
        <w:rPr>
          <w:lang w:eastAsia="cs-CZ"/>
        </w:rPr>
        <w:t>e</w:t>
      </w:r>
      <w:r w:rsidRPr="00ED234D">
        <w:rPr>
          <w:lang w:eastAsia="cs-CZ"/>
        </w:rPr>
        <w:t xml:space="preserve"> </w:t>
      </w:r>
      <w:r w:rsidR="005E0C1B">
        <w:rPr>
          <w:lang w:eastAsia="cs-CZ"/>
        </w:rPr>
        <w:t xml:space="preserve">a jednání s klienty výhradně v hovornách, </w:t>
      </w:r>
      <w:r w:rsidRPr="00ED234D">
        <w:rPr>
          <w:lang w:eastAsia="cs-CZ"/>
        </w:rPr>
        <w:t xml:space="preserve">ale </w:t>
      </w:r>
      <w:r w:rsidR="00467987">
        <w:rPr>
          <w:lang w:eastAsia="cs-CZ"/>
        </w:rPr>
        <w:t xml:space="preserve">určitě </w:t>
      </w:r>
      <w:r w:rsidRPr="00ED234D">
        <w:rPr>
          <w:lang w:eastAsia="cs-CZ"/>
        </w:rPr>
        <w:t xml:space="preserve">nejsme schopni za současných legislativních podmínek alokovat polovinu pracovníků na </w:t>
      </w:r>
      <w:proofErr w:type="spellStart"/>
      <w:r w:rsidRPr="00ED234D">
        <w:rPr>
          <w:lang w:eastAsia="cs-CZ"/>
        </w:rPr>
        <w:t>home</w:t>
      </w:r>
      <w:proofErr w:type="spellEnd"/>
      <w:r w:rsidRPr="00ED234D">
        <w:rPr>
          <w:lang w:eastAsia="cs-CZ"/>
        </w:rPr>
        <w:t>-office</w:t>
      </w:r>
      <w:r w:rsidR="009017BF">
        <w:rPr>
          <w:lang w:eastAsia="cs-CZ"/>
        </w:rPr>
        <w:t>, zredukovat potřebu úložných prostor díky přechodu na digitalizaci</w:t>
      </w:r>
      <w:r w:rsidR="00A249E8">
        <w:rPr>
          <w:lang w:eastAsia="cs-CZ"/>
        </w:rPr>
        <w:t xml:space="preserve">, sankciovat klienty poplatky za osobní návštěvu místo využití </w:t>
      </w:r>
      <w:r w:rsidR="00E16BDE">
        <w:rPr>
          <w:lang w:eastAsia="cs-CZ"/>
        </w:rPr>
        <w:t>on-line rozhraní</w:t>
      </w:r>
      <w:r w:rsidR="00A249E8">
        <w:rPr>
          <w:lang w:eastAsia="cs-CZ"/>
        </w:rPr>
        <w:t xml:space="preserve"> </w:t>
      </w:r>
      <w:r w:rsidR="00E16BDE">
        <w:rPr>
          <w:lang w:eastAsia="cs-CZ"/>
        </w:rPr>
        <w:t xml:space="preserve">a tím zredukovat počet fyzických setkání </w:t>
      </w:r>
      <w:r w:rsidR="00A249E8">
        <w:rPr>
          <w:lang w:eastAsia="cs-CZ"/>
        </w:rPr>
        <w:t>po vzoru bank</w:t>
      </w:r>
      <w:r w:rsidR="009017BF">
        <w:rPr>
          <w:lang w:eastAsia="cs-CZ"/>
        </w:rPr>
        <w:t xml:space="preserve"> apod.</w:t>
      </w:r>
      <w:r w:rsidRPr="00B70212">
        <w:rPr>
          <w:b/>
          <w:bCs/>
          <w:lang w:eastAsia="cs-CZ"/>
        </w:rPr>
        <w:t xml:space="preserve"> </w:t>
      </w:r>
    </w:p>
    <w:p w14:paraId="1480A3D2" w14:textId="77777777" w:rsidR="007A6156" w:rsidRDefault="007A6156" w:rsidP="000A507F">
      <w:pPr>
        <w:jc w:val="both"/>
        <w:rPr>
          <w:lang w:eastAsia="cs-CZ"/>
        </w:rPr>
      </w:pPr>
    </w:p>
    <w:p w14:paraId="3029D511" w14:textId="77777777" w:rsidR="00764703" w:rsidRDefault="00764703" w:rsidP="000A507F">
      <w:pPr>
        <w:jc w:val="both"/>
        <w:rPr>
          <w:lang w:eastAsia="cs-CZ"/>
        </w:rPr>
      </w:pPr>
    </w:p>
    <w:p w14:paraId="37440D04" w14:textId="18123663" w:rsidR="006C3902" w:rsidRDefault="00A92670" w:rsidP="000A507F">
      <w:pPr>
        <w:jc w:val="both"/>
        <w:rPr>
          <w:b/>
          <w:bCs/>
          <w:lang w:eastAsia="cs-CZ"/>
        </w:rPr>
      </w:pPr>
      <w:r w:rsidRPr="00670230">
        <w:rPr>
          <w:b/>
          <w:bCs/>
          <w:lang w:eastAsia="cs-CZ"/>
        </w:rPr>
        <w:t>TS – Odbor</w:t>
      </w:r>
      <w:r w:rsidR="006C3902" w:rsidRPr="00670230">
        <w:rPr>
          <w:b/>
          <w:bCs/>
          <w:lang w:eastAsia="cs-CZ"/>
        </w:rPr>
        <w:t xml:space="preserve"> technické správy</w:t>
      </w:r>
    </w:p>
    <w:p w14:paraId="35100CEA" w14:textId="04617011" w:rsidR="00670230" w:rsidRDefault="00E73B9F" w:rsidP="000A507F">
      <w:pPr>
        <w:jc w:val="both"/>
        <w:rPr>
          <w:lang w:eastAsia="cs-CZ"/>
        </w:rPr>
      </w:pPr>
      <w:r>
        <w:rPr>
          <w:lang w:eastAsia="cs-CZ"/>
        </w:rPr>
        <w:t>Odbor se zabývá správou nemovitostí v majetku obvodu, tedy především údržb</w:t>
      </w:r>
      <w:r w:rsidR="009D4DBB">
        <w:rPr>
          <w:lang w:eastAsia="cs-CZ"/>
        </w:rPr>
        <w:t>ou</w:t>
      </w:r>
      <w:r>
        <w:rPr>
          <w:lang w:eastAsia="cs-CZ"/>
        </w:rPr>
        <w:t xml:space="preserve"> budov</w:t>
      </w:r>
      <w:r w:rsidR="00387C31">
        <w:rPr>
          <w:lang w:eastAsia="cs-CZ"/>
        </w:rPr>
        <w:t xml:space="preserve"> a tepelným hospodářstvím</w:t>
      </w:r>
      <w:r>
        <w:rPr>
          <w:lang w:eastAsia="cs-CZ"/>
        </w:rPr>
        <w:t xml:space="preserve">. </w:t>
      </w:r>
      <w:r w:rsidR="00C04A9E">
        <w:rPr>
          <w:lang w:eastAsia="cs-CZ"/>
        </w:rPr>
        <w:t xml:space="preserve">Probíhá zde </w:t>
      </w:r>
      <w:r>
        <w:rPr>
          <w:lang w:eastAsia="cs-CZ"/>
        </w:rPr>
        <w:t>jednání se zhotoviteli či projekcí</w:t>
      </w:r>
      <w:r w:rsidR="00CD541B">
        <w:rPr>
          <w:lang w:eastAsia="cs-CZ"/>
        </w:rPr>
        <w:t xml:space="preserve">, </w:t>
      </w:r>
      <w:r w:rsidR="00C04A9E">
        <w:rPr>
          <w:lang w:eastAsia="cs-CZ"/>
        </w:rPr>
        <w:t xml:space="preserve">ale i nájemníky. Bylo by </w:t>
      </w:r>
      <w:r w:rsidR="00B84489">
        <w:rPr>
          <w:lang w:eastAsia="cs-CZ"/>
        </w:rPr>
        <w:t>vhodné použít omyvatelný</w:t>
      </w:r>
      <w:r w:rsidR="00CD541B">
        <w:rPr>
          <w:lang w:eastAsia="cs-CZ"/>
        </w:rPr>
        <w:t xml:space="preserve"> a dezinfikovatelný nábytek</w:t>
      </w:r>
      <w:r w:rsidR="00C04A9E">
        <w:rPr>
          <w:lang w:eastAsia="cs-CZ"/>
        </w:rPr>
        <w:t>.</w:t>
      </w:r>
    </w:p>
    <w:p w14:paraId="662802F7" w14:textId="77777777" w:rsidR="009949C2" w:rsidRDefault="009949C2" w:rsidP="000A507F">
      <w:pPr>
        <w:jc w:val="both"/>
        <w:rPr>
          <w:lang w:eastAsia="cs-CZ"/>
        </w:rPr>
      </w:pPr>
    </w:p>
    <w:tbl>
      <w:tblPr>
        <w:tblW w:w="8921" w:type="dxa"/>
        <w:tblCellMar>
          <w:left w:w="70" w:type="dxa"/>
          <w:right w:w="70" w:type="dxa"/>
        </w:tblCellMar>
        <w:tblLook w:val="04A0" w:firstRow="1" w:lastRow="0" w:firstColumn="1" w:lastColumn="0" w:noHBand="0" w:noVBand="1"/>
      </w:tblPr>
      <w:tblGrid>
        <w:gridCol w:w="2542"/>
        <w:gridCol w:w="283"/>
        <w:gridCol w:w="2410"/>
        <w:gridCol w:w="284"/>
        <w:gridCol w:w="1701"/>
        <w:gridCol w:w="1701"/>
      </w:tblGrid>
      <w:tr w:rsidR="009949C2" w:rsidRPr="004D5CBD" w14:paraId="136F0697" w14:textId="77777777" w:rsidTr="000C00C9">
        <w:trPr>
          <w:trHeight w:val="510"/>
        </w:trPr>
        <w:tc>
          <w:tcPr>
            <w:tcW w:w="5519" w:type="dxa"/>
            <w:gridSpan w:val="4"/>
            <w:tcBorders>
              <w:top w:val="single" w:sz="8" w:space="0" w:color="auto"/>
              <w:left w:val="single" w:sz="8" w:space="0" w:color="auto"/>
              <w:bottom w:val="nil"/>
              <w:right w:val="nil"/>
            </w:tcBorders>
            <w:shd w:val="clear" w:color="000000" w:fill="DCE6F1"/>
            <w:noWrap/>
            <w:vAlign w:val="center"/>
            <w:hideMark/>
          </w:tcPr>
          <w:p w14:paraId="6C7B946A" w14:textId="77777777" w:rsidR="009949C2" w:rsidRPr="004D5CBD" w:rsidRDefault="009949C2" w:rsidP="000C00C9">
            <w:pPr>
              <w:spacing w:after="0" w:line="240" w:lineRule="auto"/>
              <w:jc w:val="both"/>
              <w:rPr>
                <w:rFonts w:eastAsia="Times New Roman" w:cstheme="minorHAnsi"/>
                <w:b/>
                <w:bCs/>
                <w:color w:val="000000"/>
                <w:sz w:val="20"/>
                <w:szCs w:val="20"/>
                <w:lang w:eastAsia="cs-CZ"/>
              </w:rPr>
            </w:pPr>
            <w:bookmarkStart w:id="4" w:name="_Hlk124759908"/>
            <w:r w:rsidRPr="004D5CBD">
              <w:rPr>
                <w:rFonts w:eastAsia="Times New Roman" w:cstheme="minorHAns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5BF9A656" w14:textId="77777777" w:rsidR="009949C2" w:rsidRPr="004D5CBD" w:rsidRDefault="009949C2" w:rsidP="000C00C9">
            <w:pPr>
              <w:spacing w:after="0" w:line="240" w:lineRule="auto"/>
              <w:jc w:val="both"/>
              <w:rPr>
                <w:rFonts w:eastAsia="Times New Roman" w:cstheme="minorHAnsi"/>
                <w:b/>
                <w:bCs/>
                <w:color w:val="000000"/>
                <w:sz w:val="20"/>
                <w:szCs w:val="20"/>
                <w:lang w:eastAsia="cs-CZ"/>
              </w:rPr>
            </w:pPr>
            <w:r w:rsidRPr="004D5CBD">
              <w:rPr>
                <w:rFonts w:eastAsia="Times New Roman" w:cstheme="minorHAnsi"/>
                <w:b/>
                <w:bCs/>
                <w:color w:val="000000"/>
                <w:sz w:val="20"/>
                <w:szCs w:val="20"/>
                <w:lang w:eastAsia="cs-CZ"/>
              </w:rPr>
              <w:t>Výhled do budoucna</w:t>
            </w:r>
          </w:p>
        </w:tc>
      </w:tr>
      <w:tr w:rsidR="009949C2" w:rsidRPr="004D5CBD" w14:paraId="4C9AF50F" w14:textId="77777777" w:rsidTr="000C00C9">
        <w:trPr>
          <w:trHeight w:val="812"/>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255C7E10" w14:textId="77777777" w:rsidR="009949C2" w:rsidRPr="004D5CBD" w:rsidRDefault="009949C2" w:rsidP="000C00C9">
            <w:pPr>
              <w:spacing w:after="0" w:line="240" w:lineRule="auto"/>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aktuální počet zaměstnanců</w:t>
            </w:r>
          </w:p>
        </w:tc>
        <w:tc>
          <w:tcPr>
            <w:tcW w:w="2694" w:type="dxa"/>
            <w:gridSpan w:val="2"/>
            <w:tcBorders>
              <w:top w:val="single" w:sz="8" w:space="0" w:color="auto"/>
              <w:left w:val="nil"/>
              <w:bottom w:val="single" w:sz="8" w:space="0" w:color="auto"/>
              <w:right w:val="nil"/>
            </w:tcBorders>
            <w:shd w:val="clear" w:color="auto" w:fill="auto"/>
            <w:hideMark/>
          </w:tcPr>
          <w:p w14:paraId="685CEFEC" w14:textId="77777777" w:rsidR="009949C2" w:rsidRPr="004D5CBD" w:rsidRDefault="009949C2" w:rsidP="000C00C9">
            <w:pPr>
              <w:spacing w:after="0" w:line="240" w:lineRule="auto"/>
              <w:jc w:val="both"/>
              <w:rPr>
                <w:rFonts w:eastAsia="Times New Roman" w:cstheme="minorHAnsi"/>
                <w:b/>
                <w:bCs/>
                <w:sz w:val="18"/>
                <w:szCs w:val="18"/>
                <w:lang w:eastAsia="cs-CZ"/>
              </w:rPr>
            </w:pPr>
            <w:r w:rsidRPr="004D5CBD">
              <w:rPr>
                <w:rFonts w:eastAsia="Times New Roman" w:cstheme="minorHAnsi"/>
                <w:b/>
                <w:bCs/>
                <w:sz w:val="18"/>
                <w:szCs w:val="18"/>
                <w:lang w:eastAsia="cs-CZ"/>
              </w:rPr>
              <w:t>z toho zaměstnanci pro styk s veřejností (firmy)</w:t>
            </w:r>
          </w:p>
        </w:tc>
        <w:tc>
          <w:tcPr>
            <w:tcW w:w="1701" w:type="dxa"/>
            <w:tcBorders>
              <w:top w:val="single" w:sz="8" w:space="0" w:color="auto"/>
              <w:left w:val="single" w:sz="8" w:space="0" w:color="auto"/>
              <w:bottom w:val="nil"/>
              <w:right w:val="single" w:sz="8" w:space="0" w:color="auto"/>
            </w:tcBorders>
            <w:shd w:val="clear" w:color="auto" w:fill="E7E6E6" w:themeFill="background2"/>
            <w:hideMark/>
          </w:tcPr>
          <w:p w14:paraId="506D0ED8" w14:textId="77777777" w:rsidR="009949C2" w:rsidRPr="004D5CBD" w:rsidRDefault="009949C2" w:rsidP="000C00C9">
            <w:pPr>
              <w:spacing w:after="0" w:line="240" w:lineRule="auto"/>
              <w:jc w:val="both"/>
              <w:rPr>
                <w:rFonts w:eastAsia="Times New Roman" w:cstheme="minorHAnsi"/>
                <w:b/>
                <w:bCs/>
                <w:color w:val="000000"/>
                <w:sz w:val="18"/>
                <w:szCs w:val="18"/>
                <w:lang w:eastAsia="cs-CZ"/>
              </w:rPr>
            </w:pPr>
            <w:proofErr w:type="spellStart"/>
            <w:r w:rsidRPr="004D5CBD">
              <w:rPr>
                <w:rFonts w:eastAsia="Times New Roman" w:cstheme="minorHAnsi"/>
                <w:b/>
                <w:bCs/>
                <w:color w:val="000000"/>
                <w:sz w:val="18"/>
                <w:szCs w:val="18"/>
                <w:lang w:eastAsia="cs-CZ"/>
              </w:rPr>
              <w:t>Home</w:t>
            </w:r>
            <w:proofErr w:type="spellEnd"/>
            <w:r w:rsidRPr="004D5CBD">
              <w:rPr>
                <w:rFonts w:eastAsia="Times New Roman" w:cstheme="minorHAnsi"/>
                <w:b/>
                <w:bCs/>
                <w:color w:val="000000"/>
                <w:sz w:val="18"/>
                <w:szCs w:val="18"/>
                <w:lang w:eastAsia="cs-CZ"/>
              </w:rPr>
              <w:t xml:space="preserve">-office potenciál </w:t>
            </w:r>
            <w:r w:rsidRPr="004D5CBD">
              <w:rPr>
                <w:rFonts w:eastAsia="Times New Roman" w:cstheme="minorHAnsi"/>
                <w:color w:val="000000"/>
                <w:sz w:val="18"/>
                <w:szCs w:val="18"/>
                <w:lang w:eastAsia="cs-CZ"/>
              </w:rPr>
              <w:t>(ano/částečný)</w:t>
            </w:r>
          </w:p>
        </w:tc>
        <w:tc>
          <w:tcPr>
            <w:tcW w:w="1701" w:type="dxa"/>
            <w:tcBorders>
              <w:top w:val="single" w:sz="8" w:space="0" w:color="auto"/>
              <w:left w:val="nil"/>
              <w:bottom w:val="nil"/>
              <w:right w:val="single" w:sz="8" w:space="0" w:color="auto"/>
            </w:tcBorders>
            <w:shd w:val="clear" w:color="auto" w:fill="E7E6E6" w:themeFill="background2"/>
            <w:hideMark/>
          </w:tcPr>
          <w:p w14:paraId="02DF53B5" w14:textId="77777777" w:rsidR="009949C2" w:rsidRPr="004D5CBD" w:rsidRDefault="009949C2" w:rsidP="000C00C9">
            <w:pPr>
              <w:spacing w:after="0" w:line="240" w:lineRule="auto"/>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výhled počtu zaměstnanců do roku 2027</w:t>
            </w:r>
          </w:p>
        </w:tc>
      </w:tr>
      <w:tr w:rsidR="009949C2" w:rsidRPr="004D5CBD" w14:paraId="06ED813A" w14:textId="77777777" w:rsidTr="000C00C9">
        <w:trPr>
          <w:trHeight w:val="321"/>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6FB82407" w14:textId="77777777" w:rsidR="009949C2" w:rsidRPr="004D5CBD" w:rsidRDefault="009949C2" w:rsidP="000C00C9">
            <w:pPr>
              <w:spacing w:after="0" w:line="240" w:lineRule="auto"/>
              <w:jc w:val="right"/>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11</w:t>
            </w:r>
          </w:p>
        </w:tc>
        <w:tc>
          <w:tcPr>
            <w:tcW w:w="2694" w:type="dxa"/>
            <w:gridSpan w:val="2"/>
            <w:tcBorders>
              <w:top w:val="single" w:sz="8" w:space="0" w:color="auto"/>
              <w:left w:val="nil"/>
              <w:bottom w:val="single" w:sz="8" w:space="0" w:color="auto"/>
              <w:right w:val="nil"/>
            </w:tcBorders>
            <w:shd w:val="clear" w:color="auto" w:fill="auto"/>
            <w:hideMark/>
          </w:tcPr>
          <w:p w14:paraId="064B20C0" w14:textId="77777777" w:rsidR="009949C2" w:rsidRPr="004D5CBD" w:rsidRDefault="009949C2" w:rsidP="000C00C9">
            <w:pPr>
              <w:spacing w:after="0" w:line="240" w:lineRule="auto"/>
              <w:jc w:val="right"/>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9</w:t>
            </w:r>
          </w:p>
        </w:tc>
        <w:tc>
          <w:tcPr>
            <w:tcW w:w="1701" w:type="dxa"/>
            <w:tcBorders>
              <w:top w:val="single" w:sz="8" w:space="0" w:color="auto"/>
              <w:left w:val="single" w:sz="8" w:space="0" w:color="auto"/>
              <w:bottom w:val="single" w:sz="8" w:space="0" w:color="auto"/>
              <w:right w:val="single" w:sz="8" w:space="0" w:color="auto"/>
            </w:tcBorders>
            <w:shd w:val="clear" w:color="auto" w:fill="E7E6E6" w:themeFill="background2"/>
            <w:hideMark/>
          </w:tcPr>
          <w:p w14:paraId="0B341123" w14:textId="77777777" w:rsidR="009949C2" w:rsidRPr="004D5CBD" w:rsidRDefault="009949C2" w:rsidP="000C00C9">
            <w:pPr>
              <w:spacing w:after="0" w:line="240" w:lineRule="auto"/>
              <w:jc w:val="right"/>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0/11</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678225B5" w14:textId="77777777" w:rsidR="009949C2" w:rsidRPr="004D5CBD" w:rsidRDefault="009949C2" w:rsidP="000C00C9">
            <w:pPr>
              <w:spacing w:after="0" w:line="240" w:lineRule="auto"/>
              <w:jc w:val="right"/>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11,00</w:t>
            </w:r>
          </w:p>
        </w:tc>
      </w:tr>
      <w:tr w:rsidR="009949C2" w:rsidRPr="004D5CBD" w14:paraId="5FCCD2A6" w14:textId="77777777" w:rsidTr="000C00C9">
        <w:trPr>
          <w:trHeight w:val="270"/>
        </w:trPr>
        <w:tc>
          <w:tcPr>
            <w:tcW w:w="2542" w:type="dxa"/>
            <w:tcBorders>
              <w:top w:val="nil"/>
              <w:bottom w:val="single" w:sz="4" w:space="0" w:color="auto"/>
              <w:right w:val="nil"/>
            </w:tcBorders>
            <w:shd w:val="clear" w:color="auto" w:fill="auto"/>
            <w:noWrap/>
            <w:vAlign w:val="bottom"/>
            <w:hideMark/>
          </w:tcPr>
          <w:p w14:paraId="608333D5"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w:t>
            </w:r>
          </w:p>
        </w:tc>
        <w:tc>
          <w:tcPr>
            <w:tcW w:w="283" w:type="dxa"/>
            <w:tcBorders>
              <w:top w:val="nil"/>
              <w:left w:val="nil"/>
              <w:bottom w:val="single" w:sz="4" w:space="0" w:color="auto"/>
              <w:right w:val="nil"/>
            </w:tcBorders>
            <w:shd w:val="clear" w:color="auto" w:fill="auto"/>
            <w:noWrap/>
            <w:vAlign w:val="bottom"/>
            <w:hideMark/>
          </w:tcPr>
          <w:p w14:paraId="24686133"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w:t>
            </w:r>
          </w:p>
        </w:tc>
        <w:tc>
          <w:tcPr>
            <w:tcW w:w="2410" w:type="dxa"/>
            <w:tcBorders>
              <w:top w:val="nil"/>
              <w:left w:val="nil"/>
              <w:bottom w:val="single" w:sz="4" w:space="0" w:color="auto"/>
              <w:right w:val="nil"/>
            </w:tcBorders>
            <w:shd w:val="clear" w:color="auto" w:fill="auto"/>
            <w:noWrap/>
            <w:vAlign w:val="bottom"/>
            <w:hideMark/>
          </w:tcPr>
          <w:p w14:paraId="5365ADCE"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w:t>
            </w:r>
          </w:p>
        </w:tc>
        <w:tc>
          <w:tcPr>
            <w:tcW w:w="284" w:type="dxa"/>
            <w:tcBorders>
              <w:top w:val="nil"/>
              <w:left w:val="nil"/>
              <w:bottom w:val="single" w:sz="4" w:space="0" w:color="auto"/>
              <w:right w:val="nil"/>
            </w:tcBorders>
            <w:shd w:val="clear" w:color="auto" w:fill="auto"/>
            <w:noWrap/>
            <w:vAlign w:val="bottom"/>
            <w:hideMark/>
          </w:tcPr>
          <w:p w14:paraId="7EC98E3A"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w:t>
            </w:r>
          </w:p>
        </w:tc>
        <w:tc>
          <w:tcPr>
            <w:tcW w:w="1701" w:type="dxa"/>
            <w:tcBorders>
              <w:top w:val="nil"/>
              <w:left w:val="nil"/>
              <w:bottom w:val="single" w:sz="4" w:space="0" w:color="auto"/>
              <w:right w:val="nil"/>
            </w:tcBorders>
            <w:shd w:val="clear" w:color="auto" w:fill="auto"/>
            <w:noWrap/>
            <w:vAlign w:val="bottom"/>
            <w:hideMark/>
          </w:tcPr>
          <w:p w14:paraId="15623179"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w:t>
            </w:r>
          </w:p>
        </w:tc>
        <w:tc>
          <w:tcPr>
            <w:tcW w:w="1701" w:type="dxa"/>
            <w:tcBorders>
              <w:top w:val="nil"/>
              <w:left w:val="nil"/>
              <w:bottom w:val="single" w:sz="4" w:space="0" w:color="auto"/>
              <w:right w:val="nil"/>
            </w:tcBorders>
            <w:shd w:val="clear" w:color="auto" w:fill="auto"/>
            <w:noWrap/>
            <w:vAlign w:val="bottom"/>
            <w:hideMark/>
          </w:tcPr>
          <w:p w14:paraId="73109FBC"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w:t>
            </w:r>
          </w:p>
        </w:tc>
      </w:tr>
      <w:tr w:rsidR="009949C2" w:rsidRPr="004D5CBD" w14:paraId="473EC3D2" w14:textId="77777777" w:rsidTr="000C00C9">
        <w:trPr>
          <w:trHeight w:val="266"/>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A251D"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vedoucí odboru</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332E9836"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1D921ED2"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nepravidelně</w:t>
            </w:r>
          </w:p>
        </w:tc>
        <w:tc>
          <w:tcPr>
            <w:tcW w:w="284" w:type="dxa"/>
            <w:tcBorders>
              <w:top w:val="single" w:sz="4" w:space="0" w:color="auto"/>
              <w:left w:val="nil"/>
              <w:bottom w:val="single" w:sz="4" w:space="0" w:color="auto"/>
              <w:right w:val="single" w:sz="8" w:space="0" w:color="auto"/>
            </w:tcBorders>
            <w:shd w:val="clear" w:color="auto" w:fill="auto"/>
            <w:noWrap/>
            <w:vAlign w:val="bottom"/>
            <w:hideMark/>
          </w:tcPr>
          <w:p w14:paraId="09B5118B"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c>
          <w:tcPr>
            <w:tcW w:w="1701" w:type="dxa"/>
            <w:tcBorders>
              <w:top w:val="single" w:sz="4" w:space="0" w:color="auto"/>
              <w:left w:val="nil"/>
              <w:bottom w:val="single" w:sz="4" w:space="0" w:color="auto"/>
              <w:right w:val="single" w:sz="8" w:space="0" w:color="auto"/>
            </w:tcBorders>
            <w:shd w:val="clear" w:color="auto" w:fill="E7E6E6" w:themeFill="background2"/>
            <w:noWrap/>
            <w:vAlign w:val="bottom"/>
            <w:hideMark/>
          </w:tcPr>
          <w:p w14:paraId="026EBE44"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částečný</w:t>
            </w:r>
          </w:p>
        </w:tc>
        <w:tc>
          <w:tcPr>
            <w:tcW w:w="1701"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6D85F617"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r>
      <w:tr w:rsidR="009949C2" w:rsidRPr="004D5CBD" w14:paraId="046D04A2" w14:textId="77777777" w:rsidTr="000C00C9">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B3C9C"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ekonom</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54810709"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2</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74F7C05A"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nepravidelně</w:t>
            </w:r>
          </w:p>
        </w:tc>
        <w:tc>
          <w:tcPr>
            <w:tcW w:w="284" w:type="dxa"/>
            <w:tcBorders>
              <w:top w:val="single" w:sz="4" w:space="0" w:color="auto"/>
              <w:left w:val="nil"/>
              <w:bottom w:val="single" w:sz="4" w:space="0" w:color="auto"/>
              <w:right w:val="single" w:sz="8" w:space="0" w:color="auto"/>
            </w:tcBorders>
            <w:shd w:val="clear" w:color="auto" w:fill="auto"/>
            <w:noWrap/>
            <w:vAlign w:val="bottom"/>
            <w:hideMark/>
          </w:tcPr>
          <w:p w14:paraId="5F9B45F6"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0</w:t>
            </w:r>
          </w:p>
        </w:tc>
        <w:tc>
          <w:tcPr>
            <w:tcW w:w="1701" w:type="dxa"/>
            <w:tcBorders>
              <w:top w:val="single" w:sz="4" w:space="0" w:color="auto"/>
              <w:left w:val="nil"/>
              <w:bottom w:val="single" w:sz="4" w:space="0" w:color="auto"/>
              <w:right w:val="single" w:sz="8" w:space="0" w:color="auto"/>
            </w:tcBorders>
            <w:shd w:val="clear" w:color="auto" w:fill="E7E6E6" w:themeFill="background2"/>
            <w:noWrap/>
            <w:vAlign w:val="bottom"/>
            <w:hideMark/>
          </w:tcPr>
          <w:p w14:paraId="62D7E594"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částečný</w:t>
            </w:r>
          </w:p>
        </w:tc>
        <w:tc>
          <w:tcPr>
            <w:tcW w:w="1701"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0F8F383C"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2</w:t>
            </w:r>
          </w:p>
        </w:tc>
      </w:tr>
      <w:tr w:rsidR="009949C2" w:rsidRPr="004D5CBD" w14:paraId="07F2A8EB" w14:textId="77777777" w:rsidTr="000C00C9">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75C1E"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bytový technik</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6375DD9D"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3</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3BC3AD65"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denně</w:t>
            </w:r>
          </w:p>
        </w:tc>
        <w:tc>
          <w:tcPr>
            <w:tcW w:w="284" w:type="dxa"/>
            <w:tcBorders>
              <w:top w:val="single" w:sz="4" w:space="0" w:color="auto"/>
              <w:left w:val="nil"/>
              <w:bottom w:val="single" w:sz="4" w:space="0" w:color="auto"/>
              <w:right w:val="single" w:sz="8" w:space="0" w:color="auto"/>
            </w:tcBorders>
            <w:shd w:val="clear" w:color="auto" w:fill="auto"/>
            <w:noWrap/>
            <w:vAlign w:val="bottom"/>
            <w:hideMark/>
          </w:tcPr>
          <w:p w14:paraId="5CDFE1F8"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3</w:t>
            </w:r>
          </w:p>
        </w:tc>
        <w:tc>
          <w:tcPr>
            <w:tcW w:w="1701" w:type="dxa"/>
            <w:tcBorders>
              <w:top w:val="single" w:sz="4" w:space="0" w:color="auto"/>
              <w:left w:val="nil"/>
              <w:bottom w:val="single" w:sz="4" w:space="0" w:color="auto"/>
              <w:right w:val="single" w:sz="8" w:space="0" w:color="auto"/>
            </w:tcBorders>
            <w:shd w:val="clear" w:color="auto" w:fill="E7E6E6" w:themeFill="background2"/>
            <w:noWrap/>
            <w:vAlign w:val="bottom"/>
            <w:hideMark/>
          </w:tcPr>
          <w:p w14:paraId="13ECBE9D"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částečný</w:t>
            </w:r>
          </w:p>
        </w:tc>
        <w:tc>
          <w:tcPr>
            <w:tcW w:w="1701"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7C594680"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3</w:t>
            </w:r>
          </w:p>
        </w:tc>
      </w:tr>
      <w:tr w:rsidR="009949C2" w:rsidRPr="004D5CBD" w14:paraId="42DB5D32" w14:textId="77777777" w:rsidTr="000C00C9">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70223"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energetik</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5629A61F"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16D6CFF4"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nepravidelně</w:t>
            </w:r>
          </w:p>
        </w:tc>
        <w:tc>
          <w:tcPr>
            <w:tcW w:w="284" w:type="dxa"/>
            <w:tcBorders>
              <w:top w:val="single" w:sz="4" w:space="0" w:color="auto"/>
              <w:left w:val="nil"/>
              <w:bottom w:val="single" w:sz="4" w:space="0" w:color="auto"/>
              <w:right w:val="single" w:sz="8" w:space="0" w:color="auto"/>
            </w:tcBorders>
            <w:shd w:val="clear" w:color="auto" w:fill="auto"/>
            <w:noWrap/>
            <w:vAlign w:val="bottom"/>
            <w:hideMark/>
          </w:tcPr>
          <w:p w14:paraId="49F48235"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c>
          <w:tcPr>
            <w:tcW w:w="1701" w:type="dxa"/>
            <w:tcBorders>
              <w:top w:val="single" w:sz="4" w:space="0" w:color="auto"/>
              <w:left w:val="nil"/>
              <w:bottom w:val="single" w:sz="4" w:space="0" w:color="auto"/>
              <w:right w:val="single" w:sz="8" w:space="0" w:color="auto"/>
            </w:tcBorders>
            <w:shd w:val="clear" w:color="auto" w:fill="E7E6E6" w:themeFill="background2"/>
            <w:noWrap/>
            <w:vAlign w:val="bottom"/>
            <w:hideMark/>
          </w:tcPr>
          <w:p w14:paraId="4433F86E"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částečný</w:t>
            </w:r>
          </w:p>
        </w:tc>
        <w:tc>
          <w:tcPr>
            <w:tcW w:w="1701"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18CE7140"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r>
      <w:tr w:rsidR="009949C2" w:rsidRPr="004D5CBD" w14:paraId="7E479791" w14:textId="77777777" w:rsidTr="000C00C9">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322CC"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referent</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4BAAF1EE"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3</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7810212F"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nepravidelně</w:t>
            </w:r>
          </w:p>
        </w:tc>
        <w:tc>
          <w:tcPr>
            <w:tcW w:w="284" w:type="dxa"/>
            <w:tcBorders>
              <w:top w:val="single" w:sz="4" w:space="0" w:color="auto"/>
              <w:left w:val="nil"/>
              <w:bottom w:val="single" w:sz="4" w:space="0" w:color="auto"/>
              <w:right w:val="single" w:sz="8" w:space="0" w:color="auto"/>
            </w:tcBorders>
            <w:shd w:val="clear" w:color="auto" w:fill="auto"/>
            <w:noWrap/>
            <w:vAlign w:val="bottom"/>
            <w:hideMark/>
          </w:tcPr>
          <w:p w14:paraId="1DD5ED3B"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3</w:t>
            </w:r>
          </w:p>
        </w:tc>
        <w:tc>
          <w:tcPr>
            <w:tcW w:w="1701" w:type="dxa"/>
            <w:tcBorders>
              <w:top w:val="single" w:sz="4" w:space="0" w:color="auto"/>
              <w:left w:val="nil"/>
              <w:bottom w:val="single" w:sz="4" w:space="0" w:color="auto"/>
              <w:right w:val="single" w:sz="8" w:space="0" w:color="auto"/>
            </w:tcBorders>
            <w:shd w:val="clear" w:color="auto" w:fill="E7E6E6" w:themeFill="background2"/>
            <w:noWrap/>
            <w:vAlign w:val="bottom"/>
            <w:hideMark/>
          </w:tcPr>
          <w:p w14:paraId="32FAAC4D"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částečný</w:t>
            </w:r>
          </w:p>
        </w:tc>
        <w:tc>
          <w:tcPr>
            <w:tcW w:w="1701"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55B0E4D5"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3</w:t>
            </w:r>
          </w:p>
        </w:tc>
      </w:tr>
      <w:tr w:rsidR="009949C2" w:rsidRPr="004D5CBD" w14:paraId="6EBF2AC4" w14:textId="77777777" w:rsidTr="000C00C9">
        <w:trPr>
          <w:trHeight w:val="270"/>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E8DDD"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rozpočtář</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14:paraId="46E5183F"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5DE0153B"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nepravidelně</w:t>
            </w:r>
          </w:p>
        </w:tc>
        <w:tc>
          <w:tcPr>
            <w:tcW w:w="284" w:type="dxa"/>
            <w:tcBorders>
              <w:top w:val="single" w:sz="4" w:space="0" w:color="auto"/>
              <w:left w:val="nil"/>
              <w:bottom w:val="single" w:sz="4" w:space="0" w:color="auto"/>
              <w:right w:val="single" w:sz="8" w:space="0" w:color="auto"/>
            </w:tcBorders>
            <w:shd w:val="clear" w:color="auto" w:fill="auto"/>
            <w:noWrap/>
            <w:vAlign w:val="bottom"/>
            <w:hideMark/>
          </w:tcPr>
          <w:p w14:paraId="789B6B4C"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c>
          <w:tcPr>
            <w:tcW w:w="1701" w:type="dxa"/>
            <w:tcBorders>
              <w:top w:val="single" w:sz="4" w:space="0" w:color="auto"/>
              <w:left w:val="nil"/>
              <w:bottom w:val="single" w:sz="4" w:space="0" w:color="auto"/>
              <w:right w:val="single" w:sz="8" w:space="0" w:color="auto"/>
            </w:tcBorders>
            <w:shd w:val="clear" w:color="auto" w:fill="E7E6E6" w:themeFill="background2"/>
            <w:noWrap/>
            <w:vAlign w:val="bottom"/>
            <w:hideMark/>
          </w:tcPr>
          <w:p w14:paraId="7D702DE7"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částečný</w:t>
            </w:r>
          </w:p>
        </w:tc>
        <w:tc>
          <w:tcPr>
            <w:tcW w:w="1701"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539DFB51" w14:textId="77777777" w:rsidR="009949C2" w:rsidRPr="004D5CBD" w:rsidRDefault="009949C2" w:rsidP="000C00C9">
            <w:pPr>
              <w:spacing w:after="0" w:line="240" w:lineRule="auto"/>
              <w:jc w:val="right"/>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r>
      <w:bookmarkEnd w:id="4"/>
    </w:tbl>
    <w:p w14:paraId="4F871378" w14:textId="06B218E7" w:rsidR="00670230" w:rsidRPr="004D5CBD" w:rsidRDefault="00670230" w:rsidP="000A507F">
      <w:pPr>
        <w:jc w:val="both"/>
        <w:rPr>
          <w:rFonts w:cstheme="minorHAnsi"/>
          <w:sz w:val="18"/>
          <w:szCs w:val="18"/>
          <w:lang w:eastAsia="cs-CZ"/>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134"/>
        <w:gridCol w:w="1843"/>
        <w:gridCol w:w="1756"/>
        <w:gridCol w:w="1646"/>
      </w:tblGrid>
      <w:tr w:rsidR="009949C2" w:rsidRPr="004D5CBD" w14:paraId="3D9F2AB7" w14:textId="77777777" w:rsidTr="000C00C9">
        <w:trPr>
          <w:trHeight w:val="569"/>
        </w:trPr>
        <w:tc>
          <w:tcPr>
            <w:tcW w:w="5524" w:type="dxa"/>
            <w:gridSpan w:val="4"/>
            <w:shd w:val="clear" w:color="000000" w:fill="DCE6F1"/>
            <w:noWrap/>
            <w:vAlign w:val="center"/>
            <w:hideMark/>
          </w:tcPr>
          <w:p w14:paraId="43E404EB" w14:textId="77777777" w:rsidR="009949C2" w:rsidRPr="004D5CBD" w:rsidRDefault="009949C2" w:rsidP="000C00C9">
            <w:pPr>
              <w:spacing w:after="0" w:line="240" w:lineRule="auto"/>
              <w:jc w:val="both"/>
              <w:rPr>
                <w:rFonts w:eastAsia="Times New Roman" w:cstheme="minorHAnsi"/>
                <w:b/>
                <w:bCs/>
                <w:color w:val="000000"/>
                <w:sz w:val="20"/>
                <w:szCs w:val="20"/>
                <w:lang w:eastAsia="cs-CZ"/>
              </w:rPr>
            </w:pPr>
            <w:r w:rsidRPr="004D5CBD">
              <w:rPr>
                <w:rFonts w:eastAsia="Times New Roman" w:cstheme="minorHAnsi"/>
                <w:b/>
                <w:bCs/>
                <w:color w:val="000000"/>
                <w:sz w:val="20"/>
                <w:szCs w:val="20"/>
                <w:lang w:eastAsia="cs-CZ"/>
              </w:rPr>
              <w:t>Ideální rozvržení kanceláří dle zaměstnanců TS</w:t>
            </w:r>
          </w:p>
        </w:tc>
        <w:tc>
          <w:tcPr>
            <w:tcW w:w="3402" w:type="dxa"/>
            <w:gridSpan w:val="2"/>
            <w:shd w:val="clear" w:color="000000" w:fill="DCE6F1"/>
            <w:vAlign w:val="center"/>
          </w:tcPr>
          <w:p w14:paraId="1D9D7BB2" w14:textId="77777777" w:rsidR="009949C2" w:rsidRPr="004D5CBD" w:rsidRDefault="009949C2" w:rsidP="000C00C9">
            <w:pPr>
              <w:spacing w:after="0" w:line="240" w:lineRule="auto"/>
              <w:jc w:val="both"/>
              <w:rPr>
                <w:rFonts w:eastAsia="Times New Roman" w:cstheme="minorHAnsi"/>
                <w:b/>
                <w:bCs/>
                <w:color w:val="000000"/>
                <w:sz w:val="20"/>
                <w:szCs w:val="20"/>
                <w:lang w:eastAsia="cs-CZ"/>
              </w:rPr>
            </w:pPr>
            <w:r w:rsidRPr="004D5CBD">
              <w:rPr>
                <w:rFonts w:eastAsia="Times New Roman" w:cstheme="minorHAnsi"/>
                <w:b/>
                <w:bCs/>
                <w:color w:val="000000"/>
                <w:sz w:val="20"/>
                <w:szCs w:val="20"/>
                <w:lang w:eastAsia="cs-CZ"/>
              </w:rPr>
              <w:t xml:space="preserve">Další potřeby odboru </w:t>
            </w:r>
          </w:p>
        </w:tc>
      </w:tr>
      <w:tr w:rsidR="009949C2" w:rsidRPr="004D5CBD" w14:paraId="3A311B10" w14:textId="77777777" w:rsidTr="000C00C9">
        <w:trPr>
          <w:trHeight w:val="674"/>
        </w:trPr>
        <w:tc>
          <w:tcPr>
            <w:tcW w:w="988" w:type="dxa"/>
            <w:shd w:val="clear" w:color="auto" w:fill="auto"/>
          </w:tcPr>
          <w:p w14:paraId="1E367A29" w14:textId="77777777" w:rsidR="009949C2" w:rsidRPr="004D5CBD" w:rsidRDefault="009949C2"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Počet kanceláří</w:t>
            </w:r>
          </w:p>
        </w:tc>
        <w:tc>
          <w:tcPr>
            <w:tcW w:w="1559" w:type="dxa"/>
            <w:shd w:val="clear" w:color="auto" w:fill="auto"/>
          </w:tcPr>
          <w:p w14:paraId="2AF93BE8" w14:textId="77777777" w:rsidR="009949C2" w:rsidRPr="004D5CBD" w:rsidRDefault="009949C2"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Kapacita kanceláře</w:t>
            </w:r>
          </w:p>
        </w:tc>
        <w:tc>
          <w:tcPr>
            <w:tcW w:w="1134" w:type="dxa"/>
            <w:shd w:val="clear" w:color="auto" w:fill="auto"/>
          </w:tcPr>
          <w:p w14:paraId="367BF1EC" w14:textId="77777777" w:rsidR="009949C2" w:rsidRPr="004D5CBD" w:rsidRDefault="009949C2"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Návštěvnická místa</w:t>
            </w:r>
          </w:p>
        </w:tc>
        <w:tc>
          <w:tcPr>
            <w:tcW w:w="1843" w:type="dxa"/>
            <w:shd w:val="clear" w:color="auto" w:fill="auto"/>
          </w:tcPr>
          <w:p w14:paraId="4BFCBEE1" w14:textId="77777777" w:rsidR="009949C2" w:rsidRPr="004D5CBD" w:rsidRDefault="009949C2"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Poznámka</w:t>
            </w:r>
          </w:p>
        </w:tc>
        <w:tc>
          <w:tcPr>
            <w:tcW w:w="1756" w:type="dxa"/>
            <w:shd w:val="clear" w:color="auto" w:fill="auto"/>
          </w:tcPr>
          <w:p w14:paraId="3A3396E7" w14:textId="77777777" w:rsidR="009949C2" w:rsidRPr="004D5CBD" w:rsidRDefault="009949C2"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 xml:space="preserve">Vybavení </w:t>
            </w:r>
          </w:p>
        </w:tc>
        <w:tc>
          <w:tcPr>
            <w:tcW w:w="1646" w:type="dxa"/>
          </w:tcPr>
          <w:p w14:paraId="6830FB99" w14:textId="77777777" w:rsidR="009949C2" w:rsidRPr="004D5CBD" w:rsidRDefault="009949C2"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Další prostory:</w:t>
            </w:r>
          </w:p>
        </w:tc>
      </w:tr>
      <w:tr w:rsidR="009949C2" w:rsidRPr="004D5CBD" w14:paraId="508BA805" w14:textId="77777777" w:rsidTr="000C00C9">
        <w:trPr>
          <w:trHeight w:val="570"/>
        </w:trPr>
        <w:tc>
          <w:tcPr>
            <w:tcW w:w="988" w:type="dxa"/>
            <w:shd w:val="clear" w:color="auto" w:fill="auto"/>
          </w:tcPr>
          <w:p w14:paraId="08E7FFAB" w14:textId="77777777" w:rsidR="009949C2" w:rsidRPr="004D5CBD" w:rsidRDefault="009949C2" w:rsidP="000C00C9">
            <w:pPr>
              <w:spacing w:after="0" w:line="240" w:lineRule="auto"/>
              <w:jc w:val="both"/>
              <w:rPr>
                <w:rFonts w:eastAsia="Times New Roman" w:cstheme="minorHAnsi"/>
                <w:color w:val="000000"/>
                <w:sz w:val="18"/>
                <w:szCs w:val="18"/>
                <w:lang w:eastAsia="cs-CZ"/>
              </w:rPr>
            </w:pPr>
            <w:bookmarkStart w:id="5" w:name="_Hlk156832673"/>
            <w:bookmarkStart w:id="6" w:name="_Hlk156832907"/>
            <w:r w:rsidRPr="004D5CBD">
              <w:rPr>
                <w:rFonts w:eastAsia="Times New Roman" w:cstheme="minorHAnsi"/>
                <w:color w:val="000000"/>
                <w:sz w:val="18"/>
                <w:szCs w:val="18"/>
                <w:lang w:eastAsia="cs-CZ"/>
              </w:rPr>
              <w:t>1</w:t>
            </w:r>
          </w:p>
        </w:tc>
        <w:tc>
          <w:tcPr>
            <w:tcW w:w="1559" w:type="dxa"/>
            <w:shd w:val="clear" w:color="auto" w:fill="auto"/>
          </w:tcPr>
          <w:p w14:paraId="47480834"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xml:space="preserve">1 zaměstnanec </w:t>
            </w:r>
          </w:p>
        </w:tc>
        <w:tc>
          <w:tcPr>
            <w:tcW w:w="1134" w:type="dxa"/>
            <w:shd w:val="clear" w:color="auto" w:fill="auto"/>
          </w:tcPr>
          <w:p w14:paraId="316F9EDD"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Jednací stůl pro 4 příchozí</w:t>
            </w:r>
          </w:p>
        </w:tc>
        <w:tc>
          <w:tcPr>
            <w:tcW w:w="1843" w:type="dxa"/>
            <w:shd w:val="clear" w:color="auto" w:fill="auto"/>
          </w:tcPr>
          <w:p w14:paraId="222E5450"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1 vedoucí odboru</w:t>
            </w:r>
          </w:p>
        </w:tc>
        <w:tc>
          <w:tcPr>
            <w:tcW w:w="1756" w:type="dxa"/>
            <w:vMerge w:val="restart"/>
            <w:shd w:val="clear" w:color="auto" w:fill="auto"/>
          </w:tcPr>
          <w:p w14:paraId="6665343D"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Skříně uzamykatelné.: 12 m polic, tj. cca 3 skříně na 1 osobu.</w:t>
            </w:r>
          </w:p>
          <w:p w14:paraId="5391E452" w14:textId="77777777" w:rsidR="009949C2" w:rsidRPr="004D5CBD" w:rsidRDefault="009949C2" w:rsidP="000C00C9">
            <w:pPr>
              <w:spacing w:after="0" w:line="240" w:lineRule="auto"/>
              <w:jc w:val="both"/>
              <w:rPr>
                <w:rFonts w:eastAsia="Times New Roman" w:cstheme="minorHAnsi"/>
                <w:color w:val="000000"/>
                <w:sz w:val="18"/>
                <w:szCs w:val="18"/>
                <w:lang w:eastAsia="cs-CZ"/>
              </w:rPr>
            </w:pPr>
          </w:p>
          <w:p w14:paraId="1EF107AA"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Skříň na ochranné pomůcky pro 5 lidí.</w:t>
            </w:r>
          </w:p>
          <w:p w14:paraId="1FBFD17D" w14:textId="77777777" w:rsidR="009949C2" w:rsidRPr="004D5CBD" w:rsidRDefault="009949C2" w:rsidP="000C00C9">
            <w:pPr>
              <w:spacing w:after="0" w:line="240" w:lineRule="auto"/>
              <w:jc w:val="both"/>
              <w:rPr>
                <w:rFonts w:eastAsia="Times New Roman" w:cstheme="minorHAnsi"/>
                <w:color w:val="000000"/>
                <w:sz w:val="18"/>
                <w:szCs w:val="18"/>
                <w:lang w:eastAsia="cs-CZ"/>
              </w:rPr>
            </w:pPr>
          </w:p>
          <w:p w14:paraId="1CD45BE3"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lastRenderedPageBreak/>
              <w:t>Uzamykatelné vitríny na uložení klíčů od objektů.</w:t>
            </w:r>
          </w:p>
        </w:tc>
        <w:tc>
          <w:tcPr>
            <w:tcW w:w="1646" w:type="dxa"/>
            <w:vMerge w:val="restart"/>
          </w:tcPr>
          <w:p w14:paraId="19D5E524"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lastRenderedPageBreak/>
              <w:t>Příruční spisovna: 32 m polic. Sklad nemají.</w:t>
            </w:r>
          </w:p>
          <w:p w14:paraId="3DC4491B" w14:textId="77777777" w:rsidR="009949C2" w:rsidRPr="004D5CBD" w:rsidRDefault="009949C2" w:rsidP="000C00C9">
            <w:pPr>
              <w:spacing w:after="0" w:line="240" w:lineRule="auto"/>
              <w:jc w:val="both"/>
              <w:rPr>
                <w:rFonts w:eastAsia="Times New Roman" w:cstheme="minorHAnsi"/>
                <w:color w:val="000000"/>
                <w:sz w:val="18"/>
                <w:szCs w:val="18"/>
                <w:lang w:eastAsia="cs-CZ"/>
              </w:rPr>
            </w:pPr>
          </w:p>
          <w:p w14:paraId="2E355F09" w14:textId="77777777" w:rsidR="009949C2" w:rsidRPr="004D5CBD" w:rsidRDefault="009949C2"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xml:space="preserve">Zasedací místnost pro 6 osob (10x/měsíc), pro 12 osob (6x/měsíc) a </w:t>
            </w:r>
            <w:r w:rsidRPr="004D5CBD">
              <w:rPr>
                <w:rFonts w:eastAsia="Times New Roman" w:cstheme="minorHAnsi"/>
                <w:color w:val="000000"/>
                <w:sz w:val="18"/>
                <w:szCs w:val="18"/>
                <w:lang w:eastAsia="cs-CZ"/>
              </w:rPr>
              <w:lastRenderedPageBreak/>
              <w:t>porady odboru (11 osob, 4x/měsíc).</w:t>
            </w:r>
          </w:p>
        </w:tc>
      </w:tr>
      <w:tr w:rsidR="009949C2" w:rsidRPr="00036CFD" w14:paraId="7D15C428" w14:textId="77777777" w:rsidTr="000C00C9">
        <w:trPr>
          <w:trHeight w:val="570"/>
        </w:trPr>
        <w:tc>
          <w:tcPr>
            <w:tcW w:w="988" w:type="dxa"/>
            <w:shd w:val="clear" w:color="auto" w:fill="auto"/>
          </w:tcPr>
          <w:p w14:paraId="18B9BA29" w14:textId="77777777" w:rsidR="009949C2" w:rsidRPr="00C87200" w:rsidRDefault="009949C2" w:rsidP="000C00C9">
            <w:pPr>
              <w:jc w:val="both"/>
              <w:rPr>
                <w:rFonts w:eastAsia="Times New Roman"/>
                <w:color w:val="000000"/>
                <w:sz w:val="18"/>
                <w:szCs w:val="18"/>
                <w:lang w:eastAsia="cs-CZ"/>
              </w:rPr>
            </w:pPr>
            <w:r w:rsidRPr="00C87200">
              <w:rPr>
                <w:rFonts w:eastAsia="Times New Roman"/>
                <w:color w:val="000000"/>
                <w:sz w:val="18"/>
                <w:szCs w:val="18"/>
                <w:lang w:eastAsia="cs-CZ"/>
              </w:rPr>
              <w:t>1</w:t>
            </w:r>
          </w:p>
        </w:tc>
        <w:tc>
          <w:tcPr>
            <w:tcW w:w="1559" w:type="dxa"/>
            <w:shd w:val="clear" w:color="auto" w:fill="auto"/>
          </w:tcPr>
          <w:p w14:paraId="2827716A" w14:textId="77777777" w:rsidR="009949C2" w:rsidRPr="00C87200" w:rsidRDefault="009949C2" w:rsidP="000C00C9">
            <w:pPr>
              <w:jc w:val="both"/>
              <w:rPr>
                <w:rFonts w:eastAsia="Times New Roman"/>
                <w:color w:val="000000"/>
                <w:sz w:val="18"/>
                <w:szCs w:val="18"/>
                <w:lang w:eastAsia="cs-CZ"/>
              </w:rPr>
            </w:pPr>
            <w:r w:rsidRPr="00C87200">
              <w:rPr>
                <w:rFonts w:eastAsia="Times New Roman"/>
                <w:color w:val="000000"/>
                <w:sz w:val="18"/>
                <w:szCs w:val="18"/>
                <w:lang w:eastAsia="cs-CZ"/>
              </w:rPr>
              <w:t>1 zaměstnanec</w:t>
            </w:r>
          </w:p>
        </w:tc>
        <w:tc>
          <w:tcPr>
            <w:tcW w:w="1134" w:type="dxa"/>
            <w:shd w:val="clear" w:color="auto" w:fill="auto"/>
          </w:tcPr>
          <w:p w14:paraId="0C36C408" w14:textId="77777777" w:rsidR="009949C2" w:rsidRPr="00C87200" w:rsidRDefault="009949C2" w:rsidP="000C00C9">
            <w:pPr>
              <w:jc w:val="both"/>
              <w:rPr>
                <w:rFonts w:eastAsia="Times New Roman"/>
                <w:color w:val="000000"/>
                <w:sz w:val="18"/>
                <w:szCs w:val="18"/>
                <w:lang w:eastAsia="cs-CZ"/>
              </w:rPr>
            </w:pPr>
            <w:r w:rsidRPr="00C87200">
              <w:rPr>
                <w:rFonts w:eastAsia="Times New Roman"/>
                <w:color w:val="000000"/>
                <w:sz w:val="18"/>
                <w:szCs w:val="18"/>
                <w:lang w:eastAsia="cs-CZ"/>
              </w:rPr>
              <w:t>0</w:t>
            </w:r>
          </w:p>
        </w:tc>
        <w:tc>
          <w:tcPr>
            <w:tcW w:w="1843" w:type="dxa"/>
            <w:shd w:val="clear" w:color="auto" w:fill="auto"/>
          </w:tcPr>
          <w:p w14:paraId="2C0B1630" w14:textId="77777777" w:rsidR="009949C2" w:rsidRPr="00C87200" w:rsidRDefault="009949C2" w:rsidP="000C00C9">
            <w:pPr>
              <w:jc w:val="both"/>
              <w:rPr>
                <w:rFonts w:eastAsia="Times New Roman"/>
                <w:color w:val="000000"/>
                <w:sz w:val="18"/>
                <w:szCs w:val="18"/>
                <w:lang w:eastAsia="cs-CZ"/>
              </w:rPr>
            </w:pPr>
            <w:r w:rsidRPr="00C87200">
              <w:rPr>
                <w:rFonts w:eastAsia="Times New Roman"/>
                <w:color w:val="000000"/>
                <w:sz w:val="18"/>
                <w:szCs w:val="18"/>
                <w:lang w:eastAsia="cs-CZ"/>
              </w:rPr>
              <w:t>1 rozpočtář</w:t>
            </w:r>
          </w:p>
        </w:tc>
        <w:tc>
          <w:tcPr>
            <w:tcW w:w="1756" w:type="dxa"/>
            <w:vMerge/>
            <w:shd w:val="clear" w:color="auto" w:fill="auto"/>
          </w:tcPr>
          <w:p w14:paraId="405EFA84" w14:textId="77777777" w:rsidR="009949C2" w:rsidRPr="00C01C75" w:rsidRDefault="009949C2" w:rsidP="000C00C9">
            <w:pPr>
              <w:jc w:val="both"/>
              <w:rPr>
                <w:rFonts w:eastAsia="Times New Roman"/>
                <w:color w:val="000000"/>
                <w:sz w:val="18"/>
                <w:szCs w:val="18"/>
                <w:lang w:eastAsia="cs-CZ"/>
              </w:rPr>
            </w:pPr>
          </w:p>
        </w:tc>
        <w:tc>
          <w:tcPr>
            <w:tcW w:w="1646" w:type="dxa"/>
            <w:vMerge/>
          </w:tcPr>
          <w:p w14:paraId="16BD73F2" w14:textId="77777777" w:rsidR="009949C2" w:rsidRPr="00C01C75" w:rsidRDefault="009949C2" w:rsidP="000C00C9">
            <w:pPr>
              <w:jc w:val="both"/>
              <w:rPr>
                <w:rFonts w:eastAsia="Times New Roman"/>
                <w:color w:val="000000"/>
                <w:sz w:val="18"/>
                <w:szCs w:val="18"/>
                <w:lang w:eastAsia="cs-CZ"/>
              </w:rPr>
            </w:pPr>
          </w:p>
        </w:tc>
      </w:tr>
      <w:tr w:rsidR="009949C2" w:rsidRPr="00036CFD" w14:paraId="6496ED98" w14:textId="77777777" w:rsidTr="000C00C9">
        <w:trPr>
          <w:trHeight w:val="570"/>
        </w:trPr>
        <w:tc>
          <w:tcPr>
            <w:tcW w:w="988" w:type="dxa"/>
            <w:shd w:val="clear" w:color="auto" w:fill="auto"/>
          </w:tcPr>
          <w:p w14:paraId="47132A0B" w14:textId="77777777" w:rsidR="009949C2" w:rsidRPr="00C01C75" w:rsidRDefault="009949C2" w:rsidP="000C00C9">
            <w:pPr>
              <w:jc w:val="both"/>
              <w:rPr>
                <w:rFonts w:eastAsia="Times New Roman"/>
                <w:color w:val="000000"/>
                <w:sz w:val="18"/>
                <w:szCs w:val="18"/>
                <w:lang w:eastAsia="cs-CZ"/>
              </w:rPr>
            </w:pPr>
            <w:r>
              <w:rPr>
                <w:rFonts w:eastAsia="Times New Roman"/>
                <w:color w:val="000000"/>
                <w:sz w:val="18"/>
                <w:szCs w:val="18"/>
                <w:lang w:eastAsia="cs-CZ"/>
              </w:rPr>
              <w:t>3</w:t>
            </w:r>
          </w:p>
        </w:tc>
        <w:tc>
          <w:tcPr>
            <w:tcW w:w="1559" w:type="dxa"/>
            <w:shd w:val="clear" w:color="auto" w:fill="auto"/>
          </w:tcPr>
          <w:p w14:paraId="4540B70C" w14:textId="77777777" w:rsidR="009949C2" w:rsidRPr="00C01C75" w:rsidRDefault="009949C2" w:rsidP="000C00C9">
            <w:pPr>
              <w:jc w:val="both"/>
              <w:rPr>
                <w:rFonts w:eastAsia="Times New Roman"/>
                <w:color w:val="000000"/>
                <w:sz w:val="18"/>
                <w:szCs w:val="18"/>
                <w:lang w:eastAsia="cs-CZ"/>
              </w:rPr>
            </w:pPr>
            <w:r>
              <w:rPr>
                <w:rFonts w:eastAsia="Times New Roman"/>
                <w:color w:val="000000"/>
                <w:sz w:val="18"/>
                <w:szCs w:val="18"/>
                <w:lang w:eastAsia="cs-CZ"/>
              </w:rPr>
              <w:t>2 zaměstnanci</w:t>
            </w:r>
          </w:p>
        </w:tc>
        <w:tc>
          <w:tcPr>
            <w:tcW w:w="1134" w:type="dxa"/>
            <w:shd w:val="clear" w:color="auto" w:fill="auto"/>
          </w:tcPr>
          <w:p w14:paraId="5EBB1309" w14:textId="77777777" w:rsidR="009949C2" w:rsidRPr="00C01C75" w:rsidRDefault="009949C2" w:rsidP="000C00C9">
            <w:pPr>
              <w:jc w:val="both"/>
              <w:rPr>
                <w:rFonts w:eastAsia="Times New Roman"/>
                <w:color w:val="000000"/>
                <w:sz w:val="18"/>
                <w:szCs w:val="18"/>
                <w:lang w:eastAsia="cs-CZ"/>
              </w:rPr>
            </w:pPr>
            <w:r>
              <w:rPr>
                <w:rFonts w:eastAsia="Times New Roman"/>
                <w:color w:val="000000"/>
                <w:sz w:val="18"/>
                <w:szCs w:val="18"/>
                <w:lang w:eastAsia="cs-CZ"/>
              </w:rPr>
              <w:t>2 příchozí</w:t>
            </w:r>
          </w:p>
        </w:tc>
        <w:tc>
          <w:tcPr>
            <w:tcW w:w="1843" w:type="dxa"/>
            <w:shd w:val="clear" w:color="auto" w:fill="auto"/>
          </w:tcPr>
          <w:p w14:paraId="49D62BA4" w14:textId="77777777" w:rsidR="009949C2" w:rsidRPr="00C01C75" w:rsidRDefault="009949C2" w:rsidP="000C00C9">
            <w:pPr>
              <w:jc w:val="both"/>
              <w:rPr>
                <w:rFonts w:eastAsia="Times New Roman"/>
                <w:color w:val="000000"/>
                <w:sz w:val="18"/>
                <w:szCs w:val="18"/>
                <w:lang w:eastAsia="cs-CZ"/>
              </w:rPr>
            </w:pPr>
            <w:r>
              <w:rPr>
                <w:rFonts w:eastAsia="Times New Roman"/>
                <w:color w:val="000000"/>
                <w:sz w:val="18"/>
                <w:szCs w:val="18"/>
                <w:lang w:eastAsia="cs-CZ"/>
              </w:rPr>
              <w:t>2 ekonomové, 1 energetik a 3 referenti</w:t>
            </w:r>
          </w:p>
        </w:tc>
        <w:tc>
          <w:tcPr>
            <w:tcW w:w="1756" w:type="dxa"/>
            <w:vMerge/>
            <w:shd w:val="clear" w:color="auto" w:fill="auto"/>
          </w:tcPr>
          <w:p w14:paraId="38551795" w14:textId="77777777" w:rsidR="009949C2" w:rsidRPr="00C01C75" w:rsidRDefault="009949C2" w:rsidP="000C00C9">
            <w:pPr>
              <w:jc w:val="both"/>
              <w:rPr>
                <w:rFonts w:eastAsia="Times New Roman"/>
                <w:color w:val="000000"/>
                <w:sz w:val="18"/>
                <w:szCs w:val="18"/>
                <w:lang w:eastAsia="cs-CZ"/>
              </w:rPr>
            </w:pPr>
          </w:p>
        </w:tc>
        <w:tc>
          <w:tcPr>
            <w:tcW w:w="1646" w:type="dxa"/>
            <w:vMerge/>
          </w:tcPr>
          <w:p w14:paraId="33768346" w14:textId="77777777" w:rsidR="009949C2" w:rsidRPr="00C01C75" w:rsidRDefault="009949C2" w:rsidP="000C00C9">
            <w:pPr>
              <w:jc w:val="both"/>
              <w:rPr>
                <w:rFonts w:eastAsia="Times New Roman"/>
                <w:color w:val="000000"/>
                <w:sz w:val="18"/>
                <w:szCs w:val="18"/>
                <w:lang w:eastAsia="cs-CZ"/>
              </w:rPr>
            </w:pPr>
          </w:p>
        </w:tc>
      </w:tr>
      <w:tr w:rsidR="009949C2" w:rsidRPr="00036CFD" w14:paraId="3D183FF6" w14:textId="77777777" w:rsidTr="000C00C9">
        <w:trPr>
          <w:trHeight w:val="570"/>
        </w:trPr>
        <w:tc>
          <w:tcPr>
            <w:tcW w:w="988" w:type="dxa"/>
            <w:shd w:val="clear" w:color="auto" w:fill="auto"/>
          </w:tcPr>
          <w:p w14:paraId="0D25BFE8" w14:textId="77777777" w:rsidR="009949C2" w:rsidRPr="00C01C75" w:rsidRDefault="009949C2" w:rsidP="000C00C9">
            <w:pPr>
              <w:jc w:val="both"/>
              <w:rPr>
                <w:rFonts w:eastAsia="Times New Roman"/>
                <w:color w:val="000000"/>
                <w:sz w:val="18"/>
                <w:szCs w:val="18"/>
                <w:lang w:eastAsia="cs-CZ"/>
              </w:rPr>
            </w:pPr>
            <w:r>
              <w:rPr>
                <w:rFonts w:eastAsia="Times New Roman"/>
                <w:color w:val="000000"/>
                <w:sz w:val="18"/>
                <w:szCs w:val="18"/>
                <w:lang w:eastAsia="cs-CZ"/>
              </w:rPr>
              <w:lastRenderedPageBreak/>
              <w:t>1</w:t>
            </w:r>
          </w:p>
        </w:tc>
        <w:tc>
          <w:tcPr>
            <w:tcW w:w="1559" w:type="dxa"/>
            <w:shd w:val="clear" w:color="auto" w:fill="auto"/>
          </w:tcPr>
          <w:p w14:paraId="7C3FD908" w14:textId="77777777" w:rsidR="009949C2" w:rsidRPr="00C01C75" w:rsidRDefault="009949C2" w:rsidP="000C00C9">
            <w:pPr>
              <w:jc w:val="both"/>
              <w:rPr>
                <w:rFonts w:eastAsia="Times New Roman"/>
                <w:color w:val="000000"/>
                <w:sz w:val="18"/>
                <w:szCs w:val="18"/>
                <w:lang w:eastAsia="cs-CZ"/>
              </w:rPr>
            </w:pPr>
            <w:r>
              <w:rPr>
                <w:rFonts w:eastAsia="Times New Roman"/>
                <w:color w:val="000000"/>
                <w:sz w:val="18"/>
                <w:szCs w:val="18"/>
                <w:lang w:eastAsia="cs-CZ"/>
              </w:rPr>
              <w:t>3 zaměstnanci</w:t>
            </w:r>
          </w:p>
        </w:tc>
        <w:tc>
          <w:tcPr>
            <w:tcW w:w="1134" w:type="dxa"/>
            <w:shd w:val="clear" w:color="auto" w:fill="auto"/>
          </w:tcPr>
          <w:p w14:paraId="3875F920" w14:textId="77777777" w:rsidR="009949C2" w:rsidRPr="00C01C75" w:rsidRDefault="009949C2" w:rsidP="000C00C9">
            <w:pPr>
              <w:jc w:val="both"/>
              <w:rPr>
                <w:rFonts w:eastAsia="Times New Roman"/>
                <w:color w:val="000000"/>
                <w:sz w:val="18"/>
                <w:szCs w:val="18"/>
                <w:lang w:eastAsia="cs-CZ"/>
              </w:rPr>
            </w:pPr>
            <w:r>
              <w:rPr>
                <w:rFonts w:eastAsia="Times New Roman"/>
                <w:color w:val="000000"/>
                <w:sz w:val="18"/>
                <w:szCs w:val="18"/>
                <w:lang w:eastAsia="cs-CZ"/>
              </w:rPr>
              <w:t>2 příchozí</w:t>
            </w:r>
          </w:p>
        </w:tc>
        <w:tc>
          <w:tcPr>
            <w:tcW w:w="1843" w:type="dxa"/>
            <w:shd w:val="clear" w:color="auto" w:fill="auto"/>
          </w:tcPr>
          <w:p w14:paraId="20E305C9" w14:textId="77777777" w:rsidR="009949C2" w:rsidRPr="00C01C75" w:rsidRDefault="009949C2" w:rsidP="000C00C9">
            <w:pPr>
              <w:jc w:val="both"/>
              <w:rPr>
                <w:rFonts w:eastAsia="Times New Roman"/>
                <w:color w:val="000000"/>
                <w:sz w:val="18"/>
                <w:szCs w:val="18"/>
                <w:lang w:eastAsia="cs-CZ"/>
              </w:rPr>
            </w:pPr>
            <w:r>
              <w:rPr>
                <w:rFonts w:eastAsia="Times New Roman"/>
                <w:color w:val="000000"/>
                <w:sz w:val="18"/>
                <w:szCs w:val="18"/>
                <w:lang w:eastAsia="cs-CZ"/>
              </w:rPr>
              <w:t>3 bytoví technici</w:t>
            </w:r>
          </w:p>
        </w:tc>
        <w:tc>
          <w:tcPr>
            <w:tcW w:w="1756" w:type="dxa"/>
            <w:vMerge/>
            <w:shd w:val="clear" w:color="auto" w:fill="auto"/>
          </w:tcPr>
          <w:p w14:paraId="4061BC99" w14:textId="77777777" w:rsidR="009949C2" w:rsidRPr="00C01C75" w:rsidRDefault="009949C2" w:rsidP="000C00C9">
            <w:pPr>
              <w:jc w:val="both"/>
              <w:rPr>
                <w:rFonts w:eastAsia="Times New Roman"/>
                <w:color w:val="000000"/>
                <w:sz w:val="18"/>
                <w:szCs w:val="18"/>
                <w:lang w:eastAsia="cs-CZ"/>
              </w:rPr>
            </w:pPr>
          </w:p>
        </w:tc>
        <w:tc>
          <w:tcPr>
            <w:tcW w:w="1646" w:type="dxa"/>
            <w:vMerge/>
          </w:tcPr>
          <w:p w14:paraId="008D057D" w14:textId="77777777" w:rsidR="009949C2" w:rsidRPr="00C01C75" w:rsidRDefault="009949C2" w:rsidP="000C00C9">
            <w:pPr>
              <w:jc w:val="both"/>
              <w:rPr>
                <w:rFonts w:eastAsia="Times New Roman"/>
                <w:color w:val="000000"/>
                <w:sz w:val="18"/>
                <w:szCs w:val="18"/>
                <w:lang w:eastAsia="cs-CZ"/>
              </w:rPr>
            </w:pPr>
          </w:p>
        </w:tc>
      </w:tr>
      <w:bookmarkEnd w:id="5"/>
      <w:bookmarkEnd w:id="6"/>
    </w:tbl>
    <w:p w14:paraId="79721A2D" w14:textId="5DD601EA" w:rsidR="00B92304" w:rsidRDefault="00B92304" w:rsidP="000A507F">
      <w:pPr>
        <w:jc w:val="both"/>
        <w:rPr>
          <w:lang w:eastAsia="cs-CZ"/>
        </w:rPr>
      </w:pPr>
    </w:p>
    <w:p w14:paraId="48B426E6" w14:textId="0C81C43C" w:rsidR="006C3902" w:rsidRPr="00B54FAE" w:rsidRDefault="001A2062" w:rsidP="000A507F">
      <w:pPr>
        <w:jc w:val="both"/>
        <w:rPr>
          <w:b/>
          <w:bCs/>
          <w:lang w:eastAsia="cs-CZ"/>
        </w:rPr>
      </w:pPr>
      <w:r w:rsidRPr="00B54FAE">
        <w:rPr>
          <w:b/>
          <w:bCs/>
          <w:lang w:eastAsia="cs-CZ"/>
        </w:rPr>
        <w:t>SŘ – Odbor</w:t>
      </w:r>
      <w:r w:rsidR="006C3902" w:rsidRPr="00B54FAE">
        <w:rPr>
          <w:b/>
          <w:bCs/>
          <w:lang w:eastAsia="cs-CZ"/>
        </w:rPr>
        <w:t xml:space="preserve"> stavebního řádu</w:t>
      </w:r>
    </w:p>
    <w:p w14:paraId="3882F4CE" w14:textId="77777777" w:rsidR="005219F2" w:rsidRDefault="005219F2" w:rsidP="005219F2">
      <w:pPr>
        <w:jc w:val="both"/>
        <w:rPr>
          <w:lang w:eastAsia="cs-CZ"/>
        </w:rPr>
      </w:pPr>
      <w:r>
        <w:rPr>
          <w:lang w:eastAsia="cs-CZ"/>
        </w:rPr>
        <w:t xml:space="preserve">Je odborem, který vykonává správu na úseku územního řízení a stavebního řádu dle čl. 21 a speciálního stavebního úřadu pro místní komunikace a veřejné účelové komunikace dle čl. 22 Statutu města Ostravy. </w:t>
      </w:r>
    </w:p>
    <w:p w14:paraId="12F64680" w14:textId="77777777" w:rsidR="005219F2" w:rsidRDefault="005219F2" w:rsidP="005219F2">
      <w:pPr>
        <w:jc w:val="both"/>
        <w:rPr>
          <w:lang w:eastAsia="cs-CZ"/>
        </w:rPr>
      </w:pPr>
      <w:r>
        <w:rPr>
          <w:lang w:eastAsia="cs-CZ"/>
        </w:rPr>
        <w:t>Referenti jsou denně v kontaktu nejen s veřejností, ale i se zaměstnanci jiných odborů (</w:t>
      </w:r>
      <w:proofErr w:type="spellStart"/>
      <w:r>
        <w:rPr>
          <w:lang w:eastAsia="cs-CZ"/>
        </w:rPr>
        <w:t>DaŽP</w:t>
      </w:r>
      <w:proofErr w:type="spellEnd"/>
      <w:r>
        <w:rPr>
          <w:lang w:eastAsia="cs-CZ"/>
        </w:rPr>
        <w:t xml:space="preserve">, MA, INV, VV-archiv). Vzhledem k povaze jednání vyžadující soukromí a poměrně dost prostoru (rozložené stavební výkresy a dva monitory) nechtějí referenti SŘ kanceláře sdílet a pokud je to nutné, tak ne více než po dvou. Asistent by měl sedět v blízkosti vedoucího odboru. </w:t>
      </w:r>
    </w:p>
    <w:p w14:paraId="0CFB50CE" w14:textId="77777777" w:rsidR="005219F2" w:rsidRDefault="005219F2" w:rsidP="005219F2">
      <w:pPr>
        <w:jc w:val="both"/>
        <w:rPr>
          <w:lang w:eastAsia="cs-CZ"/>
        </w:rPr>
      </w:pPr>
      <w:r>
        <w:rPr>
          <w:lang w:eastAsia="cs-CZ"/>
        </w:rPr>
        <w:t>Na odboru se nachází trezor pro uchování správních poplatků, do budoucna počítáme s příruční pokladnou.</w:t>
      </w:r>
    </w:p>
    <w:p w14:paraId="6022D513" w14:textId="20579A12" w:rsidR="00760A2C" w:rsidRDefault="005219F2" w:rsidP="005219F2">
      <w:pPr>
        <w:jc w:val="both"/>
        <w:rPr>
          <w:lang w:eastAsia="cs-CZ"/>
        </w:rPr>
      </w:pPr>
      <w:r>
        <w:rPr>
          <w:lang w:eastAsia="cs-CZ"/>
        </w:rPr>
        <w:t>Odbor potřebuje rozsáhlou příruční spisovnu (momentálně 1 026 m polic, dalších 336 m se aktuálně stěhuje z přejatých úřadů a archiv se rozšiřuje s každou novou stavbou), ve které se uchovávají spisy všech povolených staveb až do doby, než dojde k demolici a vymazání z katastru nemovitostí. „Portál stavebníka“, který by měl nová podání překlopit do digitálního prostředí a zamezit nárůstu spisů, zatím nebudí příliš důvěru. Pokud by nemohla být umístěna v blízkosti odboru, pak by měla být alespoň v těsné blízkosti výtahu, aby se daly jednoduše přepravovat velké objemy spisů mezi kancelářemi referentů a spisovnou.</w:t>
      </w:r>
    </w:p>
    <w:p w14:paraId="26206D27" w14:textId="77777777" w:rsidR="003165B6" w:rsidRDefault="003165B6" w:rsidP="005219F2">
      <w:pPr>
        <w:jc w:val="both"/>
        <w:rPr>
          <w:lang w:eastAsia="cs-CZ"/>
        </w:rPr>
      </w:pPr>
    </w:p>
    <w:tbl>
      <w:tblPr>
        <w:tblW w:w="8921" w:type="dxa"/>
        <w:tblCellMar>
          <w:left w:w="70" w:type="dxa"/>
          <w:right w:w="70" w:type="dxa"/>
        </w:tblCellMar>
        <w:tblLook w:val="04A0" w:firstRow="1" w:lastRow="0" w:firstColumn="1" w:lastColumn="0" w:noHBand="0" w:noVBand="1"/>
      </w:tblPr>
      <w:tblGrid>
        <w:gridCol w:w="2400"/>
        <w:gridCol w:w="425"/>
        <w:gridCol w:w="2410"/>
        <w:gridCol w:w="343"/>
        <w:gridCol w:w="1693"/>
        <w:gridCol w:w="1650"/>
      </w:tblGrid>
      <w:tr w:rsidR="00A042BE" w:rsidRPr="004D5CBD" w14:paraId="785CE576" w14:textId="77777777" w:rsidTr="000C00C9">
        <w:trPr>
          <w:trHeight w:val="515"/>
        </w:trPr>
        <w:tc>
          <w:tcPr>
            <w:tcW w:w="5578" w:type="dxa"/>
            <w:gridSpan w:val="4"/>
            <w:tcBorders>
              <w:top w:val="single" w:sz="8" w:space="0" w:color="auto"/>
              <w:left w:val="single" w:sz="8" w:space="0" w:color="auto"/>
              <w:bottom w:val="nil"/>
              <w:right w:val="nil"/>
            </w:tcBorders>
            <w:shd w:val="clear" w:color="000000" w:fill="DCE6F1"/>
            <w:noWrap/>
            <w:vAlign w:val="center"/>
            <w:hideMark/>
          </w:tcPr>
          <w:p w14:paraId="692C7A77" w14:textId="77777777" w:rsidR="00A042BE" w:rsidRPr="004D5CBD" w:rsidRDefault="00A042BE" w:rsidP="000C00C9">
            <w:pPr>
              <w:spacing w:after="0" w:line="240" w:lineRule="auto"/>
              <w:jc w:val="both"/>
              <w:rPr>
                <w:rFonts w:eastAsia="Times New Roman" w:cstheme="minorHAnsi"/>
                <w:b/>
                <w:bCs/>
                <w:color w:val="000000"/>
                <w:sz w:val="20"/>
                <w:szCs w:val="20"/>
                <w:lang w:eastAsia="cs-CZ"/>
              </w:rPr>
            </w:pPr>
            <w:r w:rsidRPr="004D5CBD">
              <w:rPr>
                <w:rFonts w:eastAsia="Times New Roman" w:cstheme="minorHAnsi"/>
                <w:b/>
                <w:bCs/>
                <w:color w:val="000000"/>
                <w:sz w:val="20"/>
                <w:szCs w:val="20"/>
                <w:lang w:eastAsia="cs-CZ"/>
              </w:rPr>
              <w:t>Počty zaměstnanců</w:t>
            </w:r>
          </w:p>
        </w:tc>
        <w:tc>
          <w:tcPr>
            <w:tcW w:w="3343"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6A6323AF" w14:textId="77777777" w:rsidR="00A042BE" w:rsidRPr="004D5CBD" w:rsidRDefault="00A042BE" w:rsidP="000C00C9">
            <w:pPr>
              <w:spacing w:after="0" w:line="240" w:lineRule="auto"/>
              <w:jc w:val="both"/>
              <w:rPr>
                <w:rFonts w:eastAsia="Times New Roman" w:cstheme="minorHAnsi"/>
                <w:b/>
                <w:bCs/>
                <w:color w:val="000000"/>
                <w:sz w:val="20"/>
                <w:szCs w:val="20"/>
                <w:lang w:eastAsia="cs-CZ"/>
              </w:rPr>
            </w:pPr>
            <w:r w:rsidRPr="004D5CBD">
              <w:rPr>
                <w:rFonts w:eastAsia="Times New Roman" w:cstheme="minorHAnsi"/>
                <w:b/>
                <w:bCs/>
                <w:color w:val="000000"/>
                <w:sz w:val="20"/>
                <w:szCs w:val="20"/>
                <w:lang w:eastAsia="cs-CZ"/>
              </w:rPr>
              <w:t>Výhled do budoucna</w:t>
            </w:r>
          </w:p>
        </w:tc>
      </w:tr>
      <w:tr w:rsidR="00A042BE" w:rsidRPr="004D5CBD" w14:paraId="097B9A4F" w14:textId="77777777" w:rsidTr="000C00C9">
        <w:trPr>
          <w:trHeight w:val="733"/>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1EDBC77F" w14:textId="77777777" w:rsidR="00A042BE" w:rsidRPr="004D5CBD" w:rsidRDefault="00A042BE" w:rsidP="000C00C9">
            <w:pPr>
              <w:spacing w:after="0" w:line="240" w:lineRule="auto"/>
              <w:jc w:val="both"/>
              <w:rPr>
                <w:rFonts w:eastAsia="Times New Roman" w:cstheme="minorHAnsi"/>
                <w:b/>
                <w:bCs/>
                <w:sz w:val="18"/>
                <w:szCs w:val="18"/>
                <w:lang w:eastAsia="cs-CZ"/>
              </w:rPr>
            </w:pPr>
            <w:r w:rsidRPr="004D5CBD">
              <w:rPr>
                <w:rFonts w:eastAsia="Times New Roman" w:cstheme="minorHAnsi"/>
                <w:b/>
                <w:bCs/>
                <w:sz w:val="18"/>
                <w:szCs w:val="18"/>
                <w:lang w:eastAsia="cs-CZ"/>
              </w:rPr>
              <w:t>aktuální počet zaměstnanců</w:t>
            </w:r>
          </w:p>
        </w:tc>
        <w:tc>
          <w:tcPr>
            <w:tcW w:w="2753" w:type="dxa"/>
            <w:gridSpan w:val="2"/>
            <w:tcBorders>
              <w:top w:val="single" w:sz="8" w:space="0" w:color="auto"/>
              <w:left w:val="nil"/>
              <w:bottom w:val="single" w:sz="8" w:space="0" w:color="auto"/>
              <w:right w:val="nil"/>
            </w:tcBorders>
            <w:shd w:val="clear" w:color="auto" w:fill="auto"/>
            <w:hideMark/>
          </w:tcPr>
          <w:p w14:paraId="70810EB4" w14:textId="77777777" w:rsidR="00A042BE" w:rsidRPr="004D5CBD" w:rsidRDefault="00A042BE" w:rsidP="000C00C9">
            <w:pPr>
              <w:spacing w:after="0" w:line="240" w:lineRule="auto"/>
              <w:jc w:val="both"/>
              <w:rPr>
                <w:rFonts w:eastAsia="Times New Roman" w:cstheme="minorHAnsi"/>
                <w:b/>
                <w:bCs/>
                <w:sz w:val="18"/>
                <w:szCs w:val="18"/>
                <w:lang w:eastAsia="cs-CZ"/>
              </w:rPr>
            </w:pPr>
            <w:r w:rsidRPr="004D5CBD">
              <w:rPr>
                <w:rFonts w:eastAsia="Times New Roman" w:cstheme="minorHAnsi"/>
                <w:b/>
                <w:bCs/>
                <w:sz w:val="18"/>
                <w:szCs w:val="18"/>
                <w:lang w:eastAsia="cs-CZ"/>
              </w:rPr>
              <w:t>z toho zaměstnanci pro styk s veřejností</w:t>
            </w:r>
          </w:p>
        </w:tc>
        <w:tc>
          <w:tcPr>
            <w:tcW w:w="1693" w:type="dxa"/>
            <w:tcBorders>
              <w:top w:val="single" w:sz="8" w:space="0" w:color="auto"/>
              <w:left w:val="single" w:sz="8" w:space="0" w:color="auto"/>
              <w:bottom w:val="nil"/>
              <w:right w:val="single" w:sz="8" w:space="0" w:color="auto"/>
            </w:tcBorders>
            <w:shd w:val="clear" w:color="auto" w:fill="E7E6E6" w:themeFill="background2"/>
            <w:hideMark/>
          </w:tcPr>
          <w:p w14:paraId="221DF8BE" w14:textId="77777777" w:rsidR="00A042BE" w:rsidRPr="004D5CBD" w:rsidRDefault="00A042BE" w:rsidP="000C00C9">
            <w:pPr>
              <w:spacing w:after="0" w:line="240" w:lineRule="auto"/>
              <w:jc w:val="both"/>
              <w:rPr>
                <w:rFonts w:eastAsia="Times New Roman" w:cstheme="minorHAnsi"/>
                <w:b/>
                <w:bCs/>
                <w:sz w:val="18"/>
                <w:szCs w:val="18"/>
                <w:lang w:eastAsia="cs-CZ"/>
              </w:rPr>
            </w:pPr>
            <w:proofErr w:type="spellStart"/>
            <w:r w:rsidRPr="004D5CBD">
              <w:rPr>
                <w:rFonts w:eastAsia="Times New Roman" w:cstheme="minorHAnsi"/>
                <w:b/>
                <w:bCs/>
                <w:sz w:val="18"/>
                <w:szCs w:val="18"/>
                <w:lang w:eastAsia="cs-CZ"/>
              </w:rPr>
              <w:t>Home</w:t>
            </w:r>
            <w:proofErr w:type="spellEnd"/>
            <w:r w:rsidRPr="004D5CBD">
              <w:rPr>
                <w:rFonts w:eastAsia="Times New Roman" w:cstheme="minorHAnsi"/>
                <w:b/>
                <w:bCs/>
                <w:sz w:val="18"/>
                <w:szCs w:val="18"/>
                <w:lang w:eastAsia="cs-CZ"/>
              </w:rPr>
              <w:t xml:space="preserve">-office potenciál </w:t>
            </w:r>
            <w:r w:rsidRPr="004D5CBD">
              <w:rPr>
                <w:rFonts w:eastAsia="Times New Roman" w:cstheme="minorHAnsi"/>
                <w:sz w:val="18"/>
                <w:szCs w:val="18"/>
                <w:lang w:eastAsia="cs-CZ"/>
              </w:rPr>
              <w:t>(ano/částečný)</w:t>
            </w:r>
          </w:p>
        </w:tc>
        <w:tc>
          <w:tcPr>
            <w:tcW w:w="1650" w:type="dxa"/>
            <w:tcBorders>
              <w:top w:val="single" w:sz="8" w:space="0" w:color="auto"/>
              <w:left w:val="nil"/>
              <w:bottom w:val="nil"/>
              <w:right w:val="single" w:sz="8" w:space="0" w:color="auto"/>
            </w:tcBorders>
            <w:shd w:val="clear" w:color="auto" w:fill="E7E6E6" w:themeFill="background2"/>
            <w:hideMark/>
          </w:tcPr>
          <w:p w14:paraId="72DC537B" w14:textId="77777777" w:rsidR="00A042BE" w:rsidRPr="004D5CBD" w:rsidRDefault="00A042BE" w:rsidP="000C00C9">
            <w:pPr>
              <w:spacing w:after="0" w:line="240" w:lineRule="auto"/>
              <w:jc w:val="both"/>
              <w:rPr>
                <w:rFonts w:eastAsia="Times New Roman" w:cstheme="minorHAnsi"/>
                <w:b/>
                <w:bCs/>
                <w:sz w:val="18"/>
                <w:szCs w:val="18"/>
                <w:lang w:eastAsia="cs-CZ"/>
              </w:rPr>
            </w:pPr>
            <w:r w:rsidRPr="004D5CBD">
              <w:rPr>
                <w:rFonts w:eastAsia="Times New Roman" w:cstheme="minorHAnsi"/>
                <w:b/>
                <w:bCs/>
                <w:sz w:val="18"/>
                <w:szCs w:val="18"/>
                <w:lang w:eastAsia="cs-CZ"/>
              </w:rPr>
              <w:t>výhled počtu zaměstnanců do roku 2027</w:t>
            </w:r>
          </w:p>
        </w:tc>
      </w:tr>
      <w:tr w:rsidR="00A042BE" w:rsidRPr="004D5CBD" w14:paraId="26F58660" w14:textId="77777777" w:rsidTr="000C00C9">
        <w:trPr>
          <w:trHeight w:val="270"/>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65DB8FA8" w14:textId="77777777" w:rsidR="00A042BE" w:rsidRPr="004D5CBD" w:rsidRDefault="00A042BE" w:rsidP="000C00C9">
            <w:pPr>
              <w:spacing w:after="0" w:line="240" w:lineRule="auto"/>
              <w:jc w:val="right"/>
              <w:rPr>
                <w:rFonts w:eastAsia="Times New Roman" w:cstheme="minorHAnsi"/>
                <w:b/>
                <w:bCs/>
                <w:sz w:val="18"/>
                <w:szCs w:val="18"/>
                <w:lang w:eastAsia="cs-CZ"/>
              </w:rPr>
            </w:pPr>
            <w:r w:rsidRPr="004D5CBD">
              <w:rPr>
                <w:rFonts w:eastAsia="Times New Roman" w:cstheme="minorHAnsi"/>
                <w:b/>
                <w:bCs/>
                <w:sz w:val="18"/>
                <w:szCs w:val="18"/>
                <w:lang w:eastAsia="cs-CZ"/>
              </w:rPr>
              <w:t>11</w:t>
            </w:r>
          </w:p>
        </w:tc>
        <w:tc>
          <w:tcPr>
            <w:tcW w:w="2753" w:type="dxa"/>
            <w:gridSpan w:val="2"/>
            <w:tcBorders>
              <w:top w:val="single" w:sz="8" w:space="0" w:color="auto"/>
              <w:left w:val="nil"/>
              <w:bottom w:val="single" w:sz="8" w:space="0" w:color="auto"/>
              <w:right w:val="nil"/>
            </w:tcBorders>
            <w:shd w:val="clear" w:color="auto" w:fill="auto"/>
            <w:hideMark/>
          </w:tcPr>
          <w:p w14:paraId="3322FA65" w14:textId="77777777" w:rsidR="00A042BE" w:rsidRPr="004D5CBD" w:rsidRDefault="00A042BE" w:rsidP="000C00C9">
            <w:pPr>
              <w:spacing w:after="0" w:line="240" w:lineRule="auto"/>
              <w:jc w:val="right"/>
              <w:rPr>
                <w:rFonts w:eastAsia="Times New Roman" w:cstheme="minorHAnsi"/>
                <w:b/>
                <w:bCs/>
                <w:sz w:val="18"/>
                <w:szCs w:val="18"/>
                <w:lang w:eastAsia="cs-CZ"/>
              </w:rPr>
            </w:pPr>
            <w:r w:rsidRPr="004D5CBD">
              <w:rPr>
                <w:rFonts w:eastAsia="Times New Roman" w:cstheme="minorHAnsi"/>
                <w:b/>
                <w:bCs/>
                <w:sz w:val="18"/>
                <w:szCs w:val="18"/>
                <w:lang w:eastAsia="cs-CZ"/>
              </w:rPr>
              <w:t>11</w:t>
            </w:r>
          </w:p>
        </w:tc>
        <w:tc>
          <w:tcPr>
            <w:tcW w:w="1693" w:type="dxa"/>
            <w:tcBorders>
              <w:top w:val="single" w:sz="8" w:space="0" w:color="auto"/>
              <w:left w:val="single" w:sz="8" w:space="0" w:color="auto"/>
              <w:bottom w:val="single" w:sz="8" w:space="0" w:color="auto"/>
              <w:right w:val="single" w:sz="8" w:space="0" w:color="auto"/>
            </w:tcBorders>
            <w:shd w:val="clear" w:color="auto" w:fill="E7E6E6" w:themeFill="background2"/>
            <w:hideMark/>
          </w:tcPr>
          <w:p w14:paraId="5FECD0C7" w14:textId="77777777" w:rsidR="00A042BE" w:rsidRPr="004D5CBD" w:rsidRDefault="00A042BE" w:rsidP="000C00C9">
            <w:pPr>
              <w:spacing w:after="0" w:line="240" w:lineRule="auto"/>
              <w:jc w:val="right"/>
              <w:rPr>
                <w:rFonts w:eastAsia="Times New Roman" w:cstheme="minorHAnsi"/>
                <w:b/>
                <w:bCs/>
                <w:sz w:val="18"/>
                <w:szCs w:val="18"/>
                <w:lang w:eastAsia="cs-CZ"/>
              </w:rPr>
            </w:pPr>
            <w:r w:rsidRPr="004D5CBD">
              <w:rPr>
                <w:rFonts w:eastAsia="Times New Roman" w:cstheme="minorHAnsi"/>
                <w:b/>
                <w:bCs/>
                <w:sz w:val="18"/>
                <w:szCs w:val="18"/>
                <w:lang w:eastAsia="cs-CZ"/>
              </w:rPr>
              <w:t>0/11</w:t>
            </w:r>
          </w:p>
        </w:tc>
        <w:tc>
          <w:tcPr>
            <w:tcW w:w="1650" w:type="dxa"/>
            <w:tcBorders>
              <w:top w:val="single" w:sz="8" w:space="0" w:color="auto"/>
              <w:left w:val="nil"/>
              <w:bottom w:val="single" w:sz="8" w:space="0" w:color="auto"/>
              <w:right w:val="single" w:sz="8" w:space="0" w:color="auto"/>
            </w:tcBorders>
            <w:shd w:val="clear" w:color="auto" w:fill="E7E6E6" w:themeFill="background2"/>
            <w:hideMark/>
          </w:tcPr>
          <w:p w14:paraId="1B124533" w14:textId="77777777" w:rsidR="00A042BE" w:rsidRPr="004D5CBD" w:rsidRDefault="00A042BE" w:rsidP="000C00C9">
            <w:pPr>
              <w:spacing w:after="0" w:line="240" w:lineRule="auto"/>
              <w:jc w:val="right"/>
              <w:rPr>
                <w:rFonts w:eastAsia="Times New Roman" w:cstheme="minorHAnsi"/>
                <w:b/>
                <w:bCs/>
                <w:sz w:val="18"/>
                <w:szCs w:val="18"/>
                <w:lang w:eastAsia="cs-CZ"/>
              </w:rPr>
            </w:pPr>
            <w:r w:rsidRPr="004D5CBD">
              <w:rPr>
                <w:rFonts w:eastAsia="Times New Roman" w:cstheme="minorHAnsi"/>
                <w:b/>
                <w:bCs/>
                <w:sz w:val="18"/>
                <w:szCs w:val="18"/>
                <w:lang w:eastAsia="cs-CZ"/>
              </w:rPr>
              <w:t>12,00</w:t>
            </w:r>
          </w:p>
        </w:tc>
      </w:tr>
      <w:tr w:rsidR="00A042BE" w:rsidRPr="004D5CBD" w14:paraId="4F404D3C" w14:textId="77777777" w:rsidTr="000C00C9">
        <w:trPr>
          <w:trHeight w:val="270"/>
        </w:trPr>
        <w:tc>
          <w:tcPr>
            <w:tcW w:w="2400" w:type="dxa"/>
            <w:tcBorders>
              <w:top w:val="nil"/>
              <w:left w:val="nil"/>
              <w:bottom w:val="nil"/>
              <w:right w:val="nil"/>
            </w:tcBorders>
            <w:shd w:val="clear" w:color="auto" w:fill="auto"/>
            <w:noWrap/>
            <w:vAlign w:val="bottom"/>
            <w:hideMark/>
          </w:tcPr>
          <w:p w14:paraId="3430EA57" w14:textId="77777777" w:rsidR="00A042BE" w:rsidRPr="004D5CBD" w:rsidRDefault="00A042BE" w:rsidP="000C00C9">
            <w:pPr>
              <w:spacing w:after="0" w:line="240" w:lineRule="auto"/>
              <w:jc w:val="both"/>
              <w:rPr>
                <w:rFonts w:eastAsia="Times New Roman" w:cstheme="minorHAnsi"/>
                <w:b/>
                <w:bCs/>
                <w:sz w:val="18"/>
                <w:szCs w:val="18"/>
                <w:lang w:eastAsia="cs-CZ"/>
              </w:rPr>
            </w:pPr>
          </w:p>
        </w:tc>
        <w:tc>
          <w:tcPr>
            <w:tcW w:w="425" w:type="dxa"/>
            <w:tcBorders>
              <w:top w:val="nil"/>
              <w:left w:val="nil"/>
              <w:bottom w:val="nil"/>
              <w:right w:val="nil"/>
            </w:tcBorders>
            <w:shd w:val="clear" w:color="auto" w:fill="auto"/>
            <w:noWrap/>
            <w:vAlign w:val="bottom"/>
            <w:hideMark/>
          </w:tcPr>
          <w:p w14:paraId="539AE0CC" w14:textId="77777777" w:rsidR="00A042BE" w:rsidRPr="004D5CBD" w:rsidRDefault="00A042BE" w:rsidP="000C00C9">
            <w:pPr>
              <w:spacing w:after="0" w:line="240" w:lineRule="auto"/>
              <w:jc w:val="both"/>
              <w:rPr>
                <w:rFonts w:eastAsia="Times New Roman" w:cstheme="minorHAnsi"/>
                <w:sz w:val="18"/>
                <w:szCs w:val="18"/>
                <w:lang w:eastAsia="cs-CZ"/>
              </w:rPr>
            </w:pPr>
          </w:p>
        </w:tc>
        <w:tc>
          <w:tcPr>
            <w:tcW w:w="2410" w:type="dxa"/>
            <w:tcBorders>
              <w:top w:val="nil"/>
              <w:left w:val="nil"/>
              <w:bottom w:val="nil"/>
              <w:right w:val="nil"/>
            </w:tcBorders>
            <w:shd w:val="clear" w:color="auto" w:fill="auto"/>
            <w:noWrap/>
            <w:vAlign w:val="bottom"/>
            <w:hideMark/>
          </w:tcPr>
          <w:p w14:paraId="77AEE01A" w14:textId="77777777" w:rsidR="00A042BE" w:rsidRPr="004D5CBD" w:rsidRDefault="00A042BE" w:rsidP="000C00C9">
            <w:pPr>
              <w:spacing w:after="0" w:line="240" w:lineRule="auto"/>
              <w:jc w:val="both"/>
              <w:rPr>
                <w:rFonts w:eastAsia="Times New Roman" w:cstheme="minorHAnsi"/>
                <w:sz w:val="18"/>
                <w:szCs w:val="18"/>
                <w:lang w:eastAsia="cs-CZ"/>
              </w:rPr>
            </w:pPr>
          </w:p>
        </w:tc>
        <w:tc>
          <w:tcPr>
            <w:tcW w:w="343" w:type="dxa"/>
            <w:tcBorders>
              <w:top w:val="nil"/>
              <w:left w:val="nil"/>
              <w:bottom w:val="nil"/>
              <w:right w:val="nil"/>
            </w:tcBorders>
            <w:shd w:val="clear" w:color="auto" w:fill="auto"/>
            <w:noWrap/>
            <w:vAlign w:val="bottom"/>
            <w:hideMark/>
          </w:tcPr>
          <w:p w14:paraId="0AD8382A" w14:textId="77777777" w:rsidR="00A042BE" w:rsidRPr="004D5CBD" w:rsidRDefault="00A042BE" w:rsidP="000C00C9">
            <w:pPr>
              <w:spacing w:after="0" w:line="240" w:lineRule="auto"/>
              <w:jc w:val="both"/>
              <w:rPr>
                <w:rFonts w:eastAsia="Times New Roman" w:cstheme="minorHAnsi"/>
                <w:sz w:val="18"/>
                <w:szCs w:val="18"/>
                <w:lang w:eastAsia="cs-CZ"/>
              </w:rPr>
            </w:pPr>
          </w:p>
        </w:tc>
        <w:tc>
          <w:tcPr>
            <w:tcW w:w="1693" w:type="dxa"/>
            <w:tcBorders>
              <w:top w:val="nil"/>
              <w:left w:val="nil"/>
              <w:bottom w:val="nil"/>
              <w:right w:val="nil"/>
            </w:tcBorders>
            <w:shd w:val="clear" w:color="auto" w:fill="auto"/>
            <w:noWrap/>
            <w:vAlign w:val="bottom"/>
            <w:hideMark/>
          </w:tcPr>
          <w:p w14:paraId="23EF5A55" w14:textId="77777777" w:rsidR="00A042BE" w:rsidRPr="004D5CBD" w:rsidRDefault="00A042BE" w:rsidP="000C00C9">
            <w:pPr>
              <w:spacing w:after="0" w:line="240" w:lineRule="auto"/>
              <w:jc w:val="both"/>
              <w:rPr>
                <w:rFonts w:eastAsia="Times New Roman" w:cstheme="minorHAnsi"/>
                <w:sz w:val="18"/>
                <w:szCs w:val="18"/>
                <w:lang w:eastAsia="cs-CZ"/>
              </w:rPr>
            </w:pPr>
          </w:p>
        </w:tc>
        <w:tc>
          <w:tcPr>
            <w:tcW w:w="1650" w:type="dxa"/>
            <w:tcBorders>
              <w:top w:val="nil"/>
              <w:left w:val="nil"/>
              <w:bottom w:val="nil"/>
              <w:right w:val="nil"/>
            </w:tcBorders>
            <w:shd w:val="clear" w:color="auto" w:fill="auto"/>
            <w:noWrap/>
            <w:vAlign w:val="bottom"/>
            <w:hideMark/>
          </w:tcPr>
          <w:p w14:paraId="306935C3" w14:textId="77777777" w:rsidR="00A042BE" w:rsidRPr="004D5CBD" w:rsidRDefault="00A042BE" w:rsidP="000C00C9">
            <w:pPr>
              <w:spacing w:after="0" w:line="240" w:lineRule="auto"/>
              <w:jc w:val="both"/>
              <w:rPr>
                <w:rFonts w:eastAsia="Times New Roman" w:cstheme="minorHAnsi"/>
                <w:sz w:val="18"/>
                <w:szCs w:val="18"/>
                <w:lang w:eastAsia="cs-CZ"/>
              </w:rPr>
            </w:pPr>
          </w:p>
        </w:tc>
      </w:tr>
      <w:tr w:rsidR="00A042BE" w:rsidRPr="004D5CBD" w14:paraId="38667CAA" w14:textId="77777777" w:rsidTr="000C00C9">
        <w:trPr>
          <w:trHeight w:val="255"/>
        </w:trPr>
        <w:tc>
          <w:tcPr>
            <w:tcW w:w="24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0DFD701"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vedoucí odboru</w:t>
            </w:r>
          </w:p>
        </w:tc>
        <w:tc>
          <w:tcPr>
            <w:tcW w:w="425" w:type="dxa"/>
            <w:tcBorders>
              <w:top w:val="single" w:sz="8" w:space="0" w:color="auto"/>
              <w:left w:val="nil"/>
              <w:bottom w:val="single" w:sz="4" w:space="0" w:color="auto"/>
              <w:right w:val="single" w:sz="4" w:space="0" w:color="auto"/>
            </w:tcBorders>
            <w:shd w:val="clear" w:color="auto" w:fill="auto"/>
            <w:noWrap/>
            <w:vAlign w:val="bottom"/>
            <w:hideMark/>
          </w:tcPr>
          <w:p w14:paraId="564823E5"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1</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2895DCA3"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ano</w:t>
            </w:r>
          </w:p>
        </w:tc>
        <w:tc>
          <w:tcPr>
            <w:tcW w:w="343" w:type="dxa"/>
            <w:tcBorders>
              <w:top w:val="single" w:sz="8" w:space="0" w:color="auto"/>
              <w:left w:val="nil"/>
              <w:bottom w:val="single" w:sz="4" w:space="0" w:color="auto"/>
              <w:right w:val="nil"/>
            </w:tcBorders>
            <w:shd w:val="clear" w:color="auto" w:fill="auto"/>
            <w:noWrap/>
            <w:vAlign w:val="bottom"/>
            <w:hideMark/>
          </w:tcPr>
          <w:p w14:paraId="183E27E4"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1</w:t>
            </w:r>
          </w:p>
        </w:tc>
        <w:tc>
          <w:tcPr>
            <w:tcW w:w="1693" w:type="dxa"/>
            <w:tcBorders>
              <w:top w:val="single" w:sz="8" w:space="0" w:color="auto"/>
              <w:left w:val="single" w:sz="8" w:space="0" w:color="auto"/>
              <w:bottom w:val="single" w:sz="4" w:space="0" w:color="auto"/>
              <w:right w:val="nil"/>
            </w:tcBorders>
            <w:shd w:val="clear" w:color="auto" w:fill="E7E6E6" w:themeFill="background2"/>
            <w:noWrap/>
            <w:vAlign w:val="bottom"/>
            <w:hideMark/>
          </w:tcPr>
          <w:p w14:paraId="238D2508" w14:textId="77777777" w:rsidR="00A042BE" w:rsidRPr="004D5CBD" w:rsidRDefault="00A042BE" w:rsidP="000C00C9">
            <w:pPr>
              <w:spacing w:after="0" w:line="240" w:lineRule="auto"/>
              <w:jc w:val="right"/>
              <w:rPr>
                <w:rFonts w:eastAsia="Times New Roman" w:cstheme="minorHAnsi"/>
                <w:sz w:val="18"/>
                <w:szCs w:val="18"/>
                <w:lang w:eastAsia="cs-CZ"/>
              </w:rPr>
            </w:pPr>
            <w:r w:rsidRPr="004D5CBD">
              <w:rPr>
                <w:rFonts w:eastAsia="Times New Roman" w:cstheme="minorHAnsi"/>
                <w:sz w:val="18"/>
                <w:szCs w:val="18"/>
                <w:lang w:eastAsia="cs-CZ"/>
              </w:rPr>
              <w:t>částečný</w:t>
            </w:r>
          </w:p>
        </w:tc>
        <w:tc>
          <w:tcPr>
            <w:tcW w:w="1650"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78D25727" w14:textId="77777777" w:rsidR="00A042BE" w:rsidRPr="004D5CBD" w:rsidRDefault="00A042BE" w:rsidP="000C00C9">
            <w:pPr>
              <w:spacing w:after="0" w:line="240" w:lineRule="auto"/>
              <w:jc w:val="right"/>
              <w:rPr>
                <w:rFonts w:eastAsia="Times New Roman" w:cstheme="minorHAnsi"/>
                <w:sz w:val="18"/>
                <w:szCs w:val="18"/>
                <w:lang w:eastAsia="cs-CZ"/>
              </w:rPr>
            </w:pPr>
            <w:r w:rsidRPr="004D5CBD">
              <w:rPr>
                <w:rFonts w:eastAsia="Times New Roman" w:cstheme="minorHAnsi"/>
                <w:sz w:val="18"/>
                <w:szCs w:val="18"/>
                <w:lang w:eastAsia="cs-CZ"/>
              </w:rPr>
              <w:t>1</w:t>
            </w:r>
          </w:p>
        </w:tc>
      </w:tr>
      <w:tr w:rsidR="00A042BE" w:rsidRPr="004D5CBD" w14:paraId="551E77F8" w14:textId="77777777" w:rsidTr="000C00C9">
        <w:trPr>
          <w:trHeight w:val="255"/>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4EC94539"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asistent, referent agendy spisové služby, rozpočtu a financování</w:t>
            </w:r>
          </w:p>
        </w:tc>
        <w:tc>
          <w:tcPr>
            <w:tcW w:w="425" w:type="dxa"/>
            <w:tcBorders>
              <w:top w:val="nil"/>
              <w:left w:val="nil"/>
              <w:bottom w:val="single" w:sz="4" w:space="0" w:color="auto"/>
              <w:right w:val="single" w:sz="4" w:space="0" w:color="auto"/>
            </w:tcBorders>
            <w:shd w:val="clear" w:color="auto" w:fill="auto"/>
            <w:noWrap/>
            <w:vAlign w:val="bottom"/>
            <w:hideMark/>
          </w:tcPr>
          <w:p w14:paraId="1A716FC7"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0CD9F77E"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ano</w:t>
            </w:r>
          </w:p>
        </w:tc>
        <w:tc>
          <w:tcPr>
            <w:tcW w:w="343" w:type="dxa"/>
            <w:tcBorders>
              <w:top w:val="nil"/>
              <w:left w:val="nil"/>
              <w:bottom w:val="single" w:sz="4" w:space="0" w:color="auto"/>
              <w:right w:val="nil"/>
            </w:tcBorders>
            <w:shd w:val="clear" w:color="auto" w:fill="auto"/>
            <w:noWrap/>
            <w:vAlign w:val="bottom"/>
            <w:hideMark/>
          </w:tcPr>
          <w:p w14:paraId="20F85A38"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1</w:t>
            </w:r>
          </w:p>
        </w:tc>
        <w:tc>
          <w:tcPr>
            <w:tcW w:w="1693" w:type="dxa"/>
            <w:tcBorders>
              <w:top w:val="nil"/>
              <w:left w:val="single" w:sz="8" w:space="0" w:color="auto"/>
              <w:bottom w:val="single" w:sz="4" w:space="0" w:color="auto"/>
              <w:right w:val="nil"/>
            </w:tcBorders>
            <w:shd w:val="clear" w:color="auto" w:fill="E7E6E6" w:themeFill="background2"/>
            <w:noWrap/>
            <w:vAlign w:val="bottom"/>
            <w:hideMark/>
          </w:tcPr>
          <w:p w14:paraId="72A9C7B8" w14:textId="77777777" w:rsidR="00A042BE" w:rsidRPr="004D5CBD" w:rsidRDefault="00A042BE" w:rsidP="000C00C9">
            <w:pPr>
              <w:spacing w:after="0" w:line="240" w:lineRule="auto"/>
              <w:jc w:val="right"/>
              <w:rPr>
                <w:rFonts w:eastAsia="Times New Roman" w:cstheme="minorHAnsi"/>
                <w:sz w:val="18"/>
                <w:szCs w:val="18"/>
                <w:lang w:eastAsia="cs-CZ"/>
              </w:rPr>
            </w:pPr>
            <w:r w:rsidRPr="004D5CBD">
              <w:rPr>
                <w:rFonts w:eastAsia="Times New Roman" w:cstheme="minorHAnsi"/>
                <w:sz w:val="18"/>
                <w:szCs w:val="18"/>
                <w:lang w:eastAsia="cs-CZ"/>
              </w:rPr>
              <w:t>ne</w:t>
            </w:r>
          </w:p>
        </w:tc>
        <w:tc>
          <w:tcPr>
            <w:tcW w:w="1650"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765FD294" w14:textId="77777777" w:rsidR="00A042BE" w:rsidRPr="004D5CBD" w:rsidRDefault="00A042BE" w:rsidP="000C00C9">
            <w:pPr>
              <w:spacing w:after="0" w:line="240" w:lineRule="auto"/>
              <w:jc w:val="right"/>
              <w:rPr>
                <w:rFonts w:eastAsia="Times New Roman" w:cstheme="minorHAnsi"/>
                <w:sz w:val="18"/>
                <w:szCs w:val="18"/>
                <w:lang w:eastAsia="cs-CZ"/>
              </w:rPr>
            </w:pPr>
            <w:r w:rsidRPr="004D5CBD">
              <w:rPr>
                <w:rFonts w:eastAsia="Times New Roman" w:cstheme="minorHAnsi"/>
                <w:sz w:val="18"/>
                <w:szCs w:val="18"/>
                <w:lang w:eastAsia="cs-CZ"/>
              </w:rPr>
              <w:t>1</w:t>
            </w:r>
          </w:p>
        </w:tc>
      </w:tr>
      <w:tr w:rsidR="00A042BE" w:rsidRPr="004D5CBD" w14:paraId="6B8A4CE7" w14:textId="77777777" w:rsidTr="000C00C9">
        <w:trPr>
          <w:trHeight w:val="255"/>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0CED36D8"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referent</w:t>
            </w:r>
          </w:p>
        </w:tc>
        <w:tc>
          <w:tcPr>
            <w:tcW w:w="425" w:type="dxa"/>
            <w:tcBorders>
              <w:top w:val="nil"/>
              <w:left w:val="nil"/>
              <w:bottom w:val="single" w:sz="4" w:space="0" w:color="auto"/>
              <w:right w:val="single" w:sz="4" w:space="0" w:color="auto"/>
            </w:tcBorders>
            <w:shd w:val="clear" w:color="auto" w:fill="auto"/>
            <w:noWrap/>
            <w:vAlign w:val="bottom"/>
            <w:hideMark/>
          </w:tcPr>
          <w:p w14:paraId="035DB678"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9</w:t>
            </w:r>
          </w:p>
        </w:tc>
        <w:tc>
          <w:tcPr>
            <w:tcW w:w="2410" w:type="dxa"/>
            <w:tcBorders>
              <w:top w:val="nil"/>
              <w:left w:val="nil"/>
              <w:bottom w:val="single" w:sz="4" w:space="0" w:color="auto"/>
              <w:right w:val="single" w:sz="4" w:space="0" w:color="auto"/>
            </w:tcBorders>
            <w:shd w:val="clear" w:color="auto" w:fill="auto"/>
            <w:noWrap/>
            <w:vAlign w:val="bottom"/>
            <w:hideMark/>
          </w:tcPr>
          <w:p w14:paraId="3D2DBD56"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ano</w:t>
            </w:r>
          </w:p>
        </w:tc>
        <w:tc>
          <w:tcPr>
            <w:tcW w:w="343" w:type="dxa"/>
            <w:tcBorders>
              <w:top w:val="nil"/>
              <w:left w:val="nil"/>
              <w:bottom w:val="single" w:sz="4" w:space="0" w:color="auto"/>
              <w:right w:val="nil"/>
            </w:tcBorders>
            <w:shd w:val="clear" w:color="auto" w:fill="auto"/>
            <w:noWrap/>
            <w:vAlign w:val="bottom"/>
            <w:hideMark/>
          </w:tcPr>
          <w:p w14:paraId="1EC5585F" w14:textId="77777777" w:rsidR="00A042BE" w:rsidRPr="004D5CBD" w:rsidRDefault="00A042BE" w:rsidP="000C00C9">
            <w:pPr>
              <w:spacing w:after="0" w:line="240" w:lineRule="auto"/>
              <w:jc w:val="both"/>
              <w:rPr>
                <w:rFonts w:eastAsia="Times New Roman" w:cstheme="minorHAnsi"/>
                <w:sz w:val="18"/>
                <w:szCs w:val="18"/>
                <w:lang w:eastAsia="cs-CZ"/>
              </w:rPr>
            </w:pPr>
            <w:r w:rsidRPr="004D5CBD">
              <w:rPr>
                <w:rFonts w:eastAsia="Times New Roman" w:cstheme="minorHAnsi"/>
                <w:sz w:val="18"/>
                <w:szCs w:val="18"/>
                <w:lang w:eastAsia="cs-CZ"/>
              </w:rPr>
              <w:t>9</w:t>
            </w:r>
          </w:p>
        </w:tc>
        <w:tc>
          <w:tcPr>
            <w:tcW w:w="1693" w:type="dxa"/>
            <w:tcBorders>
              <w:top w:val="nil"/>
              <w:left w:val="single" w:sz="8" w:space="0" w:color="auto"/>
              <w:bottom w:val="single" w:sz="4" w:space="0" w:color="auto"/>
              <w:right w:val="nil"/>
            </w:tcBorders>
            <w:shd w:val="clear" w:color="auto" w:fill="E7E6E6" w:themeFill="background2"/>
            <w:noWrap/>
            <w:vAlign w:val="bottom"/>
            <w:hideMark/>
          </w:tcPr>
          <w:p w14:paraId="13DBFCF8" w14:textId="77777777" w:rsidR="00A042BE" w:rsidRPr="004D5CBD" w:rsidRDefault="00A042BE" w:rsidP="000C00C9">
            <w:pPr>
              <w:spacing w:after="0" w:line="240" w:lineRule="auto"/>
              <w:jc w:val="right"/>
              <w:rPr>
                <w:rFonts w:eastAsia="Times New Roman" w:cstheme="minorHAnsi"/>
                <w:sz w:val="18"/>
                <w:szCs w:val="18"/>
                <w:lang w:eastAsia="cs-CZ"/>
              </w:rPr>
            </w:pPr>
            <w:r w:rsidRPr="004D5CBD">
              <w:rPr>
                <w:rFonts w:eastAsia="Times New Roman" w:cstheme="minorHAnsi"/>
                <w:sz w:val="18"/>
                <w:szCs w:val="18"/>
                <w:lang w:eastAsia="cs-CZ"/>
              </w:rPr>
              <w:t>částečný</w:t>
            </w:r>
          </w:p>
        </w:tc>
        <w:tc>
          <w:tcPr>
            <w:tcW w:w="1650"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7984825E" w14:textId="77777777" w:rsidR="00A042BE" w:rsidRPr="004D5CBD" w:rsidRDefault="00A042BE" w:rsidP="000C00C9">
            <w:pPr>
              <w:spacing w:after="0" w:line="240" w:lineRule="auto"/>
              <w:jc w:val="right"/>
              <w:rPr>
                <w:rFonts w:eastAsia="Times New Roman" w:cstheme="minorHAnsi"/>
                <w:sz w:val="18"/>
                <w:szCs w:val="18"/>
                <w:lang w:eastAsia="cs-CZ"/>
              </w:rPr>
            </w:pPr>
            <w:r w:rsidRPr="004D5CBD">
              <w:rPr>
                <w:rFonts w:eastAsia="Times New Roman" w:cstheme="minorHAnsi"/>
                <w:sz w:val="18"/>
                <w:szCs w:val="18"/>
                <w:lang w:eastAsia="cs-CZ"/>
              </w:rPr>
              <w:t>10</w:t>
            </w:r>
          </w:p>
        </w:tc>
      </w:tr>
    </w:tbl>
    <w:p w14:paraId="53E3A7FB" w14:textId="4A99084E" w:rsidR="000F6BAA" w:rsidRPr="004D5CBD" w:rsidRDefault="000F6BAA" w:rsidP="000A507F">
      <w:pPr>
        <w:jc w:val="both"/>
        <w:rPr>
          <w:rFonts w:cstheme="minorHAnsi"/>
          <w:sz w:val="18"/>
          <w:szCs w:val="18"/>
          <w:lang w:eastAsia="cs-CZ"/>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417"/>
        <w:gridCol w:w="1276"/>
        <w:gridCol w:w="1843"/>
        <w:gridCol w:w="1842"/>
        <w:gridCol w:w="1560"/>
      </w:tblGrid>
      <w:tr w:rsidR="00A042BE" w:rsidRPr="004D5CBD" w14:paraId="1D9282E4" w14:textId="77777777" w:rsidTr="000C00C9">
        <w:trPr>
          <w:trHeight w:val="569"/>
        </w:trPr>
        <w:tc>
          <w:tcPr>
            <w:tcW w:w="5524" w:type="dxa"/>
            <w:gridSpan w:val="4"/>
            <w:shd w:val="clear" w:color="000000" w:fill="DCE6F1"/>
            <w:noWrap/>
            <w:vAlign w:val="center"/>
            <w:hideMark/>
          </w:tcPr>
          <w:p w14:paraId="046FEF26" w14:textId="77777777" w:rsidR="00A042BE" w:rsidRPr="004D5CBD" w:rsidRDefault="00A042BE" w:rsidP="000C00C9">
            <w:pPr>
              <w:spacing w:after="0" w:line="240" w:lineRule="auto"/>
              <w:jc w:val="both"/>
              <w:rPr>
                <w:rFonts w:eastAsia="Times New Roman" w:cstheme="minorHAnsi"/>
                <w:b/>
                <w:bCs/>
                <w:color w:val="000000"/>
                <w:sz w:val="20"/>
                <w:szCs w:val="20"/>
                <w:lang w:eastAsia="cs-CZ"/>
              </w:rPr>
            </w:pPr>
            <w:bookmarkStart w:id="7" w:name="_Hlk156833839"/>
            <w:r w:rsidRPr="004D5CBD">
              <w:rPr>
                <w:rFonts w:eastAsia="Times New Roman" w:cstheme="minorHAnsi"/>
                <w:b/>
                <w:bCs/>
                <w:color w:val="000000"/>
                <w:sz w:val="20"/>
                <w:szCs w:val="20"/>
                <w:lang w:eastAsia="cs-CZ"/>
              </w:rPr>
              <w:t>Ideální rozvržení kanceláří dle zaměstnanců SŘ</w:t>
            </w:r>
          </w:p>
        </w:tc>
        <w:tc>
          <w:tcPr>
            <w:tcW w:w="3402" w:type="dxa"/>
            <w:gridSpan w:val="2"/>
            <w:shd w:val="clear" w:color="000000" w:fill="DCE6F1"/>
            <w:vAlign w:val="center"/>
          </w:tcPr>
          <w:p w14:paraId="55364218" w14:textId="77777777" w:rsidR="00A042BE" w:rsidRPr="004D5CBD" w:rsidRDefault="00A042BE" w:rsidP="000C00C9">
            <w:pPr>
              <w:spacing w:after="0" w:line="240" w:lineRule="auto"/>
              <w:jc w:val="both"/>
              <w:rPr>
                <w:rFonts w:eastAsia="Times New Roman" w:cstheme="minorHAnsi"/>
                <w:b/>
                <w:bCs/>
                <w:color w:val="000000"/>
                <w:sz w:val="20"/>
                <w:szCs w:val="20"/>
                <w:lang w:eastAsia="cs-CZ"/>
              </w:rPr>
            </w:pPr>
            <w:r w:rsidRPr="004D5CBD">
              <w:rPr>
                <w:rFonts w:eastAsia="Times New Roman" w:cstheme="minorHAnsi"/>
                <w:b/>
                <w:bCs/>
                <w:color w:val="000000"/>
                <w:sz w:val="20"/>
                <w:szCs w:val="20"/>
                <w:lang w:eastAsia="cs-CZ"/>
              </w:rPr>
              <w:t xml:space="preserve">Další potřeby odboru </w:t>
            </w:r>
          </w:p>
        </w:tc>
      </w:tr>
      <w:tr w:rsidR="00A042BE" w:rsidRPr="004D5CBD" w14:paraId="0532813A" w14:textId="77777777" w:rsidTr="000C00C9">
        <w:trPr>
          <w:trHeight w:val="469"/>
        </w:trPr>
        <w:tc>
          <w:tcPr>
            <w:tcW w:w="988" w:type="dxa"/>
            <w:shd w:val="clear" w:color="auto" w:fill="auto"/>
          </w:tcPr>
          <w:p w14:paraId="18B41516" w14:textId="77777777" w:rsidR="00A042BE" w:rsidRPr="004D5CBD" w:rsidRDefault="00A042BE"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Počet místností</w:t>
            </w:r>
          </w:p>
        </w:tc>
        <w:tc>
          <w:tcPr>
            <w:tcW w:w="1417" w:type="dxa"/>
            <w:shd w:val="clear" w:color="auto" w:fill="auto"/>
          </w:tcPr>
          <w:p w14:paraId="4F999F91" w14:textId="77777777" w:rsidR="00A042BE" w:rsidRPr="004D5CBD" w:rsidRDefault="00A042BE"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Kapacita kanceláře</w:t>
            </w:r>
          </w:p>
        </w:tc>
        <w:tc>
          <w:tcPr>
            <w:tcW w:w="1276" w:type="dxa"/>
            <w:shd w:val="clear" w:color="auto" w:fill="auto"/>
          </w:tcPr>
          <w:p w14:paraId="538B6ED1" w14:textId="77777777" w:rsidR="00A042BE" w:rsidRPr="004D5CBD" w:rsidRDefault="00A042BE"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 xml:space="preserve">Vybavení </w:t>
            </w:r>
          </w:p>
        </w:tc>
        <w:tc>
          <w:tcPr>
            <w:tcW w:w="1843" w:type="dxa"/>
            <w:shd w:val="clear" w:color="auto" w:fill="auto"/>
          </w:tcPr>
          <w:p w14:paraId="27272C68" w14:textId="77777777" w:rsidR="00A042BE" w:rsidRPr="004D5CBD" w:rsidRDefault="00A042BE"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Poznámka</w:t>
            </w:r>
          </w:p>
        </w:tc>
        <w:tc>
          <w:tcPr>
            <w:tcW w:w="1842" w:type="dxa"/>
            <w:shd w:val="clear" w:color="auto" w:fill="auto"/>
          </w:tcPr>
          <w:p w14:paraId="24DF5B83" w14:textId="77777777" w:rsidR="00A042BE" w:rsidRPr="004D5CBD" w:rsidRDefault="00A042BE"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 xml:space="preserve">Vybavení </w:t>
            </w:r>
          </w:p>
        </w:tc>
        <w:tc>
          <w:tcPr>
            <w:tcW w:w="1560" w:type="dxa"/>
          </w:tcPr>
          <w:p w14:paraId="27C6803E" w14:textId="77777777" w:rsidR="00A042BE" w:rsidRPr="004D5CBD" w:rsidRDefault="00A042BE" w:rsidP="000C00C9">
            <w:pPr>
              <w:jc w:val="both"/>
              <w:rPr>
                <w:rFonts w:eastAsia="Times New Roman" w:cstheme="minorHAnsi"/>
                <w:b/>
                <w:bCs/>
                <w:color w:val="000000"/>
                <w:sz w:val="18"/>
                <w:szCs w:val="18"/>
                <w:lang w:eastAsia="cs-CZ"/>
              </w:rPr>
            </w:pPr>
            <w:r w:rsidRPr="004D5CBD">
              <w:rPr>
                <w:rFonts w:eastAsia="Times New Roman" w:cstheme="minorHAnsi"/>
                <w:b/>
                <w:bCs/>
                <w:color w:val="000000"/>
                <w:sz w:val="18"/>
                <w:szCs w:val="18"/>
                <w:lang w:eastAsia="cs-CZ"/>
              </w:rPr>
              <w:t>Další prostory:</w:t>
            </w:r>
          </w:p>
        </w:tc>
      </w:tr>
      <w:tr w:rsidR="00A042BE" w:rsidRPr="004D5CBD" w14:paraId="1F0FA27D" w14:textId="77777777" w:rsidTr="000C00C9">
        <w:trPr>
          <w:trHeight w:val="570"/>
        </w:trPr>
        <w:tc>
          <w:tcPr>
            <w:tcW w:w="988" w:type="dxa"/>
            <w:shd w:val="clear" w:color="auto" w:fill="auto"/>
          </w:tcPr>
          <w:p w14:paraId="7D94321B" w14:textId="77777777" w:rsidR="00A042BE" w:rsidRPr="004D5CBD" w:rsidRDefault="00A042BE"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1</w:t>
            </w:r>
          </w:p>
        </w:tc>
        <w:tc>
          <w:tcPr>
            <w:tcW w:w="1417" w:type="dxa"/>
            <w:shd w:val="clear" w:color="auto" w:fill="auto"/>
          </w:tcPr>
          <w:p w14:paraId="3953442C" w14:textId="77777777" w:rsidR="00A042BE" w:rsidRPr="004D5CBD" w:rsidRDefault="00A042BE"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xml:space="preserve">1 zaměstnanec </w:t>
            </w:r>
          </w:p>
        </w:tc>
        <w:tc>
          <w:tcPr>
            <w:tcW w:w="1276" w:type="dxa"/>
            <w:shd w:val="clear" w:color="auto" w:fill="auto"/>
          </w:tcPr>
          <w:p w14:paraId="4A6B2A52" w14:textId="77777777" w:rsidR="00A042BE" w:rsidRPr="004D5CBD" w:rsidRDefault="00A042BE"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Jednací stůl pro 4 příchozí</w:t>
            </w:r>
          </w:p>
        </w:tc>
        <w:tc>
          <w:tcPr>
            <w:tcW w:w="1843" w:type="dxa"/>
            <w:shd w:val="clear" w:color="auto" w:fill="auto"/>
          </w:tcPr>
          <w:p w14:paraId="0C435991" w14:textId="77777777" w:rsidR="00A042BE" w:rsidRPr="004D5CBD" w:rsidRDefault="00A042BE"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1 vedoucí odboru</w:t>
            </w:r>
          </w:p>
        </w:tc>
        <w:tc>
          <w:tcPr>
            <w:tcW w:w="1842" w:type="dxa"/>
            <w:vMerge w:val="restart"/>
            <w:shd w:val="clear" w:color="auto" w:fill="auto"/>
          </w:tcPr>
          <w:p w14:paraId="0ECFD7FC" w14:textId="77777777" w:rsidR="00A042BE" w:rsidRPr="004D5CBD" w:rsidRDefault="00A042BE"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Skříně uzamykatelné.: 16 m polic = cca 4 skříně na 1 osobu</w:t>
            </w:r>
          </w:p>
          <w:p w14:paraId="569D9CE3" w14:textId="77777777" w:rsidR="00A042BE" w:rsidRPr="004D5CBD" w:rsidRDefault="00A042BE" w:rsidP="000C00C9">
            <w:pPr>
              <w:spacing w:after="0" w:line="240" w:lineRule="auto"/>
              <w:jc w:val="both"/>
              <w:rPr>
                <w:rFonts w:eastAsia="Times New Roman" w:cstheme="minorHAnsi"/>
                <w:color w:val="000000"/>
                <w:sz w:val="18"/>
                <w:szCs w:val="18"/>
                <w:lang w:eastAsia="cs-CZ"/>
              </w:rPr>
            </w:pPr>
          </w:p>
          <w:p w14:paraId="77988F19" w14:textId="77777777" w:rsidR="00A042BE" w:rsidRPr="004D5CBD" w:rsidRDefault="00A042BE"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Skříň na ochranné pomůcky pro 11 lidí.</w:t>
            </w:r>
          </w:p>
          <w:p w14:paraId="32B69BBB" w14:textId="77777777" w:rsidR="00A042BE" w:rsidRPr="004D5CBD" w:rsidRDefault="00A042BE" w:rsidP="000C00C9">
            <w:pPr>
              <w:spacing w:after="0" w:line="240" w:lineRule="auto"/>
              <w:jc w:val="both"/>
              <w:rPr>
                <w:rFonts w:eastAsia="Times New Roman" w:cstheme="minorHAnsi"/>
                <w:color w:val="000000"/>
                <w:sz w:val="18"/>
                <w:szCs w:val="18"/>
                <w:lang w:eastAsia="cs-CZ"/>
              </w:rPr>
            </w:pPr>
          </w:p>
          <w:p w14:paraId="22813345" w14:textId="77777777" w:rsidR="00A042BE" w:rsidRPr="004D5CBD" w:rsidRDefault="00A042BE" w:rsidP="000C00C9">
            <w:pPr>
              <w:spacing w:after="0" w:line="240" w:lineRule="auto"/>
              <w:jc w:val="both"/>
              <w:rPr>
                <w:rFonts w:eastAsia="Times New Roman" w:cstheme="minorHAnsi"/>
                <w:color w:val="000000"/>
                <w:sz w:val="18"/>
                <w:szCs w:val="18"/>
                <w:lang w:eastAsia="cs-CZ"/>
              </w:rPr>
            </w:pPr>
          </w:p>
        </w:tc>
        <w:tc>
          <w:tcPr>
            <w:tcW w:w="1560" w:type="dxa"/>
            <w:vMerge w:val="restart"/>
          </w:tcPr>
          <w:p w14:paraId="5198ABD7" w14:textId="77777777" w:rsidR="00A042BE" w:rsidRPr="004D5CBD" w:rsidRDefault="00A042BE"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Příruční spisovna: 1362 m polic. Sklad nemají.</w:t>
            </w:r>
          </w:p>
          <w:p w14:paraId="690545C6" w14:textId="77777777" w:rsidR="00A042BE" w:rsidRPr="004D5CBD" w:rsidRDefault="00A042BE" w:rsidP="000C00C9">
            <w:pPr>
              <w:spacing w:after="0" w:line="240" w:lineRule="auto"/>
              <w:jc w:val="both"/>
              <w:rPr>
                <w:rFonts w:eastAsia="Times New Roman" w:cstheme="minorHAnsi"/>
                <w:color w:val="000000"/>
                <w:sz w:val="18"/>
                <w:szCs w:val="18"/>
                <w:lang w:eastAsia="cs-CZ"/>
              </w:rPr>
            </w:pPr>
          </w:p>
          <w:p w14:paraId="0A52A1A3" w14:textId="77777777" w:rsidR="00A042BE" w:rsidRPr="004D5CBD" w:rsidRDefault="00A042BE" w:rsidP="000C00C9">
            <w:pPr>
              <w:spacing w:after="0" w:line="240" w:lineRule="auto"/>
              <w:jc w:val="both"/>
              <w:rPr>
                <w:rFonts w:eastAsia="Times New Roman" w:cstheme="minorHAnsi"/>
                <w:color w:val="000000"/>
                <w:sz w:val="18"/>
                <w:szCs w:val="18"/>
                <w:lang w:eastAsia="cs-CZ"/>
              </w:rPr>
            </w:pPr>
            <w:r w:rsidRPr="004D5CBD">
              <w:rPr>
                <w:rFonts w:eastAsia="Times New Roman" w:cstheme="minorHAnsi"/>
                <w:color w:val="000000"/>
                <w:sz w:val="18"/>
                <w:szCs w:val="18"/>
                <w:lang w:eastAsia="cs-CZ"/>
              </w:rPr>
              <w:t xml:space="preserve">Zasedací místnost pro 6 osob (8x/měsíc), porady </w:t>
            </w:r>
            <w:r w:rsidRPr="004D5CBD">
              <w:rPr>
                <w:rFonts w:eastAsia="Times New Roman" w:cstheme="minorHAnsi"/>
                <w:color w:val="000000"/>
                <w:sz w:val="18"/>
                <w:szCs w:val="18"/>
                <w:lang w:eastAsia="cs-CZ"/>
              </w:rPr>
              <w:lastRenderedPageBreak/>
              <w:t>odboru (12 osob) 4x/měsíc</w:t>
            </w:r>
          </w:p>
        </w:tc>
      </w:tr>
      <w:tr w:rsidR="00A042BE" w:rsidRPr="00C01C75" w14:paraId="2D4CF701" w14:textId="77777777" w:rsidTr="000C00C9">
        <w:trPr>
          <w:trHeight w:val="570"/>
        </w:trPr>
        <w:tc>
          <w:tcPr>
            <w:tcW w:w="988" w:type="dxa"/>
            <w:shd w:val="clear" w:color="auto" w:fill="auto"/>
          </w:tcPr>
          <w:p w14:paraId="35D958B2" w14:textId="77777777" w:rsidR="00A042BE" w:rsidRPr="00C01C75" w:rsidRDefault="00A042BE" w:rsidP="000C00C9">
            <w:pPr>
              <w:jc w:val="both"/>
              <w:rPr>
                <w:rFonts w:eastAsia="Times New Roman"/>
                <w:color w:val="000000"/>
                <w:sz w:val="18"/>
                <w:szCs w:val="18"/>
                <w:lang w:eastAsia="cs-CZ"/>
              </w:rPr>
            </w:pPr>
            <w:r>
              <w:rPr>
                <w:rFonts w:eastAsia="Times New Roman"/>
                <w:color w:val="000000"/>
                <w:sz w:val="18"/>
                <w:szCs w:val="18"/>
                <w:lang w:eastAsia="cs-CZ"/>
              </w:rPr>
              <w:t>1</w:t>
            </w:r>
          </w:p>
        </w:tc>
        <w:tc>
          <w:tcPr>
            <w:tcW w:w="1417" w:type="dxa"/>
            <w:shd w:val="clear" w:color="auto" w:fill="auto"/>
          </w:tcPr>
          <w:p w14:paraId="6E2C82D9" w14:textId="77777777" w:rsidR="00A042BE" w:rsidRPr="00C01C75" w:rsidRDefault="00A042BE" w:rsidP="000C00C9">
            <w:pPr>
              <w:jc w:val="both"/>
              <w:rPr>
                <w:rFonts w:eastAsia="Times New Roman"/>
                <w:color w:val="000000"/>
                <w:sz w:val="18"/>
                <w:szCs w:val="18"/>
                <w:lang w:eastAsia="cs-CZ"/>
              </w:rPr>
            </w:pPr>
            <w:r w:rsidRPr="00C01C75">
              <w:rPr>
                <w:rFonts w:eastAsia="Times New Roman"/>
                <w:color w:val="000000"/>
                <w:sz w:val="18"/>
                <w:szCs w:val="18"/>
                <w:lang w:eastAsia="cs-CZ"/>
              </w:rPr>
              <w:t>1 zaměstnanec</w:t>
            </w:r>
          </w:p>
        </w:tc>
        <w:tc>
          <w:tcPr>
            <w:tcW w:w="1276" w:type="dxa"/>
            <w:shd w:val="clear" w:color="auto" w:fill="auto"/>
          </w:tcPr>
          <w:p w14:paraId="3CA4A509" w14:textId="77777777" w:rsidR="00A042BE" w:rsidRPr="00C01C75" w:rsidRDefault="00A042BE" w:rsidP="000C00C9">
            <w:pPr>
              <w:jc w:val="both"/>
              <w:rPr>
                <w:rFonts w:eastAsia="Times New Roman"/>
                <w:color w:val="000000"/>
                <w:sz w:val="18"/>
                <w:szCs w:val="18"/>
                <w:lang w:eastAsia="cs-CZ"/>
              </w:rPr>
            </w:pPr>
            <w:r>
              <w:rPr>
                <w:rFonts w:eastAsia="Times New Roman"/>
                <w:color w:val="000000"/>
                <w:sz w:val="18"/>
                <w:szCs w:val="18"/>
                <w:lang w:eastAsia="cs-CZ"/>
              </w:rPr>
              <w:t>0</w:t>
            </w:r>
          </w:p>
        </w:tc>
        <w:tc>
          <w:tcPr>
            <w:tcW w:w="1843" w:type="dxa"/>
            <w:shd w:val="clear" w:color="auto" w:fill="auto"/>
          </w:tcPr>
          <w:p w14:paraId="135C1AD2" w14:textId="77777777" w:rsidR="00A042BE" w:rsidRPr="00C01C75" w:rsidRDefault="00A042BE" w:rsidP="000C00C9">
            <w:pPr>
              <w:jc w:val="both"/>
              <w:rPr>
                <w:rFonts w:eastAsia="Times New Roman"/>
                <w:color w:val="000000"/>
                <w:sz w:val="18"/>
                <w:szCs w:val="18"/>
                <w:lang w:eastAsia="cs-CZ"/>
              </w:rPr>
            </w:pPr>
            <w:r>
              <w:rPr>
                <w:rFonts w:eastAsia="Times New Roman"/>
                <w:color w:val="000000"/>
                <w:sz w:val="18"/>
                <w:szCs w:val="18"/>
                <w:lang w:eastAsia="cs-CZ"/>
              </w:rPr>
              <w:t>1 asistent</w:t>
            </w:r>
          </w:p>
        </w:tc>
        <w:tc>
          <w:tcPr>
            <w:tcW w:w="1842" w:type="dxa"/>
            <w:vMerge/>
            <w:shd w:val="clear" w:color="auto" w:fill="auto"/>
          </w:tcPr>
          <w:p w14:paraId="4F7DA7E1" w14:textId="77777777" w:rsidR="00A042BE" w:rsidRPr="00C01C75" w:rsidRDefault="00A042BE" w:rsidP="000C00C9">
            <w:pPr>
              <w:jc w:val="both"/>
              <w:rPr>
                <w:rFonts w:eastAsia="Times New Roman"/>
                <w:color w:val="000000"/>
                <w:sz w:val="18"/>
                <w:szCs w:val="18"/>
                <w:lang w:eastAsia="cs-CZ"/>
              </w:rPr>
            </w:pPr>
          </w:p>
        </w:tc>
        <w:tc>
          <w:tcPr>
            <w:tcW w:w="1560" w:type="dxa"/>
            <w:vMerge/>
          </w:tcPr>
          <w:p w14:paraId="229E486B" w14:textId="77777777" w:rsidR="00A042BE" w:rsidRDefault="00A042BE" w:rsidP="000C00C9">
            <w:pPr>
              <w:jc w:val="both"/>
              <w:rPr>
                <w:rFonts w:eastAsia="Times New Roman"/>
                <w:color w:val="000000"/>
                <w:sz w:val="18"/>
                <w:szCs w:val="18"/>
                <w:lang w:eastAsia="cs-CZ"/>
              </w:rPr>
            </w:pPr>
          </w:p>
        </w:tc>
      </w:tr>
      <w:tr w:rsidR="00A042BE" w:rsidRPr="00C01C75" w14:paraId="48B7404C" w14:textId="77777777" w:rsidTr="000C00C9">
        <w:trPr>
          <w:trHeight w:val="570"/>
        </w:trPr>
        <w:tc>
          <w:tcPr>
            <w:tcW w:w="988" w:type="dxa"/>
            <w:shd w:val="clear" w:color="auto" w:fill="auto"/>
          </w:tcPr>
          <w:p w14:paraId="7CACBBCC" w14:textId="77777777" w:rsidR="00A042BE" w:rsidRPr="00C01C75" w:rsidRDefault="00A042BE" w:rsidP="000C00C9">
            <w:pPr>
              <w:jc w:val="both"/>
              <w:rPr>
                <w:rFonts w:eastAsia="Times New Roman"/>
                <w:color w:val="000000"/>
                <w:sz w:val="18"/>
                <w:szCs w:val="18"/>
                <w:lang w:eastAsia="cs-CZ"/>
              </w:rPr>
            </w:pPr>
            <w:r>
              <w:rPr>
                <w:rFonts w:eastAsia="Times New Roman"/>
                <w:color w:val="000000"/>
                <w:sz w:val="18"/>
                <w:szCs w:val="18"/>
                <w:lang w:eastAsia="cs-CZ"/>
              </w:rPr>
              <w:t>10</w:t>
            </w:r>
          </w:p>
        </w:tc>
        <w:tc>
          <w:tcPr>
            <w:tcW w:w="1417" w:type="dxa"/>
            <w:shd w:val="clear" w:color="auto" w:fill="auto"/>
          </w:tcPr>
          <w:p w14:paraId="09AD8A88" w14:textId="77777777" w:rsidR="00A042BE" w:rsidRPr="00C01C75" w:rsidRDefault="00A042BE" w:rsidP="000C00C9">
            <w:pPr>
              <w:jc w:val="both"/>
              <w:rPr>
                <w:rFonts w:eastAsia="Times New Roman"/>
                <w:color w:val="000000"/>
                <w:sz w:val="18"/>
                <w:szCs w:val="18"/>
                <w:lang w:eastAsia="cs-CZ"/>
              </w:rPr>
            </w:pPr>
            <w:r w:rsidRPr="00C01C75">
              <w:rPr>
                <w:rFonts w:eastAsia="Times New Roman"/>
                <w:color w:val="000000"/>
                <w:sz w:val="18"/>
                <w:szCs w:val="18"/>
                <w:lang w:eastAsia="cs-CZ"/>
              </w:rPr>
              <w:t>1 zaměstnanec</w:t>
            </w:r>
          </w:p>
        </w:tc>
        <w:tc>
          <w:tcPr>
            <w:tcW w:w="1276" w:type="dxa"/>
            <w:shd w:val="clear" w:color="auto" w:fill="auto"/>
          </w:tcPr>
          <w:p w14:paraId="61A83BFA" w14:textId="77777777" w:rsidR="00A042BE" w:rsidRPr="00C01C75" w:rsidRDefault="00A042BE" w:rsidP="000C00C9">
            <w:pPr>
              <w:jc w:val="both"/>
              <w:rPr>
                <w:rFonts w:eastAsia="Times New Roman"/>
                <w:color w:val="000000"/>
                <w:sz w:val="18"/>
                <w:szCs w:val="18"/>
                <w:lang w:eastAsia="cs-CZ"/>
              </w:rPr>
            </w:pPr>
            <w:r>
              <w:rPr>
                <w:rFonts w:eastAsia="Times New Roman"/>
                <w:color w:val="000000"/>
                <w:sz w:val="18"/>
                <w:szCs w:val="18"/>
                <w:lang w:eastAsia="cs-CZ"/>
              </w:rPr>
              <w:t>2 příchozí</w:t>
            </w:r>
          </w:p>
        </w:tc>
        <w:tc>
          <w:tcPr>
            <w:tcW w:w="1843" w:type="dxa"/>
            <w:shd w:val="clear" w:color="auto" w:fill="auto"/>
          </w:tcPr>
          <w:p w14:paraId="0E11C4FC" w14:textId="77777777" w:rsidR="00A042BE" w:rsidRPr="00C01C75" w:rsidRDefault="00A042BE" w:rsidP="000C00C9">
            <w:pPr>
              <w:jc w:val="both"/>
              <w:rPr>
                <w:rFonts w:eastAsia="Times New Roman"/>
                <w:color w:val="000000"/>
                <w:sz w:val="18"/>
                <w:szCs w:val="18"/>
                <w:lang w:eastAsia="cs-CZ"/>
              </w:rPr>
            </w:pPr>
            <w:r>
              <w:rPr>
                <w:rFonts w:eastAsia="Times New Roman"/>
                <w:color w:val="000000"/>
                <w:sz w:val="18"/>
                <w:szCs w:val="18"/>
                <w:lang w:eastAsia="cs-CZ"/>
              </w:rPr>
              <w:t>10 referentů</w:t>
            </w:r>
          </w:p>
        </w:tc>
        <w:tc>
          <w:tcPr>
            <w:tcW w:w="1842" w:type="dxa"/>
            <w:vMerge/>
            <w:shd w:val="clear" w:color="auto" w:fill="auto"/>
          </w:tcPr>
          <w:p w14:paraId="5ABE9EE2" w14:textId="77777777" w:rsidR="00A042BE" w:rsidRPr="00C01C75" w:rsidRDefault="00A042BE" w:rsidP="000C00C9">
            <w:pPr>
              <w:jc w:val="both"/>
              <w:rPr>
                <w:rFonts w:eastAsia="Times New Roman"/>
                <w:color w:val="000000"/>
                <w:sz w:val="18"/>
                <w:szCs w:val="18"/>
                <w:lang w:eastAsia="cs-CZ"/>
              </w:rPr>
            </w:pPr>
          </w:p>
        </w:tc>
        <w:tc>
          <w:tcPr>
            <w:tcW w:w="1560" w:type="dxa"/>
            <w:vMerge/>
          </w:tcPr>
          <w:p w14:paraId="5DE22BCD" w14:textId="77777777" w:rsidR="00A042BE" w:rsidRDefault="00A042BE" w:rsidP="000C00C9">
            <w:pPr>
              <w:jc w:val="both"/>
              <w:rPr>
                <w:rFonts w:eastAsia="Times New Roman"/>
                <w:color w:val="000000"/>
                <w:sz w:val="18"/>
                <w:szCs w:val="18"/>
                <w:lang w:eastAsia="cs-CZ"/>
              </w:rPr>
            </w:pPr>
          </w:p>
        </w:tc>
      </w:tr>
      <w:bookmarkEnd w:id="7"/>
    </w:tbl>
    <w:p w14:paraId="3E0633E7" w14:textId="77777777" w:rsidR="00A042BE" w:rsidRDefault="00A042BE" w:rsidP="000A507F">
      <w:pPr>
        <w:jc w:val="both"/>
        <w:rPr>
          <w:b/>
          <w:bCs/>
          <w:lang w:eastAsia="cs-CZ"/>
        </w:rPr>
      </w:pPr>
    </w:p>
    <w:p w14:paraId="4245143B" w14:textId="0F01FDC9" w:rsidR="006C3902" w:rsidRDefault="00A6675D" w:rsidP="000A507F">
      <w:pPr>
        <w:jc w:val="both"/>
        <w:rPr>
          <w:b/>
          <w:bCs/>
          <w:lang w:eastAsia="cs-CZ"/>
        </w:rPr>
      </w:pPr>
      <w:r w:rsidRPr="00DE0DE6">
        <w:rPr>
          <w:b/>
          <w:bCs/>
          <w:lang w:eastAsia="cs-CZ"/>
        </w:rPr>
        <w:t>MA – Odbor</w:t>
      </w:r>
      <w:r w:rsidR="006C3902" w:rsidRPr="00DE0DE6">
        <w:rPr>
          <w:b/>
          <w:bCs/>
          <w:lang w:eastAsia="cs-CZ"/>
        </w:rPr>
        <w:t xml:space="preserve"> majetkový</w:t>
      </w:r>
    </w:p>
    <w:p w14:paraId="75F5E0D2" w14:textId="53C2A98C" w:rsidR="00A042BE" w:rsidRDefault="00383E9A" w:rsidP="00A042BE">
      <w:pPr>
        <w:jc w:val="both"/>
        <w:rPr>
          <w:lang w:eastAsia="cs-CZ"/>
        </w:rPr>
      </w:pPr>
      <w:r>
        <w:rPr>
          <w:lang w:eastAsia="cs-CZ"/>
        </w:rPr>
        <w:t xml:space="preserve">Odbor řeší </w:t>
      </w:r>
      <w:r w:rsidR="00351696">
        <w:rPr>
          <w:lang w:eastAsia="cs-CZ"/>
        </w:rPr>
        <w:t xml:space="preserve">zřízení věcných břemen, </w:t>
      </w:r>
      <w:r>
        <w:rPr>
          <w:lang w:eastAsia="cs-CZ"/>
        </w:rPr>
        <w:t>pronájem a prodej nemovitého majetku obvodu včetně obecních bytů. Styk s </w:t>
      </w:r>
      <w:r w:rsidRPr="006F56A6">
        <w:rPr>
          <w:lang w:eastAsia="cs-CZ"/>
        </w:rPr>
        <w:t xml:space="preserve">veřejností je na denní bázi, odbor by tedy měl být dobře dostupný veřejnosti. Kromě veřejnosti často spolupracují s odbory </w:t>
      </w:r>
      <w:proofErr w:type="spellStart"/>
      <w:r w:rsidRPr="006F56A6">
        <w:rPr>
          <w:lang w:eastAsia="cs-CZ"/>
        </w:rPr>
        <w:t>UPaSŘ</w:t>
      </w:r>
      <w:proofErr w:type="spellEnd"/>
      <w:r w:rsidRPr="006F56A6">
        <w:rPr>
          <w:lang w:eastAsia="cs-CZ"/>
        </w:rPr>
        <w:t xml:space="preserve">, </w:t>
      </w:r>
      <w:proofErr w:type="spellStart"/>
      <w:r w:rsidRPr="00045CF0">
        <w:rPr>
          <w:lang w:eastAsia="cs-CZ"/>
        </w:rPr>
        <w:t>DaŽP</w:t>
      </w:r>
      <w:proofErr w:type="spellEnd"/>
      <w:r w:rsidRPr="00045CF0">
        <w:rPr>
          <w:lang w:eastAsia="cs-CZ"/>
        </w:rPr>
        <w:t>, PRAV.</w:t>
      </w:r>
    </w:p>
    <w:tbl>
      <w:tblPr>
        <w:tblW w:w="8921" w:type="dxa"/>
        <w:tblCellMar>
          <w:left w:w="70" w:type="dxa"/>
          <w:right w:w="70" w:type="dxa"/>
        </w:tblCellMar>
        <w:tblLook w:val="04A0" w:firstRow="1" w:lastRow="0" w:firstColumn="1" w:lastColumn="0" w:noHBand="0" w:noVBand="1"/>
      </w:tblPr>
      <w:tblGrid>
        <w:gridCol w:w="2542"/>
        <w:gridCol w:w="283"/>
        <w:gridCol w:w="2410"/>
        <w:gridCol w:w="284"/>
        <w:gridCol w:w="1701"/>
        <w:gridCol w:w="1701"/>
      </w:tblGrid>
      <w:tr w:rsidR="00287D6D" w:rsidRPr="00670230" w14:paraId="521E8CB4" w14:textId="77777777" w:rsidTr="000C00C9">
        <w:trPr>
          <w:trHeight w:val="407"/>
        </w:trPr>
        <w:tc>
          <w:tcPr>
            <w:tcW w:w="5519" w:type="dxa"/>
            <w:gridSpan w:val="4"/>
            <w:tcBorders>
              <w:top w:val="single" w:sz="8" w:space="0" w:color="auto"/>
              <w:left w:val="single" w:sz="8" w:space="0" w:color="auto"/>
              <w:bottom w:val="nil"/>
              <w:right w:val="nil"/>
            </w:tcBorders>
            <w:shd w:val="clear" w:color="000000" w:fill="DCE6F1"/>
            <w:noWrap/>
            <w:vAlign w:val="center"/>
            <w:hideMark/>
          </w:tcPr>
          <w:p w14:paraId="3BF469E4" w14:textId="77777777" w:rsidR="00287D6D" w:rsidRPr="00670230" w:rsidRDefault="00287D6D"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2A8F2F83" w14:textId="77777777" w:rsidR="00287D6D" w:rsidRPr="00670230" w:rsidRDefault="00287D6D"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tr w:rsidR="00287D6D" w:rsidRPr="008C5421" w14:paraId="6C5F69C5" w14:textId="77777777" w:rsidTr="000C00C9">
        <w:trPr>
          <w:trHeight w:val="697"/>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7908C69B" w14:textId="77777777" w:rsidR="00287D6D" w:rsidRPr="004D5CBD" w:rsidRDefault="00287D6D" w:rsidP="000C00C9">
            <w:pPr>
              <w:spacing w:after="0" w:line="240" w:lineRule="auto"/>
              <w:jc w:val="both"/>
              <w:rPr>
                <w:rFonts w:ascii="Calibri" w:eastAsia="Times New Roman" w:hAnsi="Calibri" w:cs="Calibri"/>
                <w:b/>
                <w:bCs/>
                <w:color w:val="000000"/>
                <w:sz w:val="18"/>
                <w:szCs w:val="18"/>
                <w:lang w:eastAsia="cs-CZ"/>
              </w:rPr>
            </w:pPr>
            <w:r w:rsidRPr="004D5CBD">
              <w:rPr>
                <w:rFonts w:ascii="Calibri" w:eastAsia="Times New Roman" w:hAnsi="Calibri" w:cs="Calibri"/>
                <w:b/>
                <w:bCs/>
                <w:color w:val="000000"/>
                <w:sz w:val="18"/>
                <w:szCs w:val="18"/>
                <w:lang w:eastAsia="cs-CZ"/>
              </w:rPr>
              <w:t>aktuální počet zaměstnanců</w:t>
            </w:r>
          </w:p>
        </w:tc>
        <w:tc>
          <w:tcPr>
            <w:tcW w:w="2694" w:type="dxa"/>
            <w:gridSpan w:val="2"/>
            <w:tcBorders>
              <w:top w:val="single" w:sz="8" w:space="0" w:color="auto"/>
              <w:left w:val="nil"/>
              <w:bottom w:val="single" w:sz="8" w:space="0" w:color="auto"/>
              <w:right w:val="nil"/>
            </w:tcBorders>
            <w:shd w:val="clear" w:color="auto" w:fill="auto"/>
            <w:hideMark/>
          </w:tcPr>
          <w:p w14:paraId="60B813C1" w14:textId="77777777" w:rsidR="00287D6D" w:rsidRPr="004D5CBD" w:rsidRDefault="00287D6D" w:rsidP="000C00C9">
            <w:pPr>
              <w:spacing w:after="0" w:line="240" w:lineRule="auto"/>
              <w:jc w:val="both"/>
              <w:rPr>
                <w:rFonts w:ascii="Calibri" w:eastAsia="Times New Roman" w:hAnsi="Calibri" w:cs="Calibri"/>
                <w:b/>
                <w:bCs/>
                <w:color w:val="000000"/>
                <w:sz w:val="18"/>
                <w:szCs w:val="18"/>
                <w:lang w:eastAsia="cs-CZ"/>
              </w:rPr>
            </w:pPr>
            <w:r w:rsidRPr="004D5CBD">
              <w:rPr>
                <w:rFonts w:ascii="Calibri" w:eastAsia="Times New Roman" w:hAnsi="Calibri" w:cs="Calibri"/>
                <w:b/>
                <w:bCs/>
                <w:color w:val="000000"/>
                <w:sz w:val="18"/>
                <w:szCs w:val="18"/>
                <w:lang w:eastAsia="cs-CZ"/>
              </w:rPr>
              <w:t>z toho zaměstnanci pro styk s veřejností</w:t>
            </w:r>
          </w:p>
        </w:tc>
        <w:tc>
          <w:tcPr>
            <w:tcW w:w="1701" w:type="dxa"/>
            <w:tcBorders>
              <w:top w:val="single" w:sz="8" w:space="0" w:color="auto"/>
              <w:left w:val="single" w:sz="8" w:space="0" w:color="auto"/>
              <w:bottom w:val="nil"/>
              <w:right w:val="single" w:sz="8" w:space="0" w:color="auto"/>
            </w:tcBorders>
            <w:shd w:val="clear" w:color="auto" w:fill="E7E6E6" w:themeFill="background2"/>
            <w:hideMark/>
          </w:tcPr>
          <w:p w14:paraId="10DABF3D" w14:textId="77777777" w:rsidR="00287D6D" w:rsidRPr="004D5CBD" w:rsidRDefault="00287D6D" w:rsidP="000C00C9">
            <w:pPr>
              <w:spacing w:after="0" w:line="240" w:lineRule="auto"/>
              <w:jc w:val="both"/>
              <w:rPr>
                <w:rFonts w:ascii="Calibri" w:eastAsia="Times New Roman" w:hAnsi="Calibri" w:cs="Calibri"/>
                <w:b/>
                <w:bCs/>
                <w:color w:val="000000"/>
                <w:sz w:val="18"/>
                <w:szCs w:val="18"/>
                <w:lang w:eastAsia="cs-CZ"/>
              </w:rPr>
            </w:pPr>
            <w:proofErr w:type="spellStart"/>
            <w:r w:rsidRPr="004D5CBD">
              <w:rPr>
                <w:rFonts w:ascii="Calibri" w:eastAsia="Times New Roman" w:hAnsi="Calibri" w:cs="Calibri"/>
                <w:b/>
                <w:bCs/>
                <w:color w:val="000000"/>
                <w:sz w:val="18"/>
                <w:szCs w:val="18"/>
                <w:lang w:eastAsia="cs-CZ"/>
              </w:rPr>
              <w:t>Home</w:t>
            </w:r>
            <w:proofErr w:type="spellEnd"/>
            <w:r w:rsidRPr="004D5CBD">
              <w:rPr>
                <w:rFonts w:ascii="Calibri" w:eastAsia="Times New Roman" w:hAnsi="Calibri" w:cs="Calibri"/>
                <w:b/>
                <w:bCs/>
                <w:color w:val="000000"/>
                <w:sz w:val="18"/>
                <w:szCs w:val="18"/>
                <w:lang w:eastAsia="cs-CZ"/>
              </w:rPr>
              <w:t xml:space="preserve">-office potenciál </w:t>
            </w:r>
            <w:r w:rsidRPr="004D5CBD">
              <w:rPr>
                <w:rFonts w:ascii="Calibri" w:eastAsia="Times New Roman" w:hAnsi="Calibri" w:cs="Calibri"/>
                <w:color w:val="000000"/>
                <w:sz w:val="18"/>
                <w:szCs w:val="18"/>
                <w:lang w:eastAsia="cs-CZ"/>
              </w:rPr>
              <w:t>(ano/částečný)</w:t>
            </w:r>
          </w:p>
        </w:tc>
        <w:tc>
          <w:tcPr>
            <w:tcW w:w="1701" w:type="dxa"/>
            <w:tcBorders>
              <w:top w:val="single" w:sz="8" w:space="0" w:color="auto"/>
              <w:left w:val="nil"/>
              <w:bottom w:val="nil"/>
              <w:right w:val="single" w:sz="8" w:space="0" w:color="auto"/>
            </w:tcBorders>
            <w:shd w:val="clear" w:color="auto" w:fill="E7E6E6" w:themeFill="background2"/>
            <w:hideMark/>
          </w:tcPr>
          <w:p w14:paraId="32E73EC2" w14:textId="77777777" w:rsidR="00287D6D" w:rsidRPr="004D5CBD" w:rsidRDefault="00287D6D" w:rsidP="000C00C9">
            <w:pPr>
              <w:spacing w:after="0" w:line="240" w:lineRule="auto"/>
              <w:jc w:val="both"/>
              <w:rPr>
                <w:rFonts w:ascii="Calibri" w:eastAsia="Times New Roman" w:hAnsi="Calibri" w:cs="Calibri"/>
                <w:b/>
                <w:bCs/>
                <w:color w:val="000000"/>
                <w:sz w:val="18"/>
                <w:szCs w:val="18"/>
                <w:lang w:eastAsia="cs-CZ"/>
              </w:rPr>
            </w:pPr>
            <w:r w:rsidRPr="004D5CBD">
              <w:rPr>
                <w:rFonts w:ascii="Calibri" w:eastAsia="Times New Roman" w:hAnsi="Calibri" w:cs="Calibri"/>
                <w:b/>
                <w:bCs/>
                <w:color w:val="000000"/>
                <w:sz w:val="18"/>
                <w:szCs w:val="18"/>
                <w:lang w:eastAsia="cs-CZ"/>
              </w:rPr>
              <w:t>výhled počtu zaměstnanců do roku 2027</w:t>
            </w:r>
          </w:p>
        </w:tc>
      </w:tr>
      <w:tr w:rsidR="00287D6D" w:rsidRPr="008C5421" w14:paraId="50307AA8" w14:textId="77777777" w:rsidTr="000C00C9">
        <w:trPr>
          <w:trHeight w:val="268"/>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2369ADD8" w14:textId="77777777" w:rsidR="00287D6D" w:rsidRPr="004D5CBD" w:rsidRDefault="00287D6D" w:rsidP="000C00C9">
            <w:pPr>
              <w:spacing w:after="0" w:line="240" w:lineRule="auto"/>
              <w:jc w:val="right"/>
              <w:rPr>
                <w:rFonts w:ascii="Calibri" w:eastAsia="Times New Roman" w:hAnsi="Calibri" w:cs="Calibri"/>
                <w:b/>
                <w:bCs/>
                <w:color w:val="000000"/>
                <w:sz w:val="18"/>
                <w:szCs w:val="18"/>
                <w:lang w:eastAsia="cs-CZ"/>
              </w:rPr>
            </w:pPr>
            <w:r w:rsidRPr="004D5CBD">
              <w:rPr>
                <w:rFonts w:ascii="Calibri" w:eastAsia="Times New Roman" w:hAnsi="Calibri" w:cs="Calibri"/>
                <w:b/>
                <w:bCs/>
                <w:color w:val="000000"/>
                <w:sz w:val="18"/>
                <w:szCs w:val="18"/>
                <w:lang w:eastAsia="cs-CZ"/>
              </w:rPr>
              <w:t>11</w:t>
            </w:r>
          </w:p>
        </w:tc>
        <w:tc>
          <w:tcPr>
            <w:tcW w:w="2694" w:type="dxa"/>
            <w:gridSpan w:val="2"/>
            <w:tcBorders>
              <w:top w:val="single" w:sz="8" w:space="0" w:color="auto"/>
              <w:left w:val="nil"/>
              <w:bottom w:val="single" w:sz="8" w:space="0" w:color="auto"/>
              <w:right w:val="nil"/>
            </w:tcBorders>
            <w:shd w:val="clear" w:color="auto" w:fill="auto"/>
            <w:hideMark/>
          </w:tcPr>
          <w:p w14:paraId="283EF3F0" w14:textId="77777777" w:rsidR="00287D6D" w:rsidRPr="004D5CBD" w:rsidRDefault="00287D6D" w:rsidP="000C00C9">
            <w:pPr>
              <w:spacing w:after="0" w:line="240" w:lineRule="auto"/>
              <w:jc w:val="right"/>
              <w:rPr>
                <w:rFonts w:ascii="Calibri" w:eastAsia="Times New Roman" w:hAnsi="Calibri" w:cs="Calibri"/>
                <w:b/>
                <w:bCs/>
                <w:color w:val="000000"/>
                <w:sz w:val="18"/>
                <w:szCs w:val="18"/>
                <w:lang w:eastAsia="cs-CZ"/>
              </w:rPr>
            </w:pPr>
            <w:r w:rsidRPr="004D5CBD">
              <w:rPr>
                <w:rFonts w:ascii="Calibri" w:eastAsia="Times New Roman" w:hAnsi="Calibri" w:cs="Calibri"/>
                <w:b/>
                <w:bCs/>
                <w:color w:val="000000"/>
                <w:sz w:val="18"/>
                <w:szCs w:val="18"/>
                <w:lang w:eastAsia="cs-CZ"/>
              </w:rPr>
              <w:t>11</w:t>
            </w:r>
          </w:p>
        </w:tc>
        <w:tc>
          <w:tcPr>
            <w:tcW w:w="1701" w:type="dxa"/>
            <w:tcBorders>
              <w:top w:val="single" w:sz="8" w:space="0" w:color="auto"/>
              <w:left w:val="single" w:sz="8" w:space="0" w:color="auto"/>
              <w:bottom w:val="single" w:sz="8" w:space="0" w:color="auto"/>
              <w:right w:val="single" w:sz="8" w:space="0" w:color="auto"/>
            </w:tcBorders>
            <w:shd w:val="clear" w:color="auto" w:fill="E7E6E6" w:themeFill="background2"/>
            <w:hideMark/>
          </w:tcPr>
          <w:p w14:paraId="12210812" w14:textId="77777777" w:rsidR="00287D6D" w:rsidRPr="004D5CBD" w:rsidRDefault="00287D6D" w:rsidP="000C00C9">
            <w:pPr>
              <w:spacing w:after="0" w:line="240" w:lineRule="auto"/>
              <w:jc w:val="right"/>
              <w:rPr>
                <w:rFonts w:ascii="Calibri" w:eastAsia="Times New Roman" w:hAnsi="Calibri" w:cs="Calibri"/>
                <w:b/>
                <w:bCs/>
                <w:color w:val="FF0000"/>
                <w:sz w:val="18"/>
                <w:szCs w:val="18"/>
                <w:lang w:eastAsia="cs-CZ"/>
              </w:rPr>
            </w:pPr>
            <w:r w:rsidRPr="004D5CBD">
              <w:rPr>
                <w:rFonts w:ascii="Calibri" w:eastAsia="Times New Roman" w:hAnsi="Calibri" w:cs="Calibri"/>
                <w:b/>
                <w:bCs/>
                <w:color w:val="FF0000"/>
                <w:sz w:val="18"/>
                <w:szCs w:val="18"/>
                <w:lang w:eastAsia="cs-CZ"/>
              </w:rPr>
              <w:t> </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183F51C4" w14:textId="77777777" w:rsidR="00287D6D" w:rsidRPr="004D5CBD" w:rsidRDefault="00287D6D" w:rsidP="000C00C9">
            <w:pPr>
              <w:spacing w:after="0" w:line="240" w:lineRule="auto"/>
              <w:jc w:val="right"/>
              <w:rPr>
                <w:rFonts w:ascii="Calibri" w:eastAsia="Times New Roman" w:hAnsi="Calibri" w:cs="Calibri"/>
                <w:b/>
                <w:bCs/>
                <w:color w:val="000000"/>
                <w:sz w:val="18"/>
                <w:szCs w:val="18"/>
                <w:lang w:eastAsia="cs-CZ"/>
              </w:rPr>
            </w:pPr>
            <w:r w:rsidRPr="004D5CBD">
              <w:rPr>
                <w:rFonts w:ascii="Calibri" w:eastAsia="Times New Roman" w:hAnsi="Calibri" w:cs="Calibri"/>
                <w:b/>
                <w:bCs/>
                <w:color w:val="000000"/>
                <w:sz w:val="18"/>
                <w:szCs w:val="18"/>
                <w:lang w:eastAsia="cs-CZ"/>
              </w:rPr>
              <w:t>10</w:t>
            </w:r>
          </w:p>
        </w:tc>
      </w:tr>
      <w:tr w:rsidR="00287D6D" w:rsidRPr="008C5421" w14:paraId="027BA572" w14:textId="77777777" w:rsidTr="000C00C9">
        <w:trPr>
          <w:trHeight w:val="270"/>
        </w:trPr>
        <w:tc>
          <w:tcPr>
            <w:tcW w:w="2542" w:type="dxa"/>
            <w:tcBorders>
              <w:top w:val="nil"/>
              <w:left w:val="nil"/>
              <w:bottom w:val="nil"/>
              <w:right w:val="nil"/>
            </w:tcBorders>
            <w:shd w:val="clear" w:color="auto" w:fill="auto"/>
            <w:noWrap/>
            <w:vAlign w:val="bottom"/>
            <w:hideMark/>
          </w:tcPr>
          <w:p w14:paraId="6EDE708C" w14:textId="77777777" w:rsidR="00287D6D" w:rsidRPr="004D5CBD" w:rsidRDefault="00287D6D" w:rsidP="000C00C9">
            <w:pPr>
              <w:spacing w:after="0" w:line="240" w:lineRule="auto"/>
              <w:jc w:val="both"/>
              <w:rPr>
                <w:rFonts w:ascii="Calibri" w:eastAsia="Times New Roman" w:hAnsi="Calibri" w:cs="Calibri"/>
                <w:b/>
                <w:bCs/>
                <w:color w:val="000000"/>
                <w:sz w:val="18"/>
                <w:szCs w:val="18"/>
                <w:lang w:eastAsia="cs-CZ"/>
              </w:rPr>
            </w:pPr>
          </w:p>
        </w:tc>
        <w:tc>
          <w:tcPr>
            <w:tcW w:w="283" w:type="dxa"/>
            <w:tcBorders>
              <w:top w:val="nil"/>
              <w:left w:val="nil"/>
              <w:bottom w:val="nil"/>
              <w:right w:val="nil"/>
            </w:tcBorders>
            <w:shd w:val="clear" w:color="auto" w:fill="auto"/>
            <w:noWrap/>
            <w:vAlign w:val="bottom"/>
            <w:hideMark/>
          </w:tcPr>
          <w:p w14:paraId="66908BD1" w14:textId="77777777" w:rsidR="00287D6D" w:rsidRPr="004D5CBD" w:rsidRDefault="00287D6D" w:rsidP="000C00C9">
            <w:pPr>
              <w:spacing w:after="0" w:line="240" w:lineRule="auto"/>
              <w:jc w:val="both"/>
              <w:rPr>
                <w:rFonts w:ascii="Times New Roman" w:eastAsia="Times New Roman" w:hAnsi="Times New Roman" w:cs="Times New Roman"/>
                <w:sz w:val="18"/>
                <w:szCs w:val="18"/>
                <w:lang w:eastAsia="cs-CZ"/>
              </w:rPr>
            </w:pPr>
          </w:p>
        </w:tc>
        <w:tc>
          <w:tcPr>
            <w:tcW w:w="2410" w:type="dxa"/>
            <w:tcBorders>
              <w:top w:val="nil"/>
              <w:left w:val="nil"/>
              <w:bottom w:val="nil"/>
              <w:right w:val="nil"/>
            </w:tcBorders>
            <w:shd w:val="clear" w:color="auto" w:fill="auto"/>
            <w:noWrap/>
            <w:vAlign w:val="bottom"/>
            <w:hideMark/>
          </w:tcPr>
          <w:p w14:paraId="5250AC90" w14:textId="77777777" w:rsidR="00287D6D" w:rsidRPr="004D5CBD" w:rsidRDefault="00287D6D" w:rsidP="000C00C9">
            <w:pPr>
              <w:spacing w:after="0" w:line="240" w:lineRule="auto"/>
              <w:jc w:val="both"/>
              <w:rPr>
                <w:rFonts w:ascii="Times New Roman" w:eastAsia="Times New Roman" w:hAnsi="Times New Roman" w:cs="Times New Roman"/>
                <w:sz w:val="18"/>
                <w:szCs w:val="18"/>
                <w:lang w:eastAsia="cs-CZ"/>
              </w:rPr>
            </w:pPr>
          </w:p>
        </w:tc>
        <w:tc>
          <w:tcPr>
            <w:tcW w:w="284" w:type="dxa"/>
            <w:tcBorders>
              <w:top w:val="nil"/>
              <w:left w:val="nil"/>
              <w:bottom w:val="nil"/>
              <w:right w:val="nil"/>
            </w:tcBorders>
            <w:shd w:val="clear" w:color="auto" w:fill="auto"/>
            <w:noWrap/>
            <w:vAlign w:val="bottom"/>
            <w:hideMark/>
          </w:tcPr>
          <w:p w14:paraId="7BF8EFC5" w14:textId="77777777" w:rsidR="00287D6D" w:rsidRPr="004D5CBD" w:rsidRDefault="00287D6D"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18134225" w14:textId="77777777" w:rsidR="00287D6D" w:rsidRPr="004D5CBD" w:rsidRDefault="00287D6D"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35DD365F" w14:textId="77777777" w:rsidR="00287D6D" w:rsidRPr="004D5CBD" w:rsidRDefault="00287D6D" w:rsidP="000C00C9">
            <w:pPr>
              <w:spacing w:after="0" w:line="240" w:lineRule="auto"/>
              <w:jc w:val="both"/>
              <w:rPr>
                <w:rFonts w:ascii="Times New Roman" w:eastAsia="Times New Roman" w:hAnsi="Times New Roman" w:cs="Times New Roman"/>
                <w:sz w:val="18"/>
                <w:szCs w:val="18"/>
                <w:lang w:eastAsia="cs-CZ"/>
              </w:rPr>
            </w:pPr>
          </w:p>
        </w:tc>
      </w:tr>
      <w:tr w:rsidR="00287D6D" w:rsidRPr="008C5421" w14:paraId="6B76591D" w14:textId="77777777" w:rsidTr="000C00C9">
        <w:trPr>
          <w:trHeight w:val="255"/>
        </w:trPr>
        <w:tc>
          <w:tcPr>
            <w:tcW w:w="254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C86AC1A"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vedoucí útvaru/oddělení</w:t>
            </w:r>
          </w:p>
        </w:tc>
        <w:tc>
          <w:tcPr>
            <w:tcW w:w="283" w:type="dxa"/>
            <w:tcBorders>
              <w:top w:val="single" w:sz="8" w:space="0" w:color="auto"/>
              <w:left w:val="nil"/>
              <w:bottom w:val="single" w:sz="4" w:space="0" w:color="auto"/>
              <w:right w:val="single" w:sz="4" w:space="0" w:color="auto"/>
            </w:tcBorders>
            <w:shd w:val="clear" w:color="auto" w:fill="auto"/>
            <w:noWrap/>
            <w:vAlign w:val="bottom"/>
            <w:hideMark/>
          </w:tcPr>
          <w:p w14:paraId="3585494D"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2</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5559D002"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ano</w:t>
            </w:r>
          </w:p>
        </w:tc>
        <w:tc>
          <w:tcPr>
            <w:tcW w:w="284" w:type="dxa"/>
            <w:tcBorders>
              <w:top w:val="single" w:sz="8" w:space="0" w:color="auto"/>
              <w:left w:val="nil"/>
              <w:bottom w:val="single" w:sz="4" w:space="0" w:color="auto"/>
              <w:right w:val="nil"/>
            </w:tcBorders>
            <w:shd w:val="clear" w:color="auto" w:fill="auto"/>
            <w:noWrap/>
            <w:vAlign w:val="bottom"/>
            <w:hideMark/>
          </w:tcPr>
          <w:p w14:paraId="718DD00A"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2</w:t>
            </w:r>
          </w:p>
        </w:tc>
        <w:tc>
          <w:tcPr>
            <w:tcW w:w="1701" w:type="dxa"/>
            <w:tcBorders>
              <w:top w:val="single" w:sz="8" w:space="0" w:color="auto"/>
              <w:left w:val="single" w:sz="8" w:space="0" w:color="auto"/>
              <w:bottom w:val="single" w:sz="4" w:space="0" w:color="auto"/>
              <w:right w:val="nil"/>
            </w:tcBorders>
            <w:shd w:val="clear" w:color="auto" w:fill="E7E6E6" w:themeFill="background2"/>
            <w:noWrap/>
            <w:vAlign w:val="bottom"/>
            <w:hideMark/>
          </w:tcPr>
          <w:p w14:paraId="6872FE60" w14:textId="77777777" w:rsidR="00287D6D" w:rsidRPr="004D5CBD" w:rsidRDefault="00287D6D"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částečný</w:t>
            </w:r>
          </w:p>
        </w:tc>
        <w:tc>
          <w:tcPr>
            <w:tcW w:w="1701"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1E9594B3" w14:textId="77777777" w:rsidR="00287D6D" w:rsidRPr="004D5CBD" w:rsidRDefault="00287D6D"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2</w:t>
            </w:r>
          </w:p>
        </w:tc>
      </w:tr>
      <w:tr w:rsidR="00287D6D" w:rsidRPr="008C5421" w14:paraId="0A7913E7"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36458F51"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účetní/sekretariát</w:t>
            </w:r>
          </w:p>
        </w:tc>
        <w:tc>
          <w:tcPr>
            <w:tcW w:w="283" w:type="dxa"/>
            <w:tcBorders>
              <w:top w:val="nil"/>
              <w:left w:val="nil"/>
              <w:bottom w:val="single" w:sz="4" w:space="0" w:color="auto"/>
              <w:right w:val="single" w:sz="4" w:space="0" w:color="auto"/>
            </w:tcBorders>
            <w:shd w:val="clear" w:color="auto" w:fill="auto"/>
            <w:noWrap/>
            <w:vAlign w:val="bottom"/>
            <w:hideMark/>
          </w:tcPr>
          <w:p w14:paraId="2597F1EA"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51286F87"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ano</w:t>
            </w:r>
          </w:p>
        </w:tc>
        <w:tc>
          <w:tcPr>
            <w:tcW w:w="284" w:type="dxa"/>
            <w:tcBorders>
              <w:top w:val="nil"/>
              <w:left w:val="nil"/>
              <w:bottom w:val="single" w:sz="4" w:space="0" w:color="auto"/>
              <w:right w:val="nil"/>
            </w:tcBorders>
            <w:shd w:val="clear" w:color="auto" w:fill="auto"/>
            <w:noWrap/>
            <w:vAlign w:val="bottom"/>
            <w:hideMark/>
          </w:tcPr>
          <w:p w14:paraId="174B7FDD"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4674F164" w14:textId="77777777" w:rsidR="00287D6D" w:rsidRPr="004D5CBD" w:rsidRDefault="00287D6D"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částečný</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0F5D5456" w14:textId="77777777" w:rsidR="00287D6D" w:rsidRPr="004D5CBD" w:rsidRDefault="00287D6D"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r>
      <w:tr w:rsidR="00287D6D" w:rsidRPr="008C5421" w14:paraId="3A8E8E5E" w14:textId="77777777" w:rsidTr="000C00C9">
        <w:trPr>
          <w:trHeight w:val="510"/>
        </w:trPr>
        <w:tc>
          <w:tcPr>
            <w:tcW w:w="2542" w:type="dxa"/>
            <w:tcBorders>
              <w:top w:val="nil"/>
              <w:left w:val="single" w:sz="8" w:space="0" w:color="auto"/>
              <w:bottom w:val="single" w:sz="4" w:space="0" w:color="auto"/>
              <w:right w:val="single" w:sz="4" w:space="0" w:color="auto"/>
            </w:tcBorders>
            <w:shd w:val="clear" w:color="auto" w:fill="auto"/>
            <w:vAlign w:val="bottom"/>
            <w:hideMark/>
          </w:tcPr>
          <w:p w14:paraId="61FD4248"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referent (smluvní vztahy – pozemky)</w:t>
            </w:r>
          </w:p>
        </w:tc>
        <w:tc>
          <w:tcPr>
            <w:tcW w:w="283" w:type="dxa"/>
            <w:tcBorders>
              <w:top w:val="nil"/>
              <w:left w:val="nil"/>
              <w:bottom w:val="single" w:sz="4" w:space="0" w:color="auto"/>
              <w:right w:val="single" w:sz="4" w:space="0" w:color="auto"/>
            </w:tcBorders>
            <w:shd w:val="clear" w:color="auto" w:fill="auto"/>
            <w:noWrap/>
            <w:vAlign w:val="bottom"/>
            <w:hideMark/>
          </w:tcPr>
          <w:p w14:paraId="4BE4BB4B"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5</w:t>
            </w:r>
          </w:p>
        </w:tc>
        <w:tc>
          <w:tcPr>
            <w:tcW w:w="2410" w:type="dxa"/>
            <w:tcBorders>
              <w:top w:val="nil"/>
              <w:left w:val="nil"/>
              <w:bottom w:val="single" w:sz="4" w:space="0" w:color="auto"/>
              <w:right w:val="single" w:sz="4" w:space="0" w:color="auto"/>
            </w:tcBorders>
            <w:shd w:val="clear" w:color="auto" w:fill="auto"/>
            <w:noWrap/>
            <w:vAlign w:val="bottom"/>
            <w:hideMark/>
          </w:tcPr>
          <w:p w14:paraId="20F1FEBF"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ano</w:t>
            </w:r>
          </w:p>
        </w:tc>
        <w:tc>
          <w:tcPr>
            <w:tcW w:w="284" w:type="dxa"/>
            <w:tcBorders>
              <w:top w:val="nil"/>
              <w:left w:val="nil"/>
              <w:bottom w:val="single" w:sz="4" w:space="0" w:color="auto"/>
              <w:right w:val="nil"/>
            </w:tcBorders>
            <w:shd w:val="clear" w:color="auto" w:fill="auto"/>
            <w:noWrap/>
            <w:vAlign w:val="bottom"/>
            <w:hideMark/>
          </w:tcPr>
          <w:p w14:paraId="7EC69856"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5</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23CF08DD" w14:textId="77777777" w:rsidR="00287D6D" w:rsidRPr="004D5CBD" w:rsidRDefault="00287D6D"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částečný</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5893D63C" w14:textId="77777777" w:rsidR="00287D6D" w:rsidRPr="004D5CBD" w:rsidRDefault="00287D6D"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4</w:t>
            </w:r>
          </w:p>
        </w:tc>
      </w:tr>
      <w:tr w:rsidR="00287D6D" w:rsidRPr="008C5421" w14:paraId="235F3B3D" w14:textId="77777777" w:rsidTr="000C00C9">
        <w:trPr>
          <w:trHeight w:val="525"/>
        </w:trPr>
        <w:tc>
          <w:tcPr>
            <w:tcW w:w="2542" w:type="dxa"/>
            <w:tcBorders>
              <w:top w:val="nil"/>
              <w:left w:val="single" w:sz="8" w:space="0" w:color="auto"/>
              <w:bottom w:val="single" w:sz="8" w:space="0" w:color="auto"/>
              <w:right w:val="single" w:sz="4" w:space="0" w:color="auto"/>
            </w:tcBorders>
            <w:shd w:val="clear" w:color="auto" w:fill="auto"/>
            <w:vAlign w:val="bottom"/>
            <w:hideMark/>
          </w:tcPr>
          <w:p w14:paraId="09F88C6F"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referent (smluvní vztahy – byty/nebytové prostory)</w:t>
            </w:r>
          </w:p>
        </w:tc>
        <w:tc>
          <w:tcPr>
            <w:tcW w:w="283" w:type="dxa"/>
            <w:tcBorders>
              <w:top w:val="nil"/>
              <w:left w:val="nil"/>
              <w:bottom w:val="single" w:sz="8" w:space="0" w:color="auto"/>
              <w:right w:val="single" w:sz="4" w:space="0" w:color="auto"/>
            </w:tcBorders>
            <w:shd w:val="clear" w:color="auto" w:fill="auto"/>
            <w:noWrap/>
            <w:vAlign w:val="bottom"/>
            <w:hideMark/>
          </w:tcPr>
          <w:p w14:paraId="1F304176"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3</w:t>
            </w:r>
          </w:p>
        </w:tc>
        <w:tc>
          <w:tcPr>
            <w:tcW w:w="2410" w:type="dxa"/>
            <w:tcBorders>
              <w:top w:val="nil"/>
              <w:left w:val="nil"/>
              <w:bottom w:val="single" w:sz="8" w:space="0" w:color="auto"/>
              <w:right w:val="single" w:sz="4" w:space="0" w:color="auto"/>
            </w:tcBorders>
            <w:shd w:val="clear" w:color="auto" w:fill="auto"/>
            <w:noWrap/>
            <w:vAlign w:val="bottom"/>
            <w:hideMark/>
          </w:tcPr>
          <w:p w14:paraId="194C1C1E"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ano</w:t>
            </w:r>
          </w:p>
        </w:tc>
        <w:tc>
          <w:tcPr>
            <w:tcW w:w="284" w:type="dxa"/>
            <w:tcBorders>
              <w:top w:val="nil"/>
              <w:left w:val="nil"/>
              <w:bottom w:val="single" w:sz="8" w:space="0" w:color="auto"/>
              <w:right w:val="nil"/>
            </w:tcBorders>
            <w:shd w:val="clear" w:color="auto" w:fill="auto"/>
            <w:noWrap/>
            <w:vAlign w:val="bottom"/>
            <w:hideMark/>
          </w:tcPr>
          <w:p w14:paraId="17DF72FB" w14:textId="77777777" w:rsidR="00287D6D" w:rsidRPr="004D5CBD" w:rsidRDefault="00287D6D"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3</w:t>
            </w:r>
          </w:p>
        </w:tc>
        <w:tc>
          <w:tcPr>
            <w:tcW w:w="1701" w:type="dxa"/>
            <w:tcBorders>
              <w:top w:val="nil"/>
              <w:left w:val="single" w:sz="8" w:space="0" w:color="auto"/>
              <w:bottom w:val="single" w:sz="8" w:space="0" w:color="auto"/>
              <w:right w:val="nil"/>
            </w:tcBorders>
            <w:shd w:val="clear" w:color="auto" w:fill="E7E6E6" w:themeFill="background2"/>
            <w:noWrap/>
            <w:vAlign w:val="bottom"/>
            <w:hideMark/>
          </w:tcPr>
          <w:p w14:paraId="724AD6FB" w14:textId="77777777" w:rsidR="00287D6D" w:rsidRPr="004D5CBD" w:rsidRDefault="00287D6D"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částečný</w:t>
            </w:r>
          </w:p>
        </w:tc>
        <w:tc>
          <w:tcPr>
            <w:tcW w:w="1701" w:type="dxa"/>
            <w:tcBorders>
              <w:top w:val="nil"/>
              <w:left w:val="single" w:sz="8" w:space="0" w:color="auto"/>
              <w:bottom w:val="single" w:sz="8" w:space="0" w:color="auto"/>
              <w:right w:val="single" w:sz="8" w:space="0" w:color="auto"/>
            </w:tcBorders>
            <w:shd w:val="clear" w:color="auto" w:fill="E7E6E6" w:themeFill="background2"/>
            <w:noWrap/>
            <w:vAlign w:val="bottom"/>
            <w:hideMark/>
          </w:tcPr>
          <w:p w14:paraId="3C26462F" w14:textId="77777777" w:rsidR="00287D6D" w:rsidRPr="004D5CBD" w:rsidRDefault="00287D6D"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3</w:t>
            </w:r>
          </w:p>
        </w:tc>
      </w:tr>
    </w:tbl>
    <w:p w14:paraId="539BD6A0" w14:textId="7EBE7CCB" w:rsidR="008C5421" w:rsidRDefault="008C5421" w:rsidP="000A507F">
      <w:pPr>
        <w:spacing w:after="0"/>
        <w:jc w:val="both"/>
        <w:rPr>
          <w:lang w:eastAsia="cs-CZ"/>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134"/>
        <w:gridCol w:w="1843"/>
        <w:gridCol w:w="1701"/>
        <w:gridCol w:w="1701"/>
      </w:tblGrid>
      <w:tr w:rsidR="00287D6D" w:rsidRPr="00036CFD" w14:paraId="25ECDB7F" w14:textId="77777777" w:rsidTr="000C00C9">
        <w:trPr>
          <w:trHeight w:val="569"/>
        </w:trPr>
        <w:tc>
          <w:tcPr>
            <w:tcW w:w="5524" w:type="dxa"/>
            <w:gridSpan w:val="4"/>
            <w:shd w:val="clear" w:color="000000" w:fill="DCE6F1"/>
            <w:noWrap/>
            <w:vAlign w:val="center"/>
            <w:hideMark/>
          </w:tcPr>
          <w:p w14:paraId="77662CEB" w14:textId="77777777" w:rsidR="00287D6D" w:rsidRPr="00036CFD" w:rsidRDefault="00287D6D"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dle zaměstnanců MA</w:t>
            </w:r>
          </w:p>
        </w:tc>
        <w:tc>
          <w:tcPr>
            <w:tcW w:w="3402" w:type="dxa"/>
            <w:gridSpan w:val="2"/>
            <w:shd w:val="clear" w:color="000000" w:fill="DCE6F1"/>
            <w:vAlign w:val="center"/>
          </w:tcPr>
          <w:p w14:paraId="25D63646" w14:textId="77777777" w:rsidR="00287D6D" w:rsidRDefault="00287D6D"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Další potřeby odboru </w:t>
            </w:r>
          </w:p>
        </w:tc>
      </w:tr>
      <w:tr w:rsidR="00287D6D" w:rsidRPr="004D5CBD" w14:paraId="68803997" w14:textId="77777777" w:rsidTr="000C00C9">
        <w:trPr>
          <w:trHeight w:val="674"/>
        </w:trPr>
        <w:tc>
          <w:tcPr>
            <w:tcW w:w="988" w:type="dxa"/>
            <w:shd w:val="clear" w:color="auto" w:fill="auto"/>
          </w:tcPr>
          <w:p w14:paraId="0AAD563B" w14:textId="77777777" w:rsidR="00287D6D" w:rsidRPr="004D5CBD" w:rsidRDefault="00287D6D" w:rsidP="000C00C9">
            <w:pPr>
              <w:jc w:val="both"/>
              <w:rPr>
                <w:rFonts w:eastAsia="Times New Roman"/>
                <w:b/>
                <w:bCs/>
                <w:color w:val="000000"/>
                <w:sz w:val="18"/>
                <w:szCs w:val="18"/>
                <w:lang w:eastAsia="cs-CZ"/>
              </w:rPr>
            </w:pPr>
            <w:r w:rsidRPr="004D5CBD">
              <w:rPr>
                <w:rFonts w:eastAsia="Times New Roman"/>
                <w:b/>
                <w:bCs/>
                <w:color w:val="000000"/>
                <w:sz w:val="18"/>
                <w:szCs w:val="18"/>
                <w:lang w:eastAsia="cs-CZ"/>
              </w:rPr>
              <w:t>Počet místností</w:t>
            </w:r>
          </w:p>
        </w:tc>
        <w:tc>
          <w:tcPr>
            <w:tcW w:w="1559" w:type="dxa"/>
            <w:shd w:val="clear" w:color="auto" w:fill="auto"/>
          </w:tcPr>
          <w:p w14:paraId="36D1C6AA" w14:textId="77777777" w:rsidR="00287D6D" w:rsidRPr="004D5CBD" w:rsidRDefault="00287D6D" w:rsidP="000C00C9">
            <w:pPr>
              <w:jc w:val="both"/>
              <w:rPr>
                <w:rFonts w:eastAsia="Times New Roman"/>
                <w:b/>
                <w:bCs/>
                <w:color w:val="000000"/>
                <w:sz w:val="18"/>
                <w:szCs w:val="18"/>
                <w:lang w:eastAsia="cs-CZ"/>
              </w:rPr>
            </w:pPr>
            <w:r w:rsidRPr="004D5CBD">
              <w:rPr>
                <w:rFonts w:eastAsia="Times New Roman"/>
                <w:b/>
                <w:bCs/>
                <w:color w:val="000000"/>
                <w:sz w:val="18"/>
                <w:szCs w:val="18"/>
                <w:lang w:eastAsia="cs-CZ"/>
              </w:rPr>
              <w:t>Kapacita kanceláře</w:t>
            </w:r>
          </w:p>
        </w:tc>
        <w:tc>
          <w:tcPr>
            <w:tcW w:w="1134" w:type="dxa"/>
            <w:shd w:val="clear" w:color="auto" w:fill="auto"/>
          </w:tcPr>
          <w:p w14:paraId="28BF2833" w14:textId="77777777" w:rsidR="00287D6D" w:rsidRPr="004D5CBD" w:rsidRDefault="00287D6D" w:rsidP="000C00C9">
            <w:pPr>
              <w:jc w:val="both"/>
              <w:rPr>
                <w:rFonts w:eastAsia="Times New Roman"/>
                <w:b/>
                <w:bCs/>
                <w:color w:val="000000"/>
                <w:sz w:val="18"/>
                <w:szCs w:val="18"/>
                <w:lang w:eastAsia="cs-CZ"/>
              </w:rPr>
            </w:pPr>
            <w:r w:rsidRPr="004D5CBD">
              <w:rPr>
                <w:rFonts w:eastAsia="Times New Roman"/>
                <w:b/>
                <w:bCs/>
                <w:color w:val="000000"/>
                <w:sz w:val="18"/>
                <w:szCs w:val="18"/>
                <w:lang w:eastAsia="cs-CZ"/>
              </w:rPr>
              <w:t xml:space="preserve">Vybavení </w:t>
            </w:r>
          </w:p>
        </w:tc>
        <w:tc>
          <w:tcPr>
            <w:tcW w:w="1843" w:type="dxa"/>
            <w:shd w:val="clear" w:color="auto" w:fill="auto"/>
          </w:tcPr>
          <w:p w14:paraId="4875E818" w14:textId="77777777" w:rsidR="00287D6D" w:rsidRPr="004D5CBD" w:rsidRDefault="00287D6D" w:rsidP="000C00C9">
            <w:pPr>
              <w:jc w:val="both"/>
              <w:rPr>
                <w:rFonts w:eastAsia="Times New Roman"/>
                <w:b/>
                <w:bCs/>
                <w:color w:val="000000"/>
                <w:sz w:val="18"/>
                <w:szCs w:val="18"/>
                <w:lang w:eastAsia="cs-CZ"/>
              </w:rPr>
            </w:pPr>
            <w:r w:rsidRPr="004D5CBD">
              <w:rPr>
                <w:rFonts w:eastAsia="Times New Roman"/>
                <w:b/>
                <w:bCs/>
                <w:color w:val="000000"/>
                <w:sz w:val="18"/>
                <w:szCs w:val="18"/>
                <w:lang w:eastAsia="cs-CZ"/>
              </w:rPr>
              <w:t>Poznámka</w:t>
            </w:r>
          </w:p>
        </w:tc>
        <w:tc>
          <w:tcPr>
            <w:tcW w:w="1701" w:type="dxa"/>
            <w:shd w:val="clear" w:color="auto" w:fill="auto"/>
          </w:tcPr>
          <w:p w14:paraId="6E55CA11" w14:textId="77777777" w:rsidR="00287D6D" w:rsidRPr="004D5CBD" w:rsidRDefault="00287D6D" w:rsidP="000C00C9">
            <w:pPr>
              <w:jc w:val="both"/>
              <w:rPr>
                <w:rFonts w:eastAsia="Times New Roman"/>
                <w:b/>
                <w:bCs/>
                <w:color w:val="000000"/>
                <w:sz w:val="18"/>
                <w:szCs w:val="18"/>
                <w:lang w:eastAsia="cs-CZ"/>
              </w:rPr>
            </w:pPr>
            <w:r w:rsidRPr="004D5CBD">
              <w:rPr>
                <w:rFonts w:eastAsia="Times New Roman"/>
                <w:b/>
                <w:bCs/>
                <w:color w:val="000000"/>
                <w:sz w:val="18"/>
                <w:szCs w:val="18"/>
                <w:lang w:eastAsia="cs-CZ"/>
              </w:rPr>
              <w:t xml:space="preserve">Vybavení </w:t>
            </w:r>
          </w:p>
        </w:tc>
        <w:tc>
          <w:tcPr>
            <w:tcW w:w="1701" w:type="dxa"/>
          </w:tcPr>
          <w:p w14:paraId="6C35D6D9" w14:textId="77777777" w:rsidR="00287D6D" w:rsidRPr="004D5CBD" w:rsidRDefault="00287D6D" w:rsidP="000C00C9">
            <w:pPr>
              <w:jc w:val="both"/>
              <w:rPr>
                <w:rFonts w:eastAsia="Times New Roman"/>
                <w:b/>
                <w:bCs/>
                <w:color w:val="000000"/>
                <w:sz w:val="18"/>
                <w:szCs w:val="18"/>
                <w:lang w:eastAsia="cs-CZ"/>
              </w:rPr>
            </w:pPr>
            <w:r w:rsidRPr="004D5CBD">
              <w:rPr>
                <w:rFonts w:eastAsia="Times New Roman"/>
                <w:b/>
                <w:bCs/>
                <w:color w:val="000000"/>
                <w:sz w:val="18"/>
                <w:szCs w:val="18"/>
                <w:lang w:eastAsia="cs-CZ"/>
              </w:rPr>
              <w:t>Další prostory:</w:t>
            </w:r>
          </w:p>
        </w:tc>
      </w:tr>
      <w:tr w:rsidR="00287D6D" w:rsidRPr="004D5CBD" w14:paraId="0DB796E8" w14:textId="77777777" w:rsidTr="000C00C9">
        <w:trPr>
          <w:trHeight w:val="570"/>
        </w:trPr>
        <w:tc>
          <w:tcPr>
            <w:tcW w:w="988" w:type="dxa"/>
            <w:shd w:val="clear" w:color="auto" w:fill="auto"/>
          </w:tcPr>
          <w:p w14:paraId="1A2E5250" w14:textId="77777777" w:rsidR="00287D6D" w:rsidRPr="004D5CBD" w:rsidRDefault="00287D6D" w:rsidP="000C00C9">
            <w:pPr>
              <w:spacing w:after="0" w:line="240" w:lineRule="auto"/>
              <w:jc w:val="both"/>
              <w:rPr>
                <w:rFonts w:ascii="Calibri" w:eastAsia="Times New Roman" w:hAnsi="Calibri" w:cs="Calibri"/>
                <w:color w:val="000000"/>
                <w:sz w:val="18"/>
                <w:szCs w:val="18"/>
                <w:lang w:eastAsia="cs-CZ"/>
              </w:rPr>
            </w:pPr>
            <w:r w:rsidRPr="004D5CBD">
              <w:rPr>
                <w:rFonts w:eastAsia="Times New Roman"/>
                <w:color w:val="000000"/>
                <w:sz w:val="18"/>
                <w:szCs w:val="18"/>
                <w:lang w:eastAsia="cs-CZ"/>
              </w:rPr>
              <w:t>1</w:t>
            </w:r>
          </w:p>
        </w:tc>
        <w:tc>
          <w:tcPr>
            <w:tcW w:w="1559" w:type="dxa"/>
            <w:shd w:val="clear" w:color="auto" w:fill="auto"/>
          </w:tcPr>
          <w:p w14:paraId="7E189595" w14:textId="77777777" w:rsidR="00287D6D" w:rsidRPr="004D5CBD" w:rsidRDefault="00287D6D" w:rsidP="000C00C9">
            <w:pPr>
              <w:spacing w:after="0" w:line="240" w:lineRule="auto"/>
              <w:jc w:val="both"/>
              <w:rPr>
                <w:rFonts w:ascii="Calibri" w:eastAsia="Times New Roman" w:hAnsi="Calibri" w:cs="Calibri"/>
                <w:color w:val="000000"/>
                <w:sz w:val="18"/>
                <w:szCs w:val="18"/>
                <w:lang w:eastAsia="cs-CZ"/>
              </w:rPr>
            </w:pPr>
            <w:r w:rsidRPr="004D5CBD">
              <w:rPr>
                <w:rFonts w:eastAsia="Times New Roman"/>
                <w:color w:val="000000"/>
                <w:sz w:val="18"/>
                <w:szCs w:val="18"/>
                <w:lang w:eastAsia="cs-CZ"/>
              </w:rPr>
              <w:t xml:space="preserve">1 zaměstnanec </w:t>
            </w:r>
          </w:p>
        </w:tc>
        <w:tc>
          <w:tcPr>
            <w:tcW w:w="1134" w:type="dxa"/>
            <w:shd w:val="clear" w:color="auto" w:fill="auto"/>
          </w:tcPr>
          <w:p w14:paraId="102F831F" w14:textId="77777777" w:rsidR="00287D6D" w:rsidRPr="004D5CBD" w:rsidRDefault="00287D6D" w:rsidP="000C00C9">
            <w:pPr>
              <w:spacing w:after="0" w:line="240" w:lineRule="auto"/>
              <w:jc w:val="both"/>
              <w:rPr>
                <w:rFonts w:ascii="Calibri" w:eastAsia="Times New Roman" w:hAnsi="Calibri" w:cs="Calibri"/>
                <w:color w:val="000000"/>
                <w:sz w:val="18"/>
                <w:szCs w:val="18"/>
                <w:lang w:eastAsia="cs-CZ"/>
              </w:rPr>
            </w:pPr>
            <w:r w:rsidRPr="004D5CBD">
              <w:rPr>
                <w:rFonts w:eastAsia="Times New Roman"/>
                <w:color w:val="000000"/>
                <w:sz w:val="18"/>
                <w:szCs w:val="18"/>
                <w:lang w:eastAsia="cs-CZ"/>
              </w:rPr>
              <w:t>Jednací stůl pro 4 příchozí</w:t>
            </w:r>
          </w:p>
        </w:tc>
        <w:tc>
          <w:tcPr>
            <w:tcW w:w="1843" w:type="dxa"/>
            <w:shd w:val="clear" w:color="auto" w:fill="auto"/>
          </w:tcPr>
          <w:p w14:paraId="09C5F7D5" w14:textId="77777777" w:rsidR="00287D6D" w:rsidRPr="004D5CBD" w:rsidRDefault="00287D6D" w:rsidP="000C00C9">
            <w:pPr>
              <w:spacing w:after="0" w:line="240" w:lineRule="auto"/>
              <w:jc w:val="both"/>
              <w:rPr>
                <w:rFonts w:ascii="Calibri" w:eastAsia="Times New Roman" w:hAnsi="Calibri" w:cs="Calibri"/>
                <w:color w:val="000000"/>
                <w:sz w:val="18"/>
                <w:szCs w:val="18"/>
                <w:lang w:eastAsia="cs-CZ"/>
              </w:rPr>
            </w:pPr>
            <w:r w:rsidRPr="004D5CBD">
              <w:rPr>
                <w:rFonts w:eastAsia="Times New Roman"/>
                <w:color w:val="000000"/>
                <w:sz w:val="18"/>
                <w:szCs w:val="18"/>
                <w:lang w:eastAsia="cs-CZ"/>
              </w:rPr>
              <w:t>1 vedoucí odboru</w:t>
            </w:r>
          </w:p>
        </w:tc>
        <w:tc>
          <w:tcPr>
            <w:tcW w:w="1701" w:type="dxa"/>
            <w:vMerge w:val="restart"/>
            <w:shd w:val="clear" w:color="auto" w:fill="auto"/>
          </w:tcPr>
          <w:p w14:paraId="0AC1695E" w14:textId="77777777" w:rsidR="00287D6D" w:rsidRPr="004D5CBD" w:rsidRDefault="00287D6D" w:rsidP="000C00C9">
            <w:pPr>
              <w:spacing w:after="0" w:line="240" w:lineRule="auto"/>
              <w:jc w:val="both"/>
              <w:rPr>
                <w:rFonts w:ascii="Calibri" w:eastAsia="Times New Roman" w:hAnsi="Calibri" w:cs="Calibri"/>
                <w:color w:val="000000"/>
                <w:sz w:val="18"/>
                <w:szCs w:val="18"/>
                <w:lang w:eastAsia="cs-CZ"/>
              </w:rPr>
            </w:pPr>
            <w:r w:rsidRPr="004D5CBD">
              <w:rPr>
                <w:rFonts w:ascii="Calibri" w:eastAsia="Times New Roman" w:hAnsi="Calibri" w:cs="Calibri"/>
                <w:color w:val="000000"/>
                <w:sz w:val="18"/>
                <w:szCs w:val="18"/>
                <w:lang w:eastAsia="cs-CZ"/>
              </w:rPr>
              <w:t>Skříně uzamykatelné.: 8 m polic, tj. cca 2 skříně na 1 osobu.</w:t>
            </w:r>
          </w:p>
          <w:p w14:paraId="38F3FD76" w14:textId="77777777" w:rsidR="00287D6D" w:rsidRPr="004D5CBD" w:rsidRDefault="00287D6D" w:rsidP="000C00C9">
            <w:pPr>
              <w:spacing w:after="0" w:line="240" w:lineRule="auto"/>
              <w:jc w:val="both"/>
              <w:rPr>
                <w:rFonts w:ascii="Calibri" w:eastAsia="Times New Roman" w:hAnsi="Calibri" w:cs="Calibri"/>
                <w:color w:val="000000"/>
                <w:sz w:val="18"/>
                <w:szCs w:val="18"/>
                <w:lang w:eastAsia="cs-CZ"/>
              </w:rPr>
            </w:pPr>
          </w:p>
          <w:p w14:paraId="034F6832" w14:textId="77777777" w:rsidR="00287D6D" w:rsidRPr="004D5CBD" w:rsidRDefault="00287D6D" w:rsidP="000C00C9">
            <w:pPr>
              <w:spacing w:after="0" w:line="240" w:lineRule="auto"/>
              <w:jc w:val="both"/>
              <w:rPr>
                <w:rFonts w:ascii="Calibri" w:eastAsia="Times New Roman" w:hAnsi="Calibri" w:cs="Calibri"/>
                <w:color w:val="000000"/>
                <w:sz w:val="18"/>
                <w:szCs w:val="18"/>
                <w:lang w:eastAsia="cs-CZ"/>
              </w:rPr>
            </w:pPr>
          </w:p>
        </w:tc>
        <w:tc>
          <w:tcPr>
            <w:tcW w:w="1701" w:type="dxa"/>
            <w:vMerge w:val="restart"/>
          </w:tcPr>
          <w:p w14:paraId="185CEEDA" w14:textId="77777777" w:rsidR="00287D6D" w:rsidRPr="004D5CBD" w:rsidRDefault="00287D6D" w:rsidP="000C00C9">
            <w:pPr>
              <w:spacing w:after="0" w:line="240" w:lineRule="auto"/>
              <w:jc w:val="both"/>
              <w:rPr>
                <w:rFonts w:ascii="Calibri" w:eastAsia="Times New Roman" w:hAnsi="Calibri" w:cs="Calibri"/>
                <w:color w:val="000000"/>
                <w:sz w:val="18"/>
                <w:szCs w:val="18"/>
                <w:lang w:eastAsia="cs-CZ"/>
              </w:rPr>
            </w:pPr>
            <w:r w:rsidRPr="004D5CBD">
              <w:rPr>
                <w:rFonts w:ascii="Calibri" w:eastAsia="Times New Roman" w:hAnsi="Calibri" w:cs="Calibri"/>
                <w:color w:val="000000"/>
                <w:sz w:val="18"/>
                <w:szCs w:val="18"/>
                <w:lang w:eastAsia="cs-CZ"/>
              </w:rPr>
              <w:t>Příruční spisovna: 66 m polic. Sklad nemají.</w:t>
            </w:r>
          </w:p>
          <w:p w14:paraId="4043ECE0" w14:textId="77777777" w:rsidR="00287D6D" w:rsidRPr="004D5CBD" w:rsidRDefault="00287D6D" w:rsidP="000C00C9">
            <w:pPr>
              <w:spacing w:after="0" w:line="240" w:lineRule="auto"/>
              <w:jc w:val="both"/>
              <w:rPr>
                <w:rFonts w:ascii="Calibri" w:eastAsia="Times New Roman" w:hAnsi="Calibri" w:cs="Calibri"/>
                <w:color w:val="000000"/>
                <w:sz w:val="18"/>
                <w:szCs w:val="18"/>
                <w:lang w:eastAsia="cs-CZ"/>
              </w:rPr>
            </w:pPr>
          </w:p>
          <w:p w14:paraId="08E32964" w14:textId="77777777" w:rsidR="00287D6D" w:rsidRPr="004D5CBD" w:rsidRDefault="00287D6D" w:rsidP="000C00C9">
            <w:pPr>
              <w:spacing w:after="0" w:line="240" w:lineRule="auto"/>
              <w:jc w:val="both"/>
              <w:rPr>
                <w:rFonts w:eastAsia="Times New Roman"/>
                <w:color w:val="000000"/>
                <w:sz w:val="18"/>
                <w:szCs w:val="18"/>
                <w:lang w:eastAsia="cs-CZ"/>
              </w:rPr>
            </w:pPr>
            <w:r w:rsidRPr="004D5CBD">
              <w:rPr>
                <w:rFonts w:ascii="Calibri" w:eastAsia="Times New Roman" w:hAnsi="Calibri" w:cs="Calibri"/>
                <w:color w:val="000000"/>
                <w:sz w:val="18"/>
                <w:szCs w:val="18"/>
                <w:lang w:eastAsia="cs-CZ"/>
              </w:rPr>
              <w:t>Zasedací místnost pro 6 osob (16x/měsíc), porady odboru (11 osob, 4x/měsíc).</w:t>
            </w:r>
          </w:p>
        </w:tc>
      </w:tr>
      <w:tr w:rsidR="00287D6D" w:rsidRPr="004D5CBD" w14:paraId="3BA1DE27" w14:textId="77777777" w:rsidTr="000C00C9">
        <w:trPr>
          <w:trHeight w:val="570"/>
        </w:trPr>
        <w:tc>
          <w:tcPr>
            <w:tcW w:w="988" w:type="dxa"/>
            <w:shd w:val="clear" w:color="auto" w:fill="auto"/>
          </w:tcPr>
          <w:p w14:paraId="5724F0E3"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2</w:t>
            </w:r>
          </w:p>
        </w:tc>
        <w:tc>
          <w:tcPr>
            <w:tcW w:w="1559" w:type="dxa"/>
            <w:shd w:val="clear" w:color="auto" w:fill="auto"/>
          </w:tcPr>
          <w:p w14:paraId="3F3A0D8E"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1 zaměstnanec</w:t>
            </w:r>
          </w:p>
        </w:tc>
        <w:tc>
          <w:tcPr>
            <w:tcW w:w="1134" w:type="dxa"/>
            <w:shd w:val="clear" w:color="auto" w:fill="auto"/>
          </w:tcPr>
          <w:p w14:paraId="3126D94D"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2 příchozí</w:t>
            </w:r>
          </w:p>
        </w:tc>
        <w:tc>
          <w:tcPr>
            <w:tcW w:w="1843" w:type="dxa"/>
            <w:shd w:val="clear" w:color="auto" w:fill="auto"/>
          </w:tcPr>
          <w:p w14:paraId="3A6B3B36"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1 vedoucí oddělení, 1 účetní</w:t>
            </w:r>
          </w:p>
        </w:tc>
        <w:tc>
          <w:tcPr>
            <w:tcW w:w="1701" w:type="dxa"/>
            <w:vMerge/>
            <w:shd w:val="clear" w:color="auto" w:fill="auto"/>
          </w:tcPr>
          <w:p w14:paraId="3ECB5119" w14:textId="77777777" w:rsidR="00287D6D" w:rsidRPr="004D5CBD" w:rsidRDefault="00287D6D" w:rsidP="000C00C9">
            <w:pPr>
              <w:jc w:val="both"/>
              <w:rPr>
                <w:rFonts w:eastAsia="Times New Roman"/>
                <w:color w:val="000000"/>
                <w:sz w:val="18"/>
                <w:szCs w:val="18"/>
                <w:lang w:eastAsia="cs-CZ"/>
              </w:rPr>
            </w:pPr>
          </w:p>
        </w:tc>
        <w:tc>
          <w:tcPr>
            <w:tcW w:w="1701" w:type="dxa"/>
            <w:vMerge/>
          </w:tcPr>
          <w:p w14:paraId="18F2F4B1" w14:textId="77777777" w:rsidR="00287D6D" w:rsidRPr="004D5CBD" w:rsidRDefault="00287D6D" w:rsidP="000C00C9">
            <w:pPr>
              <w:jc w:val="both"/>
              <w:rPr>
                <w:rFonts w:eastAsia="Times New Roman"/>
                <w:color w:val="000000"/>
                <w:sz w:val="18"/>
                <w:szCs w:val="18"/>
                <w:lang w:eastAsia="cs-CZ"/>
              </w:rPr>
            </w:pPr>
          </w:p>
        </w:tc>
      </w:tr>
      <w:tr w:rsidR="00287D6D" w:rsidRPr="004D5CBD" w14:paraId="6B762858" w14:textId="77777777" w:rsidTr="000C00C9">
        <w:trPr>
          <w:trHeight w:val="570"/>
        </w:trPr>
        <w:tc>
          <w:tcPr>
            <w:tcW w:w="988" w:type="dxa"/>
            <w:shd w:val="clear" w:color="auto" w:fill="auto"/>
          </w:tcPr>
          <w:p w14:paraId="4BD44C51"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2</w:t>
            </w:r>
          </w:p>
        </w:tc>
        <w:tc>
          <w:tcPr>
            <w:tcW w:w="1559" w:type="dxa"/>
            <w:shd w:val="clear" w:color="auto" w:fill="auto"/>
          </w:tcPr>
          <w:p w14:paraId="2A80AA93"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2 zaměstnanci</w:t>
            </w:r>
          </w:p>
        </w:tc>
        <w:tc>
          <w:tcPr>
            <w:tcW w:w="1134" w:type="dxa"/>
            <w:shd w:val="clear" w:color="auto" w:fill="auto"/>
          </w:tcPr>
          <w:p w14:paraId="251C9981"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2 příchozí</w:t>
            </w:r>
          </w:p>
        </w:tc>
        <w:tc>
          <w:tcPr>
            <w:tcW w:w="1843" w:type="dxa"/>
            <w:shd w:val="clear" w:color="auto" w:fill="auto"/>
          </w:tcPr>
          <w:p w14:paraId="5539A402"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4 referenti (smluvní vztahy – pozemky)</w:t>
            </w:r>
          </w:p>
        </w:tc>
        <w:tc>
          <w:tcPr>
            <w:tcW w:w="1701" w:type="dxa"/>
            <w:vMerge/>
            <w:shd w:val="clear" w:color="auto" w:fill="auto"/>
          </w:tcPr>
          <w:p w14:paraId="1F55B8C5" w14:textId="77777777" w:rsidR="00287D6D" w:rsidRPr="004D5CBD" w:rsidRDefault="00287D6D" w:rsidP="000C00C9">
            <w:pPr>
              <w:jc w:val="both"/>
              <w:rPr>
                <w:rFonts w:eastAsia="Times New Roman"/>
                <w:color w:val="000000"/>
                <w:sz w:val="18"/>
                <w:szCs w:val="18"/>
                <w:lang w:eastAsia="cs-CZ"/>
              </w:rPr>
            </w:pPr>
          </w:p>
        </w:tc>
        <w:tc>
          <w:tcPr>
            <w:tcW w:w="1701" w:type="dxa"/>
            <w:vMerge/>
          </w:tcPr>
          <w:p w14:paraId="369E2174" w14:textId="77777777" w:rsidR="00287D6D" w:rsidRPr="004D5CBD" w:rsidRDefault="00287D6D" w:rsidP="000C00C9">
            <w:pPr>
              <w:jc w:val="both"/>
              <w:rPr>
                <w:rFonts w:eastAsia="Times New Roman"/>
                <w:color w:val="000000"/>
                <w:sz w:val="18"/>
                <w:szCs w:val="18"/>
                <w:lang w:eastAsia="cs-CZ"/>
              </w:rPr>
            </w:pPr>
          </w:p>
        </w:tc>
      </w:tr>
      <w:tr w:rsidR="00287D6D" w:rsidRPr="004D5CBD" w14:paraId="3F205A11" w14:textId="77777777" w:rsidTr="000C00C9">
        <w:trPr>
          <w:trHeight w:val="570"/>
        </w:trPr>
        <w:tc>
          <w:tcPr>
            <w:tcW w:w="988" w:type="dxa"/>
            <w:shd w:val="clear" w:color="auto" w:fill="auto"/>
          </w:tcPr>
          <w:p w14:paraId="2EF6A391"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1559" w:type="dxa"/>
            <w:shd w:val="clear" w:color="auto" w:fill="auto"/>
          </w:tcPr>
          <w:p w14:paraId="46EDC539"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3 zaměstnanci</w:t>
            </w:r>
          </w:p>
        </w:tc>
        <w:tc>
          <w:tcPr>
            <w:tcW w:w="1134" w:type="dxa"/>
            <w:shd w:val="clear" w:color="auto" w:fill="auto"/>
          </w:tcPr>
          <w:p w14:paraId="2AB3E37D"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2 příchozí</w:t>
            </w:r>
          </w:p>
        </w:tc>
        <w:tc>
          <w:tcPr>
            <w:tcW w:w="1843" w:type="dxa"/>
            <w:shd w:val="clear" w:color="auto" w:fill="auto"/>
          </w:tcPr>
          <w:p w14:paraId="522B0CB3" w14:textId="77777777" w:rsidR="00287D6D" w:rsidRPr="004D5CBD" w:rsidRDefault="00287D6D" w:rsidP="000C00C9">
            <w:pPr>
              <w:jc w:val="both"/>
              <w:rPr>
                <w:rFonts w:eastAsia="Times New Roman"/>
                <w:color w:val="000000"/>
                <w:sz w:val="18"/>
                <w:szCs w:val="18"/>
                <w:lang w:eastAsia="cs-CZ"/>
              </w:rPr>
            </w:pPr>
            <w:r w:rsidRPr="004D5CBD">
              <w:rPr>
                <w:rFonts w:eastAsia="Times New Roman"/>
                <w:color w:val="000000"/>
                <w:sz w:val="18"/>
                <w:szCs w:val="18"/>
                <w:lang w:eastAsia="cs-CZ"/>
              </w:rPr>
              <w:t>3 referent (smluvní vztahy – byty/</w:t>
            </w:r>
            <w:proofErr w:type="spellStart"/>
            <w:r w:rsidRPr="004D5CBD">
              <w:rPr>
                <w:rFonts w:eastAsia="Times New Roman"/>
                <w:color w:val="000000"/>
                <w:sz w:val="18"/>
                <w:szCs w:val="18"/>
                <w:lang w:eastAsia="cs-CZ"/>
              </w:rPr>
              <w:t>nebyty</w:t>
            </w:r>
            <w:proofErr w:type="spellEnd"/>
            <w:r w:rsidRPr="004D5CBD">
              <w:rPr>
                <w:rFonts w:eastAsia="Times New Roman"/>
                <w:color w:val="000000"/>
                <w:sz w:val="18"/>
                <w:szCs w:val="18"/>
                <w:lang w:eastAsia="cs-CZ"/>
              </w:rPr>
              <w:t>)</w:t>
            </w:r>
          </w:p>
        </w:tc>
        <w:tc>
          <w:tcPr>
            <w:tcW w:w="1701" w:type="dxa"/>
            <w:vMerge/>
            <w:shd w:val="clear" w:color="auto" w:fill="auto"/>
          </w:tcPr>
          <w:p w14:paraId="58930425" w14:textId="77777777" w:rsidR="00287D6D" w:rsidRPr="004D5CBD" w:rsidRDefault="00287D6D" w:rsidP="000C00C9">
            <w:pPr>
              <w:jc w:val="both"/>
              <w:rPr>
                <w:rFonts w:eastAsia="Times New Roman"/>
                <w:color w:val="000000"/>
                <w:sz w:val="18"/>
                <w:szCs w:val="18"/>
                <w:lang w:eastAsia="cs-CZ"/>
              </w:rPr>
            </w:pPr>
          </w:p>
        </w:tc>
        <w:tc>
          <w:tcPr>
            <w:tcW w:w="1701" w:type="dxa"/>
            <w:vMerge/>
          </w:tcPr>
          <w:p w14:paraId="1B12E678" w14:textId="77777777" w:rsidR="00287D6D" w:rsidRPr="004D5CBD" w:rsidRDefault="00287D6D" w:rsidP="000C00C9">
            <w:pPr>
              <w:jc w:val="both"/>
              <w:rPr>
                <w:rFonts w:eastAsia="Times New Roman"/>
                <w:color w:val="000000"/>
                <w:sz w:val="18"/>
                <w:szCs w:val="18"/>
                <w:lang w:eastAsia="cs-CZ"/>
              </w:rPr>
            </w:pPr>
          </w:p>
        </w:tc>
      </w:tr>
    </w:tbl>
    <w:p w14:paraId="58D4FA13" w14:textId="12C246F6" w:rsidR="00B757B7" w:rsidRPr="004D5CBD" w:rsidRDefault="00B757B7" w:rsidP="000A507F">
      <w:pPr>
        <w:jc w:val="both"/>
        <w:rPr>
          <w:sz w:val="18"/>
          <w:szCs w:val="18"/>
          <w:lang w:eastAsia="cs-CZ"/>
        </w:rPr>
      </w:pPr>
    </w:p>
    <w:p w14:paraId="6F25EAA1" w14:textId="5B28EF6F" w:rsidR="006C3902" w:rsidRPr="00A46733" w:rsidRDefault="00A46733" w:rsidP="000A507F">
      <w:pPr>
        <w:jc w:val="both"/>
        <w:rPr>
          <w:b/>
          <w:bCs/>
          <w:lang w:eastAsia="cs-CZ"/>
        </w:rPr>
      </w:pPr>
      <w:r w:rsidRPr="00A46733">
        <w:rPr>
          <w:b/>
          <w:bCs/>
          <w:lang w:eastAsia="cs-CZ"/>
        </w:rPr>
        <w:t>ÚIA – Útvar</w:t>
      </w:r>
      <w:r w:rsidR="006C3902" w:rsidRPr="00A46733">
        <w:rPr>
          <w:b/>
          <w:bCs/>
          <w:lang w:eastAsia="cs-CZ"/>
        </w:rPr>
        <w:t xml:space="preserve"> interního auditu</w:t>
      </w:r>
    </w:p>
    <w:p w14:paraId="18D4B43A" w14:textId="4DFCD633" w:rsidR="00633CD8" w:rsidRDefault="00336316" w:rsidP="000A507F">
      <w:pPr>
        <w:jc w:val="both"/>
        <w:rPr>
          <w:lang w:eastAsia="cs-CZ"/>
        </w:rPr>
      </w:pPr>
      <w:r>
        <w:rPr>
          <w:lang w:eastAsia="cs-CZ"/>
        </w:rPr>
        <w:t>Jedná se o kontrolní orgán dohlížející na</w:t>
      </w:r>
      <w:r w:rsidR="009C7031" w:rsidRPr="009C7031">
        <w:rPr>
          <w:lang w:eastAsia="cs-CZ"/>
        </w:rPr>
        <w:t xml:space="preserve"> hospodaření s finančními a hmotnými prostředky, majetkovými právy a jinými majetkovými hodnotami </w:t>
      </w:r>
      <w:r w:rsidR="00DD7763">
        <w:rPr>
          <w:lang w:eastAsia="cs-CZ"/>
        </w:rPr>
        <w:t>m</w:t>
      </w:r>
      <w:r w:rsidR="009C7031" w:rsidRPr="009C7031">
        <w:rPr>
          <w:lang w:eastAsia="cs-CZ"/>
        </w:rPr>
        <w:t>ěstského obvodu Slezská Ostrava</w:t>
      </w:r>
      <w:r>
        <w:rPr>
          <w:lang w:eastAsia="cs-CZ"/>
        </w:rPr>
        <w:t>. N</w:t>
      </w:r>
      <w:r w:rsidRPr="00336316">
        <w:rPr>
          <w:lang w:eastAsia="cs-CZ"/>
        </w:rPr>
        <w:t xml:space="preserve">emá prakticky žádný styk s </w:t>
      </w:r>
      <w:r w:rsidRPr="00C26993">
        <w:rPr>
          <w:lang w:eastAsia="cs-CZ"/>
        </w:rPr>
        <w:t xml:space="preserve">veřejností a je vhodné tyto zaměstnance umístit co nejdále od vchodu. </w:t>
      </w:r>
    </w:p>
    <w:tbl>
      <w:tblPr>
        <w:tblW w:w="8921" w:type="dxa"/>
        <w:tblCellMar>
          <w:left w:w="70" w:type="dxa"/>
          <w:right w:w="70" w:type="dxa"/>
        </w:tblCellMar>
        <w:tblLook w:val="04A0" w:firstRow="1" w:lastRow="0" w:firstColumn="1" w:lastColumn="0" w:noHBand="0" w:noVBand="1"/>
      </w:tblPr>
      <w:tblGrid>
        <w:gridCol w:w="2684"/>
        <w:gridCol w:w="283"/>
        <w:gridCol w:w="2268"/>
        <w:gridCol w:w="284"/>
        <w:gridCol w:w="1701"/>
        <w:gridCol w:w="1701"/>
      </w:tblGrid>
      <w:tr w:rsidR="00C9423E" w:rsidRPr="00670230" w14:paraId="5A64FDFA" w14:textId="77777777" w:rsidTr="000C00C9">
        <w:trPr>
          <w:trHeight w:val="554"/>
        </w:trPr>
        <w:tc>
          <w:tcPr>
            <w:tcW w:w="5519" w:type="dxa"/>
            <w:gridSpan w:val="4"/>
            <w:tcBorders>
              <w:top w:val="single" w:sz="8" w:space="0" w:color="auto"/>
              <w:left w:val="single" w:sz="8" w:space="0" w:color="auto"/>
              <w:bottom w:val="nil"/>
              <w:right w:val="nil"/>
            </w:tcBorders>
            <w:shd w:val="clear" w:color="000000" w:fill="DCE6F1"/>
            <w:noWrap/>
            <w:vAlign w:val="center"/>
            <w:hideMark/>
          </w:tcPr>
          <w:p w14:paraId="6CCA6088" w14:textId="77777777" w:rsidR="00C9423E" w:rsidRPr="00670230" w:rsidRDefault="00C9423E"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2AE626A3" w14:textId="77777777" w:rsidR="00C9423E" w:rsidRPr="00670230" w:rsidRDefault="00C9423E"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tr w:rsidR="00C9423E" w:rsidRPr="008C5421" w14:paraId="7928A5AB" w14:textId="77777777" w:rsidTr="000C00C9">
        <w:trPr>
          <w:trHeight w:val="698"/>
        </w:trPr>
        <w:tc>
          <w:tcPr>
            <w:tcW w:w="2967"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6F703396" w14:textId="77777777" w:rsidR="00C9423E" w:rsidRPr="004D5CBD" w:rsidRDefault="00C9423E" w:rsidP="000C00C9">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aktuální počet zaměstnanců</w:t>
            </w:r>
          </w:p>
        </w:tc>
        <w:tc>
          <w:tcPr>
            <w:tcW w:w="2552" w:type="dxa"/>
            <w:gridSpan w:val="2"/>
            <w:tcBorders>
              <w:top w:val="single" w:sz="8" w:space="0" w:color="auto"/>
              <w:left w:val="nil"/>
              <w:bottom w:val="single" w:sz="8" w:space="0" w:color="auto"/>
              <w:right w:val="single" w:sz="8" w:space="0" w:color="000000"/>
            </w:tcBorders>
            <w:shd w:val="clear" w:color="auto" w:fill="auto"/>
            <w:hideMark/>
          </w:tcPr>
          <w:p w14:paraId="3E78048B" w14:textId="77777777" w:rsidR="00C9423E" w:rsidRPr="004D5CBD" w:rsidRDefault="00C9423E" w:rsidP="000C00C9">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z toho zaměstnanci pro styk s veřejností</w:t>
            </w:r>
          </w:p>
        </w:tc>
        <w:tc>
          <w:tcPr>
            <w:tcW w:w="1701" w:type="dxa"/>
            <w:tcBorders>
              <w:top w:val="single" w:sz="8" w:space="0" w:color="auto"/>
              <w:left w:val="nil"/>
              <w:bottom w:val="nil"/>
              <w:right w:val="single" w:sz="8" w:space="0" w:color="auto"/>
            </w:tcBorders>
            <w:shd w:val="clear" w:color="auto" w:fill="E7E6E6" w:themeFill="background2"/>
            <w:hideMark/>
          </w:tcPr>
          <w:p w14:paraId="1D531680" w14:textId="77777777" w:rsidR="00C9423E" w:rsidRPr="004D5CBD" w:rsidRDefault="00C9423E" w:rsidP="000C00C9">
            <w:pPr>
              <w:spacing w:after="0" w:line="240" w:lineRule="auto"/>
              <w:jc w:val="both"/>
              <w:rPr>
                <w:rFonts w:ascii="Calibri" w:eastAsia="Times New Roman" w:hAnsi="Calibri" w:cs="Calibri"/>
                <w:b/>
                <w:bCs/>
                <w:sz w:val="18"/>
                <w:szCs w:val="18"/>
                <w:lang w:eastAsia="cs-CZ"/>
              </w:rPr>
            </w:pPr>
            <w:proofErr w:type="spellStart"/>
            <w:r w:rsidRPr="004D5CBD">
              <w:rPr>
                <w:rFonts w:ascii="Calibri" w:eastAsia="Times New Roman" w:hAnsi="Calibri" w:cs="Calibri"/>
                <w:b/>
                <w:bCs/>
                <w:sz w:val="18"/>
                <w:szCs w:val="18"/>
                <w:lang w:eastAsia="cs-CZ"/>
              </w:rPr>
              <w:t>Home</w:t>
            </w:r>
            <w:proofErr w:type="spellEnd"/>
            <w:r w:rsidRPr="004D5CBD">
              <w:rPr>
                <w:rFonts w:ascii="Calibri" w:eastAsia="Times New Roman" w:hAnsi="Calibri" w:cs="Calibri"/>
                <w:b/>
                <w:bCs/>
                <w:sz w:val="18"/>
                <w:szCs w:val="18"/>
                <w:lang w:eastAsia="cs-CZ"/>
              </w:rPr>
              <w:t xml:space="preserve">-office potenciál </w:t>
            </w:r>
            <w:r w:rsidRPr="004D5CBD">
              <w:rPr>
                <w:rFonts w:ascii="Calibri" w:eastAsia="Times New Roman" w:hAnsi="Calibri" w:cs="Calibri"/>
                <w:sz w:val="18"/>
                <w:szCs w:val="18"/>
                <w:lang w:eastAsia="cs-CZ"/>
              </w:rPr>
              <w:t>(ano/částečný)</w:t>
            </w:r>
          </w:p>
        </w:tc>
        <w:tc>
          <w:tcPr>
            <w:tcW w:w="1701" w:type="dxa"/>
            <w:tcBorders>
              <w:top w:val="single" w:sz="8" w:space="0" w:color="auto"/>
              <w:left w:val="nil"/>
              <w:bottom w:val="nil"/>
              <w:right w:val="single" w:sz="8" w:space="0" w:color="auto"/>
            </w:tcBorders>
            <w:shd w:val="clear" w:color="auto" w:fill="E7E6E6" w:themeFill="background2"/>
            <w:hideMark/>
          </w:tcPr>
          <w:p w14:paraId="1792E35A" w14:textId="77777777" w:rsidR="00C9423E" w:rsidRPr="004D5CBD" w:rsidRDefault="00C9423E" w:rsidP="000C00C9">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výhled počtu zaměstnanců do roku 2027</w:t>
            </w:r>
          </w:p>
        </w:tc>
      </w:tr>
      <w:tr w:rsidR="00C9423E" w:rsidRPr="008C5421" w14:paraId="0D4C2EC3" w14:textId="77777777" w:rsidTr="000C00C9">
        <w:trPr>
          <w:trHeight w:val="270"/>
        </w:trPr>
        <w:tc>
          <w:tcPr>
            <w:tcW w:w="2967"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2768973F" w14:textId="77777777" w:rsidR="00C9423E" w:rsidRPr="004D5CBD" w:rsidRDefault="00C9423E" w:rsidP="000C00C9">
            <w:pPr>
              <w:spacing w:after="0" w:line="240" w:lineRule="auto"/>
              <w:jc w:val="right"/>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2</w:t>
            </w:r>
          </w:p>
        </w:tc>
        <w:tc>
          <w:tcPr>
            <w:tcW w:w="2552" w:type="dxa"/>
            <w:gridSpan w:val="2"/>
            <w:tcBorders>
              <w:top w:val="single" w:sz="8" w:space="0" w:color="auto"/>
              <w:left w:val="nil"/>
              <w:bottom w:val="single" w:sz="8" w:space="0" w:color="auto"/>
              <w:right w:val="single" w:sz="8" w:space="0" w:color="000000"/>
            </w:tcBorders>
            <w:shd w:val="clear" w:color="auto" w:fill="auto"/>
            <w:hideMark/>
          </w:tcPr>
          <w:p w14:paraId="727F04C1" w14:textId="77777777" w:rsidR="00C9423E" w:rsidRPr="004D5CBD" w:rsidRDefault="00C9423E" w:rsidP="000C00C9">
            <w:pPr>
              <w:spacing w:after="0" w:line="240" w:lineRule="auto"/>
              <w:jc w:val="right"/>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2</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0DE65B26" w14:textId="77777777" w:rsidR="00C9423E" w:rsidRPr="004D5CBD" w:rsidRDefault="00C9423E" w:rsidP="000C00C9">
            <w:pPr>
              <w:spacing w:after="0" w:line="240" w:lineRule="auto"/>
              <w:jc w:val="right"/>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2</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59437E2B" w14:textId="77777777" w:rsidR="00C9423E" w:rsidRPr="004D5CBD" w:rsidRDefault="00C9423E" w:rsidP="000C00C9">
            <w:pPr>
              <w:spacing w:after="0" w:line="240" w:lineRule="auto"/>
              <w:jc w:val="right"/>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3,00</w:t>
            </w:r>
          </w:p>
        </w:tc>
      </w:tr>
      <w:tr w:rsidR="00C9423E" w:rsidRPr="008C5421" w14:paraId="0D0EF6F4" w14:textId="77777777" w:rsidTr="000C00C9">
        <w:trPr>
          <w:trHeight w:val="270"/>
        </w:trPr>
        <w:tc>
          <w:tcPr>
            <w:tcW w:w="2684" w:type="dxa"/>
            <w:tcBorders>
              <w:top w:val="nil"/>
              <w:left w:val="nil"/>
              <w:bottom w:val="nil"/>
              <w:right w:val="nil"/>
            </w:tcBorders>
            <w:shd w:val="clear" w:color="auto" w:fill="auto"/>
            <w:noWrap/>
            <w:vAlign w:val="bottom"/>
            <w:hideMark/>
          </w:tcPr>
          <w:p w14:paraId="3EAA9AF9" w14:textId="77777777" w:rsidR="00C9423E" w:rsidRPr="004D5CBD" w:rsidRDefault="00C9423E" w:rsidP="000C00C9">
            <w:pPr>
              <w:spacing w:after="0" w:line="240" w:lineRule="auto"/>
              <w:jc w:val="both"/>
              <w:rPr>
                <w:rFonts w:ascii="Calibri" w:eastAsia="Times New Roman" w:hAnsi="Calibri" w:cs="Calibri"/>
                <w:b/>
                <w:bCs/>
                <w:sz w:val="18"/>
                <w:szCs w:val="18"/>
                <w:lang w:eastAsia="cs-CZ"/>
              </w:rPr>
            </w:pPr>
          </w:p>
        </w:tc>
        <w:tc>
          <w:tcPr>
            <w:tcW w:w="283" w:type="dxa"/>
            <w:tcBorders>
              <w:top w:val="nil"/>
              <w:left w:val="nil"/>
              <w:bottom w:val="nil"/>
              <w:right w:val="nil"/>
            </w:tcBorders>
            <w:shd w:val="clear" w:color="auto" w:fill="auto"/>
            <w:noWrap/>
            <w:vAlign w:val="bottom"/>
            <w:hideMark/>
          </w:tcPr>
          <w:p w14:paraId="32081BC6" w14:textId="77777777" w:rsidR="00C9423E" w:rsidRPr="004D5CBD" w:rsidRDefault="00C9423E" w:rsidP="000C00C9">
            <w:pPr>
              <w:spacing w:after="0" w:line="240" w:lineRule="auto"/>
              <w:jc w:val="both"/>
              <w:rPr>
                <w:rFonts w:ascii="Times New Roman" w:eastAsia="Times New Roman" w:hAnsi="Times New Roman" w:cs="Times New Roman"/>
                <w:sz w:val="18"/>
                <w:szCs w:val="18"/>
                <w:lang w:eastAsia="cs-CZ"/>
              </w:rPr>
            </w:pPr>
          </w:p>
        </w:tc>
        <w:tc>
          <w:tcPr>
            <w:tcW w:w="2268" w:type="dxa"/>
            <w:tcBorders>
              <w:top w:val="nil"/>
              <w:left w:val="nil"/>
              <w:bottom w:val="nil"/>
              <w:right w:val="nil"/>
            </w:tcBorders>
            <w:shd w:val="clear" w:color="auto" w:fill="auto"/>
            <w:noWrap/>
            <w:vAlign w:val="bottom"/>
            <w:hideMark/>
          </w:tcPr>
          <w:p w14:paraId="7C1E422F" w14:textId="77777777" w:rsidR="00C9423E" w:rsidRPr="004D5CBD" w:rsidRDefault="00C9423E" w:rsidP="000C00C9">
            <w:pPr>
              <w:spacing w:after="0" w:line="240" w:lineRule="auto"/>
              <w:jc w:val="both"/>
              <w:rPr>
                <w:rFonts w:ascii="Times New Roman" w:eastAsia="Times New Roman" w:hAnsi="Times New Roman" w:cs="Times New Roman"/>
                <w:sz w:val="18"/>
                <w:szCs w:val="18"/>
                <w:lang w:eastAsia="cs-CZ"/>
              </w:rPr>
            </w:pPr>
          </w:p>
        </w:tc>
        <w:tc>
          <w:tcPr>
            <w:tcW w:w="284" w:type="dxa"/>
            <w:tcBorders>
              <w:top w:val="nil"/>
              <w:left w:val="nil"/>
              <w:bottom w:val="nil"/>
              <w:right w:val="nil"/>
            </w:tcBorders>
            <w:shd w:val="clear" w:color="auto" w:fill="auto"/>
            <w:noWrap/>
            <w:vAlign w:val="bottom"/>
            <w:hideMark/>
          </w:tcPr>
          <w:p w14:paraId="2FDDFB50" w14:textId="77777777" w:rsidR="00C9423E" w:rsidRPr="004D5CBD" w:rsidRDefault="00C9423E"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71FEF7D0" w14:textId="77777777" w:rsidR="00C9423E" w:rsidRPr="004D5CBD" w:rsidRDefault="00C9423E"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5D75D8E7" w14:textId="77777777" w:rsidR="00C9423E" w:rsidRPr="004D5CBD" w:rsidRDefault="00C9423E" w:rsidP="000C00C9">
            <w:pPr>
              <w:spacing w:after="0" w:line="240" w:lineRule="auto"/>
              <w:jc w:val="both"/>
              <w:rPr>
                <w:rFonts w:ascii="Times New Roman" w:eastAsia="Times New Roman" w:hAnsi="Times New Roman" w:cs="Times New Roman"/>
                <w:sz w:val="18"/>
                <w:szCs w:val="18"/>
                <w:lang w:eastAsia="cs-CZ"/>
              </w:rPr>
            </w:pPr>
          </w:p>
        </w:tc>
      </w:tr>
      <w:tr w:rsidR="00C9423E" w:rsidRPr="008C5421" w14:paraId="21078EF1" w14:textId="77777777" w:rsidTr="000C00C9">
        <w:trPr>
          <w:trHeight w:val="255"/>
        </w:trPr>
        <w:tc>
          <w:tcPr>
            <w:tcW w:w="268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224AABC"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vedoucí útvaru</w:t>
            </w:r>
          </w:p>
        </w:tc>
        <w:tc>
          <w:tcPr>
            <w:tcW w:w="283" w:type="dxa"/>
            <w:tcBorders>
              <w:top w:val="single" w:sz="8" w:space="0" w:color="auto"/>
              <w:left w:val="nil"/>
              <w:bottom w:val="single" w:sz="4" w:space="0" w:color="auto"/>
              <w:right w:val="single" w:sz="4" w:space="0" w:color="auto"/>
            </w:tcBorders>
            <w:shd w:val="clear" w:color="auto" w:fill="auto"/>
            <w:noWrap/>
            <w:vAlign w:val="bottom"/>
            <w:hideMark/>
          </w:tcPr>
          <w:p w14:paraId="23B6BBB3"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c>
          <w:tcPr>
            <w:tcW w:w="2268" w:type="dxa"/>
            <w:tcBorders>
              <w:top w:val="single" w:sz="8" w:space="0" w:color="auto"/>
              <w:left w:val="nil"/>
              <w:bottom w:val="single" w:sz="4" w:space="0" w:color="auto"/>
              <w:right w:val="single" w:sz="4" w:space="0" w:color="auto"/>
            </w:tcBorders>
            <w:shd w:val="clear" w:color="auto" w:fill="auto"/>
            <w:noWrap/>
            <w:vAlign w:val="bottom"/>
            <w:hideMark/>
          </w:tcPr>
          <w:p w14:paraId="344B8DDB"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nepravidelně</w:t>
            </w:r>
          </w:p>
        </w:tc>
        <w:tc>
          <w:tcPr>
            <w:tcW w:w="284" w:type="dxa"/>
            <w:tcBorders>
              <w:top w:val="single" w:sz="8" w:space="0" w:color="auto"/>
              <w:left w:val="nil"/>
              <w:bottom w:val="single" w:sz="4" w:space="0" w:color="auto"/>
              <w:right w:val="nil"/>
            </w:tcBorders>
            <w:shd w:val="clear" w:color="auto" w:fill="auto"/>
            <w:noWrap/>
            <w:vAlign w:val="bottom"/>
            <w:hideMark/>
          </w:tcPr>
          <w:p w14:paraId="518DDD81"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c>
          <w:tcPr>
            <w:tcW w:w="1701" w:type="dxa"/>
            <w:tcBorders>
              <w:top w:val="single" w:sz="8" w:space="0" w:color="auto"/>
              <w:left w:val="single" w:sz="8" w:space="0" w:color="auto"/>
              <w:bottom w:val="single" w:sz="4" w:space="0" w:color="auto"/>
              <w:right w:val="nil"/>
            </w:tcBorders>
            <w:shd w:val="clear" w:color="auto" w:fill="E7E6E6" w:themeFill="background2"/>
            <w:noWrap/>
            <w:vAlign w:val="bottom"/>
            <w:hideMark/>
          </w:tcPr>
          <w:p w14:paraId="4A777AA0" w14:textId="77777777" w:rsidR="00C9423E" w:rsidRPr="004D5CBD" w:rsidRDefault="00C9423E"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částečný</w:t>
            </w:r>
          </w:p>
        </w:tc>
        <w:tc>
          <w:tcPr>
            <w:tcW w:w="1701"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64A82104" w14:textId="77777777" w:rsidR="00C9423E" w:rsidRPr="004D5CBD" w:rsidRDefault="00C9423E"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r>
      <w:tr w:rsidR="00C9423E" w:rsidRPr="008C5421" w14:paraId="6FBECE41" w14:textId="77777777" w:rsidTr="000C00C9">
        <w:trPr>
          <w:trHeight w:val="255"/>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3A036A06"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lastRenderedPageBreak/>
              <w:t>auditor</w:t>
            </w:r>
          </w:p>
        </w:tc>
        <w:tc>
          <w:tcPr>
            <w:tcW w:w="283" w:type="dxa"/>
            <w:tcBorders>
              <w:top w:val="nil"/>
              <w:left w:val="nil"/>
              <w:bottom w:val="single" w:sz="4" w:space="0" w:color="auto"/>
              <w:right w:val="single" w:sz="4" w:space="0" w:color="auto"/>
            </w:tcBorders>
            <w:shd w:val="clear" w:color="auto" w:fill="auto"/>
            <w:noWrap/>
            <w:vAlign w:val="bottom"/>
            <w:hideMark/>
          </w:tcPr>
          <w:p w14:paraId="3007440B"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0</w:t>
            </w:r>
          </w:p>
        </w:tc>
        <w:tc>
          <w:tcPr>
            <w:tcW w:w="2268" w:type="dxa"/>
            <w:tcBorders>
              <w:top w:val="nil"/>
              <w:left w:val="nil"/>
              <w:bottom w:val="single" w:sz="4" w:space="0" w:color="auto"/>
              <w:right w:val="single" w:sz="4" w:space="0" w:color="auto"/>
            </w:tcBorders>
            <w:shd w:val="clear" w:color="auto" w:fill="auto"/>
            <w:noWrap/>
            <w:vAlign w:val="bottom"/>
            <w:hideMark/>
          </w:tcPr>
          <w:p w14:paraId="21CA2800"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636D3ED8"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7110E32B" w14:textId="77777777" w:rsidR="00C9423E" w:rsidRPr="004D5CBD" w:rsidRDefault="00C9423E"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částečný</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2FE7EEBE" w14:textId="77777777" w:rsidR="00C9423E" w:rsidRPr="004D5CBD" w:rsidRDefault="00C9423E"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r>
      <w:tr w:rsidR="00C9423E" w:rsidRPr="008C5421" w14:paraId="654802E2" w14:textId="77777777" w:rsidTr="000C00C9">
        <w:trPr>
          <w:trHeight w:val="270"/>
        </w:trPr>
        <w:tc>
          <w:tcPr>
            <w:tcW w:w="2684" w:type="dxa"/>
            <w:tcBorders>
              <w:top w:val="nil"/>
              <w:left w:val="single" w:sz="8" w:space="0" w:color="auto"/>
              <w:bottom w:val="single" w:sz="8" w:space="0" w:color="auto"/>
              <w:right w:val="single" w:sz="4" w:space="0" w:color="auto"/>
            </w:tcBorders>
            <w:shd w:val="clear" w:color="auto" w:fill="auto"/>
            <w:noWrap/>
            <w:vAlign w:val="bottom"/>
            <w:hideMark/>
          </w:tcPr>
          <w:p w14:paraId="05FB8EA6"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kontrolor</w:t>
            </w:r>
          </w:p>
        </w:tc>
        <w:tc>
          <w:tcPr>
            <w:tcW w:w="283" w:type="dxa"/>
            <w:tcBorders>
              <w:top w:val="nil"/>
              <w:left w:val="nil"/>
              <w:bottom w:val="single" w:sz="8" w:space="0" w:color="auto"/>
              <w:right w:val="single" w:sz="4" w:space="0" w:color="auto"/>
            </w:tcBorders>
            <w:shd w:val="clear" w:color="auto" w:fill="auto"/>
            <w:noWrap/>
            <w:vAlign w:val="bottom"/>
            <w:hideMark/>
          </w:tcPr>
          <w:p w14:paraId="1E9C33AC"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c>
          <w:tcPr>
            <w:tcW w:w="2268" w:type="dxa"/>
            <w:tcBorders>
              <w:top w:val="nil"/>
              <w:left w:val="nil"/>
              <w:bottom w:val="single" w:sz="8" w:space="0" w:color="auto"/>
              <w:right w:val="single" w:sz="4" w:space="0" w:color="auto"/>
            </w:tcBorders>
            <w:shd w:val="clear" w:color="auto" w:fill="auto"/>
            <w:noWrap/>
            <w:vAlign w:val="bottom"/>
            <w:hideMark/>
          </w:tcPr>
          <w:p w14:paraId="69771E41"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nepravidelně</w:t>
            </w:r>
          </w:p>
        </w:tc>
        <w:tc>
          <w:tcPr>
            <w:tcW w:w="284" w:type="dxa"/>
            <w:tcBorders>
              <w:top w:val="nil"/>
              <w:left w:val="nil"/>
              <w:bottom w:val="single" w:sz="8" w:space="0" w:color="auto"/>
              <w:right w:val="nil"/>
            </w:tcBorders>
            <w:shd w:val="clear" w:color="auto" w:fill="auto"/>
            <w:noWrap/>
            <w:vAlign w:val="bottom"/>
            <w:hideMark/>
          </w:tcPr>
          <w:p w14:paraId="19D09C7A" w14:textId="77777777" w:rsidR="00C9423E" w:rsidRPr="004D5CBD" w:rsidRDefault="00C9423E" w:rsidP="000C00C9">
            <w:pPr>
              <w:spacing w:after="0" w:line="240" w:lineRule="auto"/>
              <w:jc w:val="both"/>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c>
          <w:tcPr>
            <w:tcW w:w="1701" w:type="dxa"/>
            <w:tcBorders>
              <w:top w:val="nil"/>
              <w:left w:val="single" w:sz="8" w:space="0" w:color="auto"/>
              <w:bottom w:val="single" w:sz="8" w:space="0" w:color="auto"/>
              <w:right w:val="nil"/>
            </w:tcBorders>
            <w:shd w:val="clear" w:color="auto" w:fill="E7E6E6" w:themeFill="background2"/>
            <w:noWrap/>
            <w:vAlign w:val="bottom"/>
            <w:hideMark/>
          </w:tcPr>
          <w:p w14:paraId="730FA745" w14:textId="77777777" w:rsidR="00C9423E" w:rsidRPr="004D5CBD" w:rsidRDefault="00C9423E"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částečný</w:t>
            </w:r>
          </w:p>
        </w:tc>
        <w:tc>
          <w:tcPr>
            <w:tcW w:w="1701" w:type="dxa"/>
            <w:tcBorders>
              <w:top w:val="nil"/>
              <w:left w:val="single" w:sz="8" w:space="0" w:color="auto"/>
              <w:bottom w:val="single" w:sz="8" w:space="0" w:color="auto"/>
              <w:right w:val="single" w:sz="8" w:space="0" w:color="auto"/>
            </w:tcBorders>
            <w:shd w:val="clear" w:color="auto" w:fill="E7E6E6" w:themeFill="background2"/>
            <w:noWrap/>
            <w:vAlign w:val="bottom"/>
            <w:hideMark/>
          </w:tcPr>
          <w:p w14:paraId="3A90EFB0" w14:textId="77777777" w:rsidR="00C9423E" w:rsidRPr="004D5CBD" w:rsidRDefault="00C9423E" w:rsidP="000C00C9">
            <w:pPr>
              <w:spacing w:after="0" w:line="240" w:lineRule="auto"/>
              <w:jc w:val="right"/>
              <w:rPr>
                <w:rFonts w:ascii="Calibri" w:eastAsia="Times New Roman" w:hAnsi="Calibri" w:cs="Calibri"/>
                <w:sz w:val="18"/>
                <w:szCs w:val="18"/>
                <w:lang w:eastAsia="cs-CZ"/>
              </w:rPr>
            </w:pPr>
            <w:r w:rsidRPr="004D5CBD">
              <w:rPr>
                <w:rFonts w:ascii="Calibri" w:eastAsia="Times New Roman" w:hAnsi="Calibri" w:cs="Calibri"/>
                <w:sz w:val="18"/>
                <w:szCs w:val="18"/>
                <w:lang w:eastAsia="cs-CZ"/>
              </w:rPr>
              <w:t>1</w:t>
            </w:r>
          </w:p>
        </w:tc>
      </w:tr>
    </w:tbl>
    <w:p w14:paraId="7FEF6744" w14:textId="2CA5233E" w:rsidR="008C5421" w:rsidRDefault="008C5421" w:rsidP="000A507F">
      <w:pPr>
        <w:jc w:val="both"/>
        <w:rPr>
          <w:lang w:eastAsia="cs-CZ"/>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9"/>
        <w:gridCol w:w="1558"/>
        <w:gridCol w:w="1134"/>
        <w:gridCol w:w="1843"/>
        <w:gridCol w:w="1702"/>
        <w:gridCol w:w="1700"/>
      </w:tblGrid>
      <w:tr w:rsidR="00C9423E" w:rsidRPr="00036CFD" w14:paraId="0DBBBA60" w14:textId="77777777" w:rsidTr="000C00C9">
        <w:trPr>
          <w:trHeight w:val="569"/>
        </w:trPr>
        <w:tc>
          <w:tcPr>
            <w:tcW w:w="5524" w:type="dxa"/>
            <w:gridSpan w:val="4"/>
            <w:shd w:val="clear" w:color="000000" w:fill="DCE6F1"/>
            <w:noWrap/>
            <w:vAlign w:val="center"/>
            <w:hideMark/>
          </w:tcPr>
          <w:p w14:paraId="4A0D3CF6" w14:textId="77777777" w:rsidR="00C9423E" w:rsidRPr="00036CFD" w:rsidRDefault="00C9423E"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 xml:space="preserve">dle zaměstnanců </w:t>
            </w:r>
            <w:r w:rsidRPr="00A46733">
              <w:rPr>
                <w:b/>
                <w:bCs/>
                <w:lang w:eastAsia="cs-CZ"/>
              </w:rPr>
              <w:t>ÚIA</w:t>
            </w:r>
          </w:p>
        </w:tc>
        <w:tc>
          <w:tcPr>
            <w:tcW w:w="3402" w:type="dxa"/>
            <w:gridSpan w:val="2"/>
            <w:shd w:val="clear" w:color="000000" w:fill="DCE6F1"/>
            <w:vAlign w:val="center"/>
          </w:tcPr>
          <w:p w14:paraId="78E8957C" w14:textId="77777777" w:rsidR="00C9423E" w:rsidRDefault="00C9423E"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Další potřeby odboru </w:t>
            </w:r>
          </w:p>
        </w:tc>
      </w:tr>
      <w:tr w:rsidR="00C9423E" w:rsidRPr="00036CFD" w14:paraId="6B5D3679" w14:textId="77777777" w:rsidTr="000C00C9">
        <w:trPr>
          <w:trHeight w:val="674"/>
        </w:trPr>
        <w:tc>
          <w:tcPr>
            <w:tcW w:w="989" w:type="dxa"/>
            <w:shd w:val="clear" w:color="auto" w:fill="auto"/>
          </w:tcPr>
          <w:p w14:paraId="75E99FF5" w14:textId="77777777" w:rsidR="00C9423E" w:rsidRPr="00036CFD" w:rsidRDefault="00C9423E" w:rsidP="000C00C9">
            <w:pPr>
              <w:jc w:val="both"/>
              <w:rPr>
                <w:rFonts w:eastAsia="Times New Roman"/>
                <w:b/>
                <w:bCs/>
                <w:color w:val="000000"/>
                <w:sz w:val="18"/>
                <w:szCs w:val="18"/>
                <w:lang w:eastAsia="cs-CZ"/>
              </w:rPr>
            </w:pPr>
            <w:r>
              <w:rPr>
                <w:rFonts w:eastAsia="Times New Roman"/>
                <w:b/>
                <w:bCs/>
                <w:color w:val="000000"/>
                <w:sz w:val="18"/>
                <w:szCs w:val="18"/>
                <w:lang w:eastAsia="cs-CZ"/>
              </w:rPr>
              <w:t>Počet místností</w:t>
            </w:r>
          </w:p>
        </w:tc>
        <w:tc>
          <w:tcPr>
            <w:tcW w:w="1558" w:type="dxa"/>
            <w:shd w:val="clear" w:color="auto" w:fill="auto"/>
          </w:tcPr>
          <w:p w14:paraId="1EAA64DB" w14:textId="77777777" w:rsidR="00C9423E" w:rsidRPr="00036CFD" w:rsidRDefault="00C9423E" w:rsidP="000C00C9">
            <w:pPr>
              <w:jc w:val="both"/>
              <w:rPr>
                <w:rFonts w:eastAsia="Times New Roman"/>
                <w:b/>
                <w:bCs/>
                <w:color w:val="000000"/>
                <w:sz w:val="18"/>
                <w:szCs w:val="18"/>
                <w:lang w:eastAsia="cs-CZ"/>
              </w:rPr>
            </w:pPr>
            <w:r>
              <w:rPr>
                <w:rFonts w:eastAsia="Times New Roman"/>
                <w:b/>
                <w:bCs/>
                <w:color w:val="000000"/>
                <w:sz w:val="18"/>
                <w:szCs w:val="18"/>
                <w:lang w:eastAsia="cs-CZ"/>
              </w:rPr>
              <w:t>Kapacita kanceláře</w:t>
            </w:r>
          </w:p>
        </w:tc>
        <w:tc>
          <w:tcPr>
            <w:tcW w:w="1134" w:type="dxa"/>
            <w:shd w:val="clear" w:color="auto" w:fill="auto"/>
          </w:tcPr>
          <w:p w14:paraId="09EBD9F0" w14:textId="77777777" w:rsidR="00C9423E" w:rsidRPr="00036CFD" w:rsidRDefault="00C9423E"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843" w:type="dxa"/>
            <w:shd w:val="clear" w:color="auto" w:fill="auto"/>
          </w:tcPr>
          <w:p w14:paraId="38147E64" w14:textId="77777777" w:rsidR="00C9423E" w:rsidRPr="00036CFD" w:rsidRDefault="00C9423E" w:rsidP="000C00C9">
            <w:pPr>
              <w:jc w:val="both"/>
              <w:rPr>
                <w:rFonts w:eastAsia="Times New Roman"/>
                <w:b/>
                <w:bCs/>
                <w:color w:val="000000"/>
                <w:sz w:val="18"/>
                <w:szCs w:val="18"/>
                <w:lang w:eastAsia="cs-CZ"/>
              </w:rPr>
            </w:pPr>
            <w:r>
              <w:rPr>
                <w:rFonts w:eastAsia="Times New Roman"/>
                <w:b/>
                <w:bCs/>
                <w:color w:val="000000"/>
                <w:sz w:val="18"/>
                <w:szCs w:val="18"/>
                <w:lang w:eastAsia="cs-CZ"/>
              </w:rPr>
              <w:t>Poznámka</w:t>
            </w:r>
          </w:p>
        </w:tc>
        <w:tc>
          <w:tcPr>
            <w:tcW w:w="1702" w:type="dxa"/>
            <w:shd w:val="clear" w:color="auto" w:fill="auto"/>
          </w:tcPr>
          <w:p w14:paraId="054190A2" w14:textId="77777777" w:rsidR="00C9423E" w:rsidRPr="00036CFD" w:rsidRDefault="00C9423E"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700" w:type="dxa"/>
          </w:tcPr>
          <w:p w14:paraId="3F564336" w14:textId="77777777" w:rsidR="00C9423E" w:rsidRDefault="00C9423E" w:rsidP="000C00C9">
            <w:pPr>
              <w:jc w:val="both"/>
              <w:rPr>
                <w:rFonts w:eastAsia="Times New Roman"/>
                <w:b/>
                <w:bCs/>
                <w:color w:val="000000"/>
                <w:sz w:val="18"/>
                <w:szCs w:val="18"/>
                <w:lang w:eastAsia="cs-CZ"/>
              </w:rPr>
            </w:pPr>
            <w:r>
              <w:rPr>
                <w:rFonts w:eastAsia="Times New Roman"/>
                <w:b/>
                <w:bCs/>
                <w:color w:val="000000"/>
                <w:sz w:val="18"/>
                <w:szCs w:val="18"/>
                <w:lang w:eastAsia="cs-CZ"/>
              </w:rPr>
              <w:t>Další prostory:</w:t>
            </w:r>
          </w:p>
        </w:tc>
      </w:tr>
      <w:tr w:rsidR="00C9423E" w:rsidRPr="00C01C75" w14:paraId="078C85D3" w14:textId="77777777" w:rsidTr="000C00C9">
        <w:trPr>
          <w:trHeight w:val="570"/>
        </w:trPr>
        <w:tc>
          <w:tcPr>
            <w:tcW w:w="989" w:type="dxa"/>
            <w:shd w:val="clear" w:color="auto" w:fill="auto"/>
          </w:tcPr>
          <w:p w14:paraId="71FFA136" w14:textId="77777777" w:rsidR="00C9423E" w:rsidRPr="00C01C75" w:rsidRDefault="00C9423E"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1</w:t>
            </w:r>
          </w:p>
        </w:tc>
        <w:tc>
          <w:tcPr>
            <w:tcW w:w="1558" w:type="dxa"/>
            <w:shd w:val="clear" w:color="auto" w:fill="auto"/>
          </w:tcPr>
          <w:p w14:paraId="76D88C20" w14:textId="77777777" w:rsidR="00C9423E" w:rsidRPr="00C01C75" w:rsidRDefault="00C9423E"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1 zaměstnanec </w:t>
            </w:r>
          </w:p>
        </w:tc>
        <w:tc>
          <w:tcPr>
            <w:tcW w:w="1134" w:type="dxa"/>
            <w:shd w:val="clear" w:color="auto" w:fill="auto"/>
          </w:tcPr>
          <w:p w14:paraId="6C849D09" w14:textId="77777777" w:rsidR="00C9423E" w:rsidRPr="00C01C75" w:rsidRDefault="00C9423E"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Jednací stůl pro 4 příchozí</w:t>
            </w:r>
          </w:p>
        </w:tc>
        <w:tc>
          <w:tcPr>
            <w:tcW w:w="1843" w:type="dxa"/>
            <w:shd w:val="clear" w:color="auto" w:fill="auto"/>
          </w:tcPr>
          <w:p w14:paraId="36895463" w14:textId="77777777" w:rsidR="00C9423E" w:rsidRPr="00C01C75" w:rsidRDefault="00C9423E"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1 vedoucí útvaru</w:t>
            </w:r>
          </w:p>
        </w:tc>
        <w:tc>
          <w:tcPr>
            <w:tcW w:w="1702" w:type="dxa"/>
            <w:vMerge w:val="restart"/>
            <w:shd w:val="clear" w:color="auto" w:fill="auto"/>
          </w:tcPr>
          <w:p w14:paraId="4D772604" w14:textId="77777777" w:rsidR="00C9423E" w:rsidRDefault="00C9423E"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Skříně uzamykatelné.: 8</w:t>
            </w:r>
            <w:r w:rsidRPr="00F50744">
              <w:rPr>
                <w:rFonts w:ascii="Calibri" w:eastAsia="Times New Roman" w:hAnsi="Calibri" w:cs="Calibri"/>
                <w:color w:val="000000"/>
                <w:sz w:val="18"/>
                <w:szCs w:val="18"/>
                <w:lang w:eastAsia="cs-CZ"/>
              </w:rPr>
              <w:t xml:space="preserve"> m polic</w:t>
            </w:r>
            <w:r>
              <w:rPr>
                <w:rFonts w:ascii="Calibri" w:eastAsia="Times New Roman" w:hAnsi="Calibri" w:cs="Calibri"/>
                <w:color w:val="000000"/>
                <w:sz w:val="18"/>
                <w:szCs w:val="18"/>
                <w:lang w:eastAsia="cs-CZ"/>
              </w:rPr>
              <w:t xml:space="preserve">, tj. cca 2 skříně na 1 </w:t>
            </w:r>
            <w:r w:rsidRPr="00F50744">
              <w:rPr>
                <w:rFonts w:ascii="Calibri" w:eastAsia="Times New Roman" w:hAnsi="Calibri" w:cs="Calibri"/>
                <w:color w:val="000000"/>
                <w:sz w:val="18"/>
                <w:szCs w:val="18"/>
                <w:lang w:eastAsia="cs-CZ"/>
              </w:rPr>
              <w:t>osob</w:t>
            </w:r>
            <w:r>
              <w:rPr>
                <w:rFonts w:ascii="Calibri" w:eastAsia="Times New Roman" w:hAnsi="Calibri" w:cs="Calibri"/>
                <w:color w:val="000000"/>
                <w:sz w:val="18"/>
                <w:szCs w:val="18"/>
                <w:lang w:eastAsia="cs-CZ"/>
              </w:rPr>
              <w:t>u</w:t>
            </w:r>
          </w:p>
          <w:p w14:paraId="6EFA4F4D" w14:textId="77777777" w:rsidR="00C9423E" w:rsidRPr="00C01C75" w:rsidRDefault="00C9423E" w:rsidP="000C00C9">
            <w:pPr>
              <w:spacing w:after="0" w:line="240" w:lineRule="auto"/>
              <w:jc w:val="both"/>
              <w:rPr>
                <w:rFonts w:ascii="Calibri" w:eastAsia="Times New Roman" w:hAnsi="Calibri" w:cs="Calibri"/>
                <w:color w:val="000000"/>
                <w:sz w:val="18"/>
                <w:szCs w:val="18"/>
                <w:lang w:eastAsia="cs-CZ"/>
              </w:rPr>
            </w:pPr>
          </w:p>
        </w:tc>
        <w:tc>
          <w:tcPr>
            <w:tcW w:w="1700" w:type="dxa"/>
            <w:vMerge w:val="restart"/>
          </w:tcPr>
          <w:p w14:paraId="13C133BD" w14:textId="77777777" w:rsidR="00C9423E" w:rsidRDefault="00C9423E"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Sklad ani příruční spisovnu nemají.</w:t>
            </w:r>
          </w:p>
          <w:p w14:paraId="75EA8963" w14:textId="77777777" w:rsidR="00C9423E" w:rsidRDefault="00C9423E" w:rsidP="000C00C9">
            <w:pPr>
              <w:spacing w:after="0" w:line="240" w:lineRule="auto"/>
              <w:jc w:val="both"/>
              <w:rPr>
                <w:rFonts w:ascii="Calibri" w:eastAsia="Times New Roman" w:hAnsi="Calibri" w:cs="Calibri"/>
                <w:color w:val="000000"/>
                <w:sz w:val="18"/>
                <w:szCs w:val="18"/>
                <w:lang w:eastAsia="cs-CZ"/>
              </w:rPr>
            </w:pPr>
          </w:p>
          <w:p w14:paraId="41A58FDA" w14:textId="77777777" w:rsidR="00C9423E" w:rsidRDefault="00C9423E" w:rsidP="000C00C9">
            <w:pPr>
              <w:spacing w:after="0" w:line="240" w:lineRule="auto"/>
              <w:jc w:val="both"/>
              <w:rPr>
                <w:rFonts w:eastAsia="Times New Roman"/>
                <w:color w:val="000000"/>
                <w:sz w:val="18"/>
                <w:szCs w:val="18"/>
                <w:lang w:eastAsia="cs-CZ"/>
              </w:rPr>
            </w:pPr>
            <w:r>
              <w:rPr>
                <w:rFonts w:ascii="Calibri" w:eastAsia="Times New Roman" w:hAnsi="Calibri" w:cs="Calibri"/>
                <w:color w:val="000000"/>
                <w:sz w:val="18"/>
                <w:szCs w:val="18"/>
                <w:lang w:eastAsia="cs-CZ"/>
              </w:rPr>
              <w:t>Zasedací místnost pro 12 os. (1x/rok), pro 20 os. (1x/rok), pro 50 os. (1x/rok).</w:t>
            </w:r>
          </w:p>
        </w:tc>
      </w:tr>
      <w:tr w:rsidR="00C9423E" w:rsidRPr="00C01C75" w14:paraId="288E60D5" w14:textId="77777777" w:rsidTr="000C00C9">
        <w:trPr>
          <w:trHeight w:val="570"/>
        </w:trPr>
        <w:tc>
          <w:tcPr>
            <w:tcW w:w="989" w:type="dxa"/>
            <w:shd w:val="clear" w:color="auto" w:fill="auto"/>
          </w:tcPr>
          <w:p w14:paraId="34F6AB25" w14:textId="77777777" w:rsidR="00C9423E" w:rsidRPr="00C01C75" w:rsidRDefault="00C9423E" w:rsidP="000C00C9">
            <w:pPr>
              <w:jc w:val="both"/>
              <w:rPr>
                <w:rFonts w:eastAsia="Times New Roman"/>
                <w:color w:val="000000"/>
                <w:sz w:val="18"/>
                <w:szCs w:val="18"/>
                <w:lang w:eastAsia="cs-CZ"/>
              </w:rPr>
            </w:pPr>
            <w:r>
              <w:rPr>
                <w:rFonts w:eastAsia="Times New Roman"/>
                <w:color w:val="000000"/>
                <w:sz w:val="18"/>
                <w:szCs w:val="18"/>
                <w:lang w:eastAsia="cs-CZ"/>
              </w:rPr>
              <w:t>1</w:t>
            </w:r>
          </w:p>
        </w:tc>
        <w:tc>
          <w:tcPr>
            <w:tcW w:w="1558" w:type="dxa"/>
            <w:shd w:val="clear" w:color="auto" w:fill="auto"/>
          </w:tcPr>
          <w:p w14:paraId="76108CD2" w14:textId="77777777" w:rsidR="00C9423E" w:rsidRPr="00C01C75" w:rsidRDefault="00C9423E" w:rsidP="000C00C9">
            <w:pPr>
              <w:jc w:val="both"/>
              <w:rPr>
                <w:rFonts w:eastAsia="Times New Roman"/>
                <w:color w:val="000000"/>
                <w:sz w:val="18"/>
                <w:szCs w:val="18"/>
                <w:lang w:eastAsia="cs-CZ"/>
              </w:rPr>
            </w:pPr>
            <w:r>
              <w:rPr>
                <w:rFonts w:eastAsia="Times New Roman"/>
                <w:color w:val="000000"/>
                <w:sz w:val="18"/>
                <w:szCs w:val="18"/>
                <w:lang w:eastAsia="cs-CZ"/>
              </w:rPr>
              <w:t>2</w:t>
            </w:r>
            <w:r w:rsidRPr="00C01C75">
              <w:rPr>
                <w:rFonts w:eastAsia="Times New Roman"/>
                <w:color w:val="000000"/>
                <w:sz w:val="18"/>
                <w:szCs w:val="18"/>
                <w:lang w:eastAsia="cs-CZ"/>
              </w:rPr>
              <w:t xml:space="preserve"> zaměstnanci</w:t>
            </w:r>
          </w:p>
        </w:tc>
        <w:tc>
          <w:tcPr>
            <w:tcW w:w="1134" w:type="dxa"/>
            <w:shd w:val="clear" w:color="auto" w:fill="auto"/>
          </w:tcPr>
          <w:p w14:paraId="73F74115" w14:textId="77777777" w:rsidR="00C9423E" w:rsidRPr="00C01C75" w:rsidRDefault="00C9423E" w:rsidP="000C00C9">
            <w:pPr>
              <w:jc w:val="both"/>
              <w:rPr>
                <w:rFonts w:eastAsia="Times New Roman"/>
                <w:color w:val="000000"/>
                <w:sz w:val="18"/>
                <w:szCs w:val="18"/>
                <w:lang w:eastAsia="cs-CZ"/>
              </w:rPr>
            </w:pPr>
            <w:r>
              <w:rPr>
                <w:rFonts w:eastAsia="Times New Roman"/>
                <w:color w:val="000000"/>
                <w:sz w:val="18"/>
                <w:szCs w:val="18"/>
                <w:lang w:eastAsia="cs-CZ"/>
              </w:rPr>
              <w:t>2 příchozí</w:t>
            </w:r>
          </w:p>
        </w:tc>
        <w:tc>
          <w:tcPr>
            <w:tcW w:w="1843" w:type="dxa"/>
            <w:shd w:val="clear" w:color="auto" w:fill="auto"/>
          </w:tcPr>
          <w:p w14:paraId="6F88B8F0" w14:textId="77777777" w:rsidR="00C9423E" w:rsidRPr="00C01C75" w:rsidRDefault="00C9423E" w:rsidP="000C00C9">
            <w:pPr>
              <w:jc w:val="both"/>
              <w:rPr>
                <w:rFonts w:eastAsia="Times New Roman"/>
                <w:color w:val="000000"/>
                <w:sz w:val="18"/>
                <w:szCs w:val="18"/>
                <w:lang w:eastAsia="cs-CZ"/>
              </w:rPr>
            </w:pPr>
            <w:r>
              <w:rPr>
                <w:rFonts w:eastAsia="Times New Roman"/>
                <w:color w:val="000000"/>
                <w:sz w:val="18"/>
                <w:szCs w:val="18"/>
                <w:lang w:eastAsia="cs-CZ"/>
              </w:rPr>
              <w:t>auditor, kontrolor</w:t>
            </w:r>
          </w:p>
        </w:tc>
        <w:tc>
          <w:tcPr>
            <w:tcW w:w="1702" w:type="dxa"/>
            <w:vMerge/>
            <w:shd w:val="clear" w:color="auto" w:fill="auto"/>
          </w:tcPr>
          <w:p w14:paraId="6B2BC832" w14:textId="77777777" w:rsidR="00C9423E" w:rsidRPr="00C01C75" w:rsidRDefault="00C9423E" w:rsidP="000C00C9">
            <w:pPr>
              <w:jc w:val="both"/>
              <w:rPr>
                <w:rFonts w:eastAsia="Times New Roman"/>
                <w:color w:val="000000"/>
                <w:sz w:val="18"/>
                <w:szCs w:val="18"/>
                <w:lang w:eastAsia="cs-CZ"/>
              </w:rPr>
            </w:pPr>
          </w:p>
        </w:tc>
        <w:tc>
          <w:tcPr>
            <w:tcW w:w="1700" w:type="dxa"/>
            <w:vMerge/>
          </w:tcPr>
          <w:p w14:paraId="09AC0D7E" w14:textId="77777777" w:rsidR="00C9423E" w:rsidRDefault="00C9423E" w:rsidP="000C00C9">
            <w:pPr>
              <w:jc w:val="both"/>
              <w:rPr>
                <w:rFonts w:eastAsia="Times New Roman"/>
                <w:color w:val="000000"/>
                <w:sz w:val="18"/>
                <w:szCs w:val="18"/>
                <w:lang w:eastAsia="cs-CZ"/>
              </w:rPr>
            </w:pPr>
          </w:p>
        </w:tc>
      </w:tr>
    </w:tbl>
    <w:p w14:paraId="76E7CDDD" w14:textId="77777777" w:rsidR="00D70BDB" w:rsidRDefault="00D70BDB" w:rsidP="000A507F">
      <w:pPr>
        <w:jc w:val="both"/>
        <w:rPr>
          <w:lang w:eastAsia="cs-CZ"/>
        </w:rPr>
      </w:pPr>
    </w:p>
    <w:p w14:paraId="1CA72278" w14:textId="79008E6B" w:rsidR="006C3902" w:rsidRPr="00D4101C" w:rsidRDefault="009D335E" w:rsidP="000A507F">
      <w:pPr>
        <w:jc w:val="both"/>
        <w:rPr>
          <w:b/>
          <w:bCs/>
          <w:lang w:eastAsia="cs-CZ"/>
        </w:rPr>
      </w:pPr>
      <w:r w:rsidRPr="00D4101C">
        <w:rPr>
          <w:b/>
          <w:bCs/>
          <w:lang w:eastAsia="cs-CZ"/>
        </w:rPr>
        <w:t>SV – Odbor</w:t>
      </w:r>
      <w:r w:rsidR="006C3902" w:rsidRPr="00D4101C">
        <w:rPr>
          <w:b/>
          <w:bCs/>
          <w:lang w:eastAsia="cs-CZ"/>
        </w:rPr>
        <w:t xml:space="preserve"> sociálních věcí</w:t>
      </w:r>
    </w:p>
    <w:p w14:paraId="1A1AF903" w14:textId="77777777" w:rsidR="006D015E" w:rsidRDefault="002C3C8A" w:rsidP="000A507F">
      <w:pPr>
        <w:jc w:val="both"/>
        <w:rPr>
          <w:rFonts w:ascii="Calibri" w:eastAsia="Times New Roman" w:hAnsi="Calibri" w:cs="Calibri"/>
          <w:color w:val="000000"/>
          <w:lang w:eastAsia="cs-CZ"/>
        </w:rPr>
      </w:pPr>
      <w:r w:rsidRPr="002C3C8A">
        <w:rPr>
          <w:rFonts w:ascii="Calibri" w:eastAsia="Times New Roman" w:hAnsi="Calibri" w:cs="Calibri"/>
          <w:color w:val="000000"/>
          <w:lang w:eastAsia="cs-CZ"/>
        </w:rPr>
        <w:t xml:space="preserve">Je odborem úřadu, který zabezpečuje působnost na úsecích sociální práce a sociálně-právní ochrany dětí a sociální služby. </w:t>
      </w:r>
      <w:r w:rsidR="007464EF" w:rsidRPr="00C628B5">
        <w:rPr>
          <w:rFonts w:ascii="Calibri" w:eastAsia="Times New Roman" w:hAnsi="Calibri" w:cs="Calibri"/>
          <w:color w:val="000000"/>
          <w:lang w:eastAsia="cs-CZ"/>
        </w:rPr>
        <w:t xml:space="preserve">Je zde intenzivní styk s veřejností. </w:t>
      </w:r>
    </w:p>
    <w:p w14:paraId="05D8CBAA" w14:textId="5D3BBC25" w:rsidR="00392392" w:rsidRDefault="00500250" w:rsidP="000A507F">
      <w:pPr>
        <w:jc w:val="both"/>
        <w:rPr>
          <w:rFonts w:ascii="Calibri" w:eastAsia="Times New Roman" w:hAnsi="Calibri" w:cs="Calibri"/>
          <w:color w:val="000000"/>
          <w:lang w:eastAsia="cs-CZ"/>
        </w:rPr>
      </w:pPr>
      <w:r>
        <w:rPr>
          <w:rFonts w:ascii="Calibri" w:eastAsia="Times New Roman" w:hAnsi="Calibri" w:cs="Calibri"/>
          <w:color w:val="000000"/>
          <w:lang w:eastAsia="cs-CZ"/>
        </w:rPr>
        <w:t xml:space="preserve">Referenti SV nepovažují za </w:t>
      </w:r>
      <w:r w:rsidR="00BD2910" w:rsidRPr="00867478">
        <w:rPr>
          <w:rFonts w:ascii="Calibri" w:eastAsia="Times New Roman" w:hAnsi="Calibri" w:cs="Calibri"/>
          <w:color w:val="000000"/>
          <w:lang w:eastAsia="cs-CZ"/>
        </w:rPr>
        <w:t xml:space="preserve">vhodné kanceláře řešit jako přepážkové. </w:t>
      </w:r>
      <w:r w:rsidR="00392392" w:rsidRPr="00867478">
        <w:rPr>
          <w:rFonts w:ascii="Calibri" w:eastAsia="Times New Roman" w:hAnsi="Calibri" w:cs="Calibri"/>
          <w:color w:val="000000"/>
          <w:lang w:eastAsia="cs-CZ"/>
        </w:rPr>
        <w:t>Průběh některých jednání může klást nadstandardní nároky na bezpečnost a hygienu</w:t>
      </w:r>
      <w:r w:rsidR="00693A60">
        <w:rPr>
          <w:rFonts w:ascii="Calibri" w:eastAsia="Times New Roman" w:hAnsi="Calibri" w:cs="Calibri"/>
          <w:color w:val="000000"/>
          <w:lang w:eastAsia="cs-CZ"/>
        </w:rPr>
        <w:t>, n</w:t>
      </w:r>
      <w:r w:rsidR="00392392" w:rsidRPr="00867478">
        <w:rPr>
          <w:rFonts w:ascii="Calibri" w:eastAsia="Times New Roman" w:hAnsi="Calibri" w:cs="Calibri"/>
          <w:color w:val="000000"/>
          <w:lang w:eastAsia="cs-CZ"/>
        </w:rPr>
        <w:t>ábytek byl</w:t>
      </w:r>
      <w:r w:rsidR="00693A60">
        <w:rPr>
          <w:rFonts w:ascii="Calibri" w:eastAsia="Times New Roman" w:hAnsi="Calibri" w:cs="Calibri"/>
          <w:color w:val="000000"/>
          <w:lang w:eastAsia="cs-CZ"/>
        </w:rPr>
        <w:t xml:space="preserve"> měl být</w:t>
      </w:r>
      <w:r w:rsidR="00392392" w:rsidRPr="00867478">
        <w:rPr>
          <w:rFonts w:ascii="Calibri" w:eastAsia="Times New Roman" w:hAnsi="Calibri" w:cs="Calibri"/>
          <w:color w:val="000000"/>
          <w:lang w:eastAsia="cs-CZ"/>
        </w:rPr>
        <w:t xml:space="preserve"> lehce omyvatelný</w:t>
      </w:r>
      <w:r w:rsidR="00C868F6" w:rsidRPr="00867478">
        <w:rPr>
          <w:rFonts w:ascii="Calibri" w:eastAsia="Times New Roman" w:hAnsi="Calibri" w:cs="Calibri"/>
          <w:color w:val="000000"/>
          <w:lang w:eastAsia="cs-CZ"/>
        </w:rPr>
        <w:t>, okna otvíratelná pro možnost rychlého vyvětrání</w:t>
      </w:r>
      <w:r w:rsidR="00392392" w:rsidRPr="00867478">
        <w:rPr>
          <w:rFonts w:ascii="Calibri" w:eastAsia="Times New Roman" w:hAnsi="Calibri" w:cs="Calibri"/>
          <w:color w:val="000000"/>
          <w:lang w:eastAsia="cs-CZ"/>
        </w:rPr>
        <w:t xml:space="preserve"> a prostory dispozičně a akusticky izolovány od </w:t>
      </w:r>
      <w:r w:rsidR="00C868F6" w:rsidRPr="00867478">
        <w:rPr>
          <w:rFonts w:ascii="Calibri" w:eastAsia="Times New Roman" w:hAnsi="Calibri" w:cs="Calibri"/>
          <w:color w:val="000000"/>
          <w:lang w:eastAsia="cs-CZ"/>
        </w:rPr>
        <w:t>zbytku</w:t>
      </w:r>
      <w:r w:rsidR="00392392" w:rsidRPr="00867478">
        <w:rPr>
          <w:rFonts w:ascii="Calibri" w:eastAsia="Times New Roman" w:hAnsi="Calibri" w:cs="Calibri"/>
          <w:color w:val="000000"/>
          <w:lang w:eastAsia="cs-CZ"/>
        </w:rPr>
        <w:t xml:space="preserve"> úřadu.</w:t>
      </w:r>
      <w:r w:rsidR="00C868F6" w:rsidRPr="00867478">
        <w:rPr>
          <w:rFonts w:ascii="Calibri" w:eastAsia="Times New Roman" w:hAnsi="Calibri" w:cs="Calibri"/>
          <w:color w:val="000000"/>
          <w:lang w:eastAsia="cs-CZ"/>
        </w:rPr>
        <w:t xml:space="preserve"> Zároveň je více než žádoucí jednotlivé kanceláře mezi sebou propojit</w:t>
      </w:r>
      <w:r w:rsidR="006D015E" w:rsidRPr="00867478">
        <w:rPr>
          <w:rFonts w:ascii="Calibri" w:eastAsia="Times New Roman" w:hAnsi="Calibri" w:cs="Calibri"/>
          <w:color w:val="000000"/>
          <w:lang w:eastAsia="cs-CZ"/>
        </w:rPr>
        <w:t xml:space="preserve"> (tzn. kancelář by měla dveře jak na </w:t>
      </w:r>
      <w:r w:rsidR="0022451B" w:rsidRPr="00867478">
        <w:rPr>
          <w:rFonts w:ascii="Calibri" w:eastAsia="Times New Roman" w:hAnsi="Calibri" w:cs="Calibri"/>
          <w:color w:val="000000"/>
          <w:lang w:eastAsia="cs-CZ"/>
        </w:rPr>
        <w:t>chodbu,</w:t>
      </w:r>
      <w:r w:rsidR="006D015E" w:rsidRPr="00867478">
        <w:rPr>
          <w:rFonts w:ascii="Calibri" w:eastAsia="Times New Roman" w:hAnsi="Calibri" w:cs="Calibri"/>
          <w:color w:val="000000"/>
          <w:lang w:eastAsia="cs-CZ"/>
        </w:rPr>
        <w:t xml:space="preserve"> tak do vedlejší místnosti)</w:t>
      </w:r>
      <w:r w:rsidR="00C868F6" w:rsidRPr="00867478">
        <w:rPr>
          <w:rFonts w:ascii="Calibri" w:eastAsia="Times New Roman" w:hAnsi="Calibri" w:cs="Calibri"/>
          <w:color w:val="000000"/>
          <w:lang w:eastAsia="cs-CZ"/>
        </w:rPr>
        <w:t>, aby se v případě útoku agresivního klienta referent neoctil odříznutý ode dveří a měl možnost použít vedlejší místnost jako alternativní únikový východ.</w:t>
      </w:r>
      <w:r w:rsidR="00F62480">
        <w:rPr>
          <w:rFonts w:ascii="Calibri" w:eastAsia="Times New Roman" w:hAnsi="Calibri" w:cs="Calibri"/>
          <w:color w:val="000000"/>
          <w:lang w:eastAsia="cs-CZ"/>
        </w:rPr>
        <w:t xml:space="preserve"> Kanceláře by měly být opatřeny bezpečnostním tlačítkem.</w:t>
      </w:r>
    </w:p>
    <w:p w14:paraId="107D880D" w14:textId="42C0F99A" w:rsidR="007464EF" w:rsidRPr="00C628B5" w:rsidRDefault="007464EF" w:rsidP="000A507F">
      <w:pPr>
        <w:jc w:val="both"/>
        <w:rPr>
          <w:rFonts w:ascii="Calibri" w:eastAsia="Times New Roman" w:hAnsi="Calibri" w:cs="Calibri"/>
          <w:color w:val="000000"/>
          <w:lang w:eastAsia="cs-CZ"/>
        </w:rPr>
      </w:pPr>
      <w:r w:rsidRPr="00C628B5">
        <w:rPr>
          <w:rFonts w:ascii="Calibri" w:eastAsia="Times New Roman" w:hAnsi="Calibri" w:cs="Calibri"/>
          <w:color w:val="000000"/>
          <w:lang w:eastAsia="cs-CZ"/>
        </w:rPr>
        <w:t xml:space="preserve">Jednou z cílových skupin klientů jsou </w:t>
      </w:r>
      <w:r w:rsidR="00A42E77" w:rsidRPr="00C628B5">
        <w:rPr>
          <w:rFonts w:ascii="Calibri" w:eastAsia="Times New Roman" w:hAnsi="Calibri" w:cs="Calibri"/>
          <w:color w:val="000000"/>
          <w:lang w:eastAsia="cs-CZ"/>
        </w:rPr>
        <w:t xml:space="preserve">senioři a </w:t>
      </w:r>
      <w:r w:rsidRPr="00C628B5">
        <w:rPr>
          <w:rFonts w:ascii="Calibri" w:eastAsia="Times New Roman" w:hAnsi="Calibri" w:cs="Calibri"/>
          <w:color w:val="000000"/>
          <w:lang w:eastAsia="cs-CZ"/>
        </w:rPr>
        <w:t>rodiče s</w:t>
      </w:r>
      <w:r w:rsidR="006B323D">
        <w:rPr>
          <w:rFonts w:ascii="Calibri" w:eastAsia="Times New Roman" w:hAnsi="Calibri" w:cs="Calibri"/>
          <w:color w:val="000000"/>
          <w:lang w:eastAsia="cs-CZ"/>
        </w:rPr>
        <w:t> </w:t>
      </w:r>
      <w:r w:rsidRPr="00C628B5">
        <w:rPr>
          <w:rFonts w:ascii="Calibri" w:eastAsia="Times New Roman" w:hAnsi="Calibri" w:cs="Calibri"/>
          <w:color w:val="000000"/>
          <w:lang w:eastAsia="cs-CZ"/>
        </w:rPr>
        <w:t>dětmi</w:t>
      </w:r>
      <w:r w:rsidR="006B323D">
        <w:rPr>
          <w:rFonts w:ascii="Calibri" w:eastAsia="Times New Roman" w:hAnsi="Calibri" w:cs="Calibri"/>
          <w:color w:val="000000"/>
          <w:lang w:eastAsia="cs-CZ"/>
        </w:rPr>
        <w:t>.</w:t>
      </w:r>
      <w:r w:rsidRPr="00C628B5">
        <w:rPr>
          <w:rFonts w:ascii="Calibri" w:eastAsia="Times New Roman" w:hAnsi="Calibri" w:cs="Calibri"/>
          <w:color w:val="000000"/>
          <w:lang w:eastAsia="cs-CZ"/>
        </w:rPr>
        <w:t xml:space="preserve"> </w:t>
      </w:r>
      <w:r w:rsidR="006B323D">
        <w:rPr>
          <w:rFonts w:ascii="Calibri" w:eastAsia="Times New Roman" w:hAnsi="Calibri" w:cs="Calibri"/>
          <w:color w:val="000000"/>
          <w:lang w:eastAsia="cs-CZ"/>
        </w:rPr>
        <w:t>B</w:t>
      </w:r>
      <w:r w:rsidRPr="00C628B5">
        <w:rPr>
          <w:rFonts w:ascii="Calibri" w:eastAsia="Times New Roman" w:hAnsi="Calibri" w:cs="Calibri"/>
          <w:color w:val="000000"/>
          <w:lang w:eastAsia="cs-CZ"/>
        </w:rPr>
        <w:t>ylo by dobré zvážit umístění hracího koutku a zajištění dostatečného prostoru (vícečetné rodiny, kočárky</w:t>
      </w:r>
      <w:r w:rsidR="002C0E2E">
        <w:rPr>
          <w:rFonts w:ascii="Calibri" w:eastAsia="Times New Roman" w:hAnsi="Calibri" w:cs="Calibri"/>
          <w:color w:val="000000"/>
          <w:lang w:eastAsia="cs-CZ"/>
        </w:rPr>
        <w:t>, v jednu chvíli zde může čekat až 15 lidí naráz</w:t>
      </w:r>
      <w:r w:rsidRPr="00C628B5">
        <w:rPr>
          <w:rFonts w:ascii="Calibri" w:eastAsia="Times New Roman" w:hAnsi="Calibri" w:cs="Calibri"/>
          <w:color w:val="000000"/>
          <w:lang w:eastAsia="cs-CZ"/>
        </w:rPr>
        <w:t xml:space="preserve">) pro čekající klienty. </w:t>
      </w:r>
    </w:p>
    <w:p w14:paraId="651C011B" w14:textId="765FF461" w:rsidR="00384477" w:rsidRDefault="00C628B5" w:rsidP="000A507F">
      <w:pPr>
        <w:jc w:val="both"/>
        <w:rPr>
          <w:lang w:eastAsia="cs-CZ"/>
        </w:rPr>
      </w:pPr>
      <w:r w:rsidRPr="00C628B5">
        <w:rPr>
          <w:lang w:eastAsia="cs-CZ"/>
        </w:rPr>
        <w:t xml:space="preserve">Cca </w:t>
      </w:r>
      <w:r w:rsidR="006B323D">
        <w:rPr>
          <w:lang w:eastAsia="cs-CZ"/>
        </w:rPr>
        <w:t>10</w:t>
      </w:r>
      <w:r w:rsidRPr="00C628B5">
        <w:rPr>
          <w:lang w:eastAsia="cs-CZ"/>
        </w:rPr>
        <w:t xml:space="preserve">krát do měsíce </w:t>
      </w:r>
      <w:r w:rsidR="006B323D">
        <w:rPr>
          <w:lang w:eastAsia="cs-CZ"/>
        </w:rPr>
        <w:t xml:space="preserve">zde </w:t>
      </w:r>
      <w:r w:rsidRPr="00C628B5">
        <w:rPr>
          <w:lang w:eastAsia="cs-CZ"/>
        </w:rPr>
        <w:t>potřebují</w:t>
      </w:r>
      <w:r w:rsidR="006B323D">
        <w:rPr>
          <w:lang w:eastAsia="cs-CZ"/>
        </w:rPr>
        <w:t xml:space="preserve"> pro případové konference</w:t>
      </w:r>
      <w:r w:rsidRPr="00C628B5">
        <w:rPr>
          <w:lang w:eastAsia="cs-CZ"/>
        </w:rPr>
        <w:t xml:space="preserve"> zasedací místnost pro </w:t>
      </w:r>
      <w:r w:rsidR="009B6307">
        <w:rPr>
          <w:lang w:eastAsia="cs-CZ"/>
        </w:rPr>
        <w:t xml:space="preserve">12 </w:t>
      </w:r>
      <w:r w:rsidRPr="00C628B5">
        <w:rPr>
          <w:lang w:eastAsia="cs-CZ"/>
        </w:rPr>
        <w:t>osob</w:t>
      </w:r>
      <w:r w:rsidR="006B323D">
        <w:rPr>
          <w:lang w:eastAsia="cs-CZ"/>
        </w:rPr>
        <w:t xml:space="preserve">. Ta by měla kromě prostoru pro jednání dospělých obsahovat i polo-oddělený dětský </w:t>
      </w:r>
      <w:r w:rsidR="006F203F">
        <w:rPr>
          <w:lang w:eastAsia="cs-CZ"/>
        </w:rPr>
        <w:t>koutek – místo</w:t>
      </w:r>
      <w:r w:rsidR="006B323D">
        <w:rPr>
          <w:lang w:eastAsia="cs-CZ"/>
        </w:rPr>
        <w:t xml:space="preserve"> s koberečkem a hračkami, kam rodiče při jednání na děti uvidí a mohou za nimi kdykoliv odskočit</w:t>
      </w:r>
      <w:r w:rsidR="00473B43">
        <w:rPr>
          <w:lang w:eastAsia="cs-CZ"/>
        </w:rPr>
        <w:t xml:space="preserve">. Neměl by být oddělený úplně (v jiné místnosti), </w:t>
      </w:r>
      <w:r w:rsidR="006B323D">
        <w:rPr>
          <w:lang w:eastAsia="cs-CZ"/>
        </w:rPr>
        <w:t>ale nemělo</w:t>
      </w:r>
      <w:r w:rsidR="00473B43">
        <w:rPr>
          <w:lang w:eastAsia="cs-CZ"/>
        </w:rPr>
        <w:t xml:space="preserve"> by</w:t>
      </w:r>
      <w:r w:rsidR="006B323D">
        <w:rPr>
          <w:lang w:eastAsia="cs-CZ"/>
        </w:rPr>
        <w:t xml:space="preserve"> do</w:t>
      </w:r>
      <w:r w:rsidR="00473B43">
        <w:rPr>
          <w:lang w:eastAsia="cs-CZ"/>
        </w:rPr>
        <w:t>cházet</w:t>
      </w:r>
      <w:r w:rsidR="006B323D">
        <w:rPr>
          <w:lang w:eastAsia="cs-CZ"/>
        </w:rPr>
        <w:t xml:space="preserve"> k rušení jednání dětmi pobíhajícími volně po celé zasedací místnosti</w:t>
      </w:r>
      <w:r w:rsidR="00473B43">
        <w:rPr>
          <w:lang w:eastAsia="cs-CZ"/>
        </w:rPr>
        <w:t>.</w:t>
      </w:r>
      <w:r w:rsidR="009B6307">
        <w:rPr>
          <w:lang w:eastAsia="cs-CZ"/>
        </w:rPr>
        <w:t xml:space="preserve"> </w:t>
      </w:r>
      <w:r w:rsidR="00384477" w:rsidRPr="00C628B5">
        <w:rPr>
          <w:lang w:eastAsia="cs-CZ"/>
        </w:rPr>
        <w:t xml:space="preserve">Cca </w:t>
      </w:r>
      <w:r w:rsidR="00384477">
        <w:rPr>
          <w:lang w:eastAsia="cs-CZ"/>
        </w:rPr>
        <w:t>4</w:t>
      </w:r>
      <w:r w:rsidR="00384477" w:rsidRPr="00C628B5">
        <w:rPr>
          <w:lang w:eastAsia="cs-CZ"/>
        </w:rPr>
        <w:t xml:space="preserve">krát </w:t>
      </w:r>
      <w:r w:rsidR="00384477">
        <w:rPr>
          <w:lang w:eastAsia="cs-CZ"/>
        </w:rPr>
        <w:t xml:space="preserve">ročně </w:t>
      </w:r>
      <w:r w:rsidR="00384477" w:rsidRPr="00C628B5">
        <w:rPr>
          <w:lang w:eastAsia="cs-CZ"/>
        </w:rPr>
        <w:t>potřebují</w:t>
      </w:r>
      <w:r w:rsidR="00384477">
        <w:rPr>
          <w:lang w:eastAsia="cs-CZ"/>
        </w:rPr>
        <w:t xml:space="preserve"> zasedací místnost pro 20 lidí pro konání supervizí.</w:t>
      </w:r>
    </w:p>
    <w:tbl>
      <w:tblPr>
        <w:tblW w:w="8921" w:type="dxa"/>
        <w:tblCellMar>
          <w:left w:w="70" w:type="dxa"/>
          <w:right w:w="70" w:type="dxa"/>
        </w:tblCellMar>
        <w:tblLook w:val="04A0" w:firstRow="1" w:lastRow="0" w:firstColumn="1" w:lastColumn="0" w:noHBand="0" w:noVBand="1"/>
      </w:tblPr>
      <w:tblGrid>
        <w:gridCol w:w="2542"/>
        <w:gridCol w:w="343"/>
        <w:gridCol w:w="326"/>
        <w:gridCol w:w="1882"/>
        <w:gridCol w:w="426"/>
        <w:gridCol w:w="1701"/>
        <w:gridCol w:w="1701"/>
      </w:tblGrid>
      <w:tr w:rsidR="009422FE" w:rsidRPr="00B75DE3" w14:paraId="750C0000" w14:textId="77777777" w:rsidTr="000C00C9">
        <w:trPr>
          <w:trHeight w:val="643"/>
        </w:trPr>
        <w:tc>
          <w:tcPr>
            <w:tcW w:w="5519" w:type="dxa"/>
            <w:gridSpan w:val="5"/>
            <w:tcBorders>
              <w:top w:val="single" w:sz="8" w:space="0" w:color="auto"/>
              <w:left w:val="single" w:sz="8" w:space="0" w:color="auto"/>
              <w:bottom w:val="nil"/>
              <w:right w:val="nil"/>
            </w:tcBorders>
            <w:shd w:val="clear" w:color="000000" w:fill="DCE6F1"/>
            <w:noWrap/>
            <w:vAlign w:val="center"/>
            <w:hideMark/>
          </w:tcPr>
          <w:p w14:paraId="7DA3C87D" w14:textId="77777777" w:rsidR="009422FE" w:rsidRPr="00B75DE3" w:rsidRDefault="009422FE" w:rsidP="000C00C9">
            <w:pPr>
              <w:spacing w:after="0" w:line="240" w:lineRule="auto"/>
              <w:jc w:val="both"/>
              <w:rPr>
                <w:rFonts w:eastAsia="Times New Roman"/>
                <w:b/>
                <w:bCs/>
                <w:color w:val="000000"/>
                <w:sz w:val="20"/>
                <w:szCs w:val="20"/>
                <w:lang w:eastAsia="cs-CZ"/>
              </w:rPr>
            </w:pPr>
            <w:r w:rsidRPr="00B75DE3">
              <w:rPr>
                <w:rFonts w:eastAsia="Times New Roman"/>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0F4F6CC2" w14:textId="77777777" w:rsidR="009422FE" w:rsidRPr="00B75DE3" w:rsidRDefault="009422FE" w:rsidP="000C00C9">
            <w:pPr>
              <w:spacing w:after="0" w:line="240" w:lineRule="auto"/>
              <w:jc w:val="both"/>
              <w:rPr>
                <w:rFonts w:eastAsia="Times New Roman"/>
                <w:b/>
                <w:bCs/>
                <w:color w:val="000000"/>
                <w:sz w:val="20"/>
                <w:szCs w:val="20"/>
                <w:lang w:eastAsia="cs-CZ"/>
              </w:rPr>
            </w:pPr>
            <w:r w:rsidRPr="00B75DE3">
              <w:rPr>
                <w:rFonts w:eastAsia="Times New Roman"/>
                <w:b/>
                <w:bCs/>
                <w:color w:val="000000"/>
                <w:sz w:val="20"/>
                <w:szCs w:val="20"/>
                <w:lang w:eastAsia="cs-CZ"/>
              </w:rPr>
              <w:t>Výhled do budoucna</w:t>
            </w:r>
          </w:p>
        </w:tc>
      </w:tr>
      <w:tr w:rsidR="009422FE" w:rsidRPr="00B75DE3" w14:paraId="4F3DF50F" w14:textId="77777777" w:rsidTr="000C00C9">
        <w:trPr>
          <w:trHeight w:val="676"/>
        </w:trPr>
        <w:tc>
          <w:tcPr>
            <w:tcW w:w="288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686902AC" w14:textId="77777777" w:rsidR="009422FE" w:rsidRPr="004D5CBD" w:rsidRDefault="009422FE" w:rsidP="000C00C9">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aktuální počet zaměstnanců</w:t>
            </w:r>
          </w:p>
        </w:tc>
        <w:tc>
          <w:tcPr>
            <w:tcW w:w="326" w:type="dxa"/>
            <w:tcBorders>
              <w:top w:val="single" w:sz="8" w:space="0" w:color="auto"/>
              <w:left w:val="nil"/>
              <w:bottom w:val="single" w:sz="8" w:space="0" w:color="auto"/>
              <w:right w:val="nil"/>
            </w:tcBorders>
          </w:tcPr>
          <w:p w14:paraId="1F98784C" w14:textId="77777777" w:rsidR="009422FE" w:rsidRPr="004D5CBD" w:rsidRDefault="009422FE" w:rsidP="000C00C9">
            <w:pPr>
              <w:spacing w:after="0" w:line="240" w:lineRule="auto"/>
              <w:jc w:val="both"/>
              <w:rPr>
                <w:rFonts w:ascii="Calibri" w:eastAsia="Times New Roman" w:hAnsi="Calibri" w:cs="Calibri"/>
                <w:b/>
                <w:bCs/>
                <w:sz w:val="18"/>
                <w:szCs w:val="18"/>
                <w:lang w:eastAsia="cs-CZ"/>
              </w:rPr>
            </w:pPr>
          </w:p>
        </w:tc>
        <w:tc>
          <w:tcPr>
            <w:tcW w:w="2308" w:type="dxa"/>
            <w:gridSpan w:val="2"/>
            <w:tcBorders>
              <w:top w:val="single" w:sz="8" w:space="0" w:color="auto"/>
              <w:left w:val="nil"/>
              <w:bottom w:val="single" w:sz="8" w:space="0" w:color="auto"/>
              <w:right w:val="nil"/>
            </w:tcBorders>
            <w:shd w:val="clear" w:color="auto" w:fill="auto"/>
            <w:hideMark/>
          </w:tcPr>
          <w:p w14:paraId="374BC018" w14:textId="77777777" w:rsidR="009422FE" w:rsidRPr="004D5CBD" w:rsidRDefault="009422FE" w:rsidP="000C00C9">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z toho zaměstnanci pro styk s veřejností</w:t>
            </w:r>
          </w:p>
        </w:tc>
        <w:tc>
          <w:tcPr>
            <w:tcW w:w="1701" w:type="dxa"/>
            <w:tcBorders>
              <w:top w:val="single" w:sz="8" w:space="0" w:color="auto"/>
              <w:left w:val="single" w:sz="8" w:space="0" w:color="auto"/>
              <w:bottom w:val="nil"/>
              <w:right w:val="single" w:sz="8" w:space="0" w:color="auto"/>
            </w:tcBorders>
            <w:shd w:val="clear" w:color="auto" w:fill="E7E6E6" w:themeFill="background2"/>
            <w:hideMark/>
          </w:tcPr>
          <w:p w14:paraId="7015334E" w14:textId="77777777" w:rsidR="009422FE" w:rsidRPr="004D5CBD" w:rsidRDefault="009422FE" w:rsidP="000C00C9">
            <w:pPr>
              <w:spacing w:after="0" w:line="240" w:lineRule="auto"/>
              <w:jc w:val="both"/>
              <w:rPr>
                <w:rFonts w:ascii="Calibri" w:eastAsia="Times New Roman" w:hAnsi="Calibri" w:cs="Calibri"/>
                <w:b/>
                <w:bCs/>
                <w:sz w:val="18"/>
                <w:szCs w:val="18"/>
                <w:lang w:eastAsia="cs-CZ"/>
              </w:rPr>
            </w:pPr>
            <w:proofErr w:type="spellStart"/>
            <w:r w:rsidRPr="004D5CBD">
              <w:rPr>
                <w:rFonts w:ascii="Calibri" w:eastAsia="Times New Roman" w:hAnsi="Calibri" w:cs="Calibri"/>
                <w:b/>
                <w:bCs/>
                <w:sz w:val="18"/>
                <w:szCs w:val="18"/>
                <w:lang w:eastAsia="cs-CZ"/>
              </w:rPr>
              <w:t>Home</w:t>
            </w:r>
            <w:proofErr w:type="spellEnd"/>
            <w:r w:rsidRPr="004D5CBD">
              <w:rPr>
                <w:rFonts w:ascii="Calibri" w:eastAsia="Times New Roman" w:hAnsi="Calibri" w:cs="Calibri"/>
                <w:b/>
                <w:bCs/>
                <w:sz w:val="18"/>
                <w:szCs w:val="18"/>
                <w:lang w:eastAsia="cs-CZ"/>
              </w:rPr>
              <w:t>-office potenciál (ano/částečný)</w:t>
            </w:r>
          </w:p>
        </w:tc>
        <w:tc>
          <w:tcPr>
            <w:tcW w:w="1701" w:type="dxa"/>
            <w:tcBorders>
              <w:top w:val="single" w:sz="8" w:space="0" w:color="auto"/>
              <w:left w:val="nil"/>
              <w:bottom w:val="nil"/>
              <w:right w:val="single" w:sz="8" w:space="0" w:color="auto"/>
            </w:tcBorders>
            <w:shd w:val="clear" w:color="auto" w:fill="E7E6E6" w:themeFill="background2"/>
            <w:hideMark/>
          </w:tcPr>
          <w:p w14:paraId="785E2853" w14:textId="77777777" w:rsidR="009422FE" w:rsidRPr="004D5CBD" w:rsidRDefault="009422FE" w:rsidP="000C00C9">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výhled počtu zaměstnanců do roku 2027</w:t>
            </w:r>
          </w:p>
        </w:tc>
      </w:tr>
      <w:tr w:rsidR="009422FE" w:rsidRPr="00B75DE3" w14:paraId="5D0CDF22" w14:textId="77777777" w:rsidTr="000C00C9">
        <w:trPr>
          <w:trHeight w:val="270"/>
        </w:trPr>
        <w:tc>
          <w:tcPr>
            <w:tcW w:w="2885" w:type="dxa"/>
            <w:gridSpan w:val="2"/>
            <w:tcBorders>
              <w:top w:val="single" w:sz="8" w:space="0" w:color="auto"/>
              <w:left w:val="single" w:sz="8" w:space="0" w:color="auto"/>
              <w:bottom w:val="single" w:sz="4" w:space="0" w:color="auto"/>
              <w:right w:val="single" w:sz="4" w:space="0" w:color="000000"/>
            </w:tcBorders>
            <w:shd w:val="clear" w:color="auto" w:fill="auto"/>
            <w:hideMark/>
          </w:tcPr>
          <w:p w14:paraId="16EF1280" w14:textId="77777777" w:rsidR="009422FE" w:rsidRPr="004D5CBD" w:rsidRDefault="009422FE" w:rsidP="00B75DE3">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29</w:t>
            </w:r>
          </w:p>
        </w:tc>
        <w:tc>
          <w:tcPr>
            <w:tcW w:w="326" w:type="dxa"/>
            <w:tcBorders>
              <w:top w:val="single" w:sz="8" w:space="0" w:color="auto"/>
              <w:left w:val="nil"/>
              <w:bottom w:val="single" w:sz="4" w:space="0" w:color="auto"/>
              <w:right w:val="nil"/>
            </w:tcBorders>
          </w:tcPr>
          <w:p w14:paraId="6CA56801" w14:textId="77777777" w:rsidR="009422FE" w:rsidRPr="004D5CBD" w:rsidRDefault="009422FE" w:rsidP="00B75DE3">
            <w:pPr>
              <w:spacing w:after="0" w:line="240" w:lineRule="auto"/>
              <w:jc w:val="both"/>
              <w:rPr>
                <w:rFonts w:ascii="Calibri" w:eastAsia="Times New Roman" w:hAnsi="Calibri" w:cs="Calibri"/>
                <w:b/>
                <w:bCs/>
                <w:sz w:val="18"/>
                <w:szCs w:val="18"/>
                <w:lang w:eastAsia="cs-CZ"/>
              </w:rPr>
            </w:pPr>
          </w:p>
        </w:tc>
        <w:tc>
          <w:tcPr>
            <w:tcW w:w="2308" w:type="dxa"/>
            <w:gridSpan w:val="2"/>
            <w:tcBorders>
              <w:top w:val="single" w:sz="8" w:space="0" w:color="auto"/>
              <w:left w:val="nil"/>
              <w:bottom w:val="single" w:sz="4" w:space="0" w:color="auto"/>
              <w:right w:val="nil"/>
            </w:tcBorders>
            <w:shd w:val="clear" w:color="auto" w:fill="auto"/>
            <w:hideMark/>
          </w:tcPr>
          <w:p w14:paraId="2093CE59" w14:textId="77777777" w:rsidR="009422FE" w:rsidRPr="004D5CBD" w:rsidRDefault="009422FE" w:rsidP="00B75DE3">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26</w:t>
            </w:r>
          </w:p>
        </w:tc>
        <w:tc>
          <w:tcPr>
            <w:tcW w:w="1701" w:type="dxa"/>
            <w:tcBorders>
              <w:top w:val="single" w:sz="8" w:space="0" w:color="auto"/>
              <w:left w:val="single" w:sz="8" w:space="0" w:color="auto"/>
              <w:bottom w:val="single" w:sz="8" w:space="0" w:color="auto"/>
              <w:right w:val="single" w:sz="8" w:space="0" w:color="auto"/>
            </w:tcBorders>
            <w:shd w:val="clear" w:color="auto" w:fill="E7E6E6" w:themeFill="background2"/>
            <w:hideMark/>
          </w:tcPr>
          <w:p w14:paraId="615FFA08" w14:textId="77777777" w:rsidR="009422FE" w:rsidRPr="004D5CBD" w:rsidRDefault="009422FE" w:rsidP="00B75DE3">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0/0</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3A07EC9C" w14:textId="77777777" w:rsidR="009422FE" w:rsidRPr="004D5CBD" w:rsidRDefault="009422FE" w:rsidP="00B75DE3">
            <w:pPr>
              <w:spacing w:after="0" w:line="240" w:lineRule="auto"/>
              <w:jc w:val="both"/>
              <w:rPr>
                <w:rFonts w:ascii="Calibri" w:eastAsia="Times New Roman" w:hAnsi="Calibri" w:cs="Calibri"/>
                <w:b/>
                <w:bCs/>
                <w:sz w:val="18"/>
                <w:szCs w:val="18"/>
                <w:lang w:eastAsia="cs-CZ"/>
              </w:rPr>
            </w:pPr>
            <w:r w:rsidRPr="004D5CBD">
              <w:rPr>
                <w:rFonts w:ascii="Calibri" w:eastAsia="Times New Roman" w:hAnsi="Calibri" w:cs="Calibri"/>
                <w:b/>
                <w:bCs/>
                <w:sz w:val="18"/>
                <w:szCs w:val="18"/>
                <w:lang w:eastAsia="cs-CZ"/>
              </w:rPr>
              <w:t>29,00</w:t>
            </w:r>
          </w:p>
        </w:tc>
      </w:tr>
      <w:tr w:rsidR="009422FE" w:rsidRPr="008C5421" w14:paraId="428343E3" w14:textId="77777777" w:rsidTr="000C00C9">
        <w:trPr>
          <w:trHeight w:val="270"/>
        </w:trPr>
        <w:tc>
          <w:tcPr>
            <w:tcW w:w="2542" w:type="dxa"/>
            <w:tcBorders>
              <w:top w:val="nil"/>
              <w:left w:val="nil"/>
              <w:bottom w:val="nil"/>
              <w:right w:val="nil"/>
            </w:tcBorders>
            <w:shd w:val="clear" w:color="auto" w:fill="auto"/>
            <w:noWrap/>
            <w:vAlign w:val="bottom"/>
            <w:hideMark/>
          </w:tcPr>
          <w:p w14:paraId="51D8F99C" w14:textId="77777777" w:rsidR="009422FE" w:rsidRPr="004D5CBD" w:rsidRDefault="009422FE" w:rsidP="000C00C9">
            <w:pPr>
              <w:spacing w:after="0" w:line="240" w:lineRule="auto"/>
              <w:jc w:val="both"/>
              <w:rPr>
                <w:rFonts w:ascii="Calibri" w:eastAsia="Times New Roman" w:hAnsi="Calibri" w:cs="Calibri"/>
                <w:b/>
                <w:bCs/>
                <w:sz w:val="18"/>
                <w:szCs w:val="18"/>
                <w:lang w:eastAsia="cs-CZ"/>
              </w:rPr>
            </w:pPr>
          </w:p>
        </w:tc>
        <w:tc>
          <w:tcPr>
            <w:tcW w:w="343" w:type="dxa"/>
            <w:tcBorders>
              <w:top w:val="nil"/>
              <w:left w:val="nil"/>
              <w:bottom w:val="nil"/>
              <w:right w:val="nil"/>
            </w:tcBorders>
            <w:shd w:val="clear" w:color="auto" w:fill="auto"/>
            <w:noWrap/>
            <w:vAlign w:val="bottom"/>
            <w:hideMark/>
          </w:tcPr>
          <w:p w14:paraId="0BECC2D9" w14:textId="77777777" w:rsidR="009422FE" w:rsidRPr="004D5CBD" w:rsidRDefault="009422FE" w:rsidP="000C00C9">
            <w:pPr>
              <w:spacing w:after="0" w:line="240" w:lineRule="auto"/>
              <w:jc w:val="both"/>
              <w:rPr>
                <w:rFonts w:ascii="Times New Roman" w:eastAsia="Times New Roman" w:hAnsi="Times New Roman" w:cs="Times New Roman"/>
                <w:sz w:val="18"/>
                <w:szCs w:val="18"/>
                <w:lang w:eastAsia="cs-CZ"/>
              </w:rPr>
            </w:pPr>
          </w:p>
        </w:tc>
        <w:tc>
          <w:tcPr>
            <w:tcW w:w="326" w:type="dxa"/>
            <w:tcBorders>
              <w:top w:val="nil"/>
              <w:left w:val="nil"/>
              <w:bottom w:val="nil"/>
              <w:right w:val="nil"/>
            </w:tcBorders>
          </w:tcPr>
          <w:p w14:paraId="14FBA4E6" w14:textId="77777777" w:rsidR="009422FE" w:rsidRPr="004D5CBD" w:rsidRDefault="009422FE" w:rsidP="000C00C9">
            <w:pPr>
              <w:spacing w:after="0" w:line="240" w:lineRule="auto"/>
              <w:jc w:val="both"/>
              <w:rPr>
                <w:rFonts w:ascii="Times New Roman" w:eastAsia="Times New Roman" w:hAnsi="Times New Roman" w:cs="Times New Roman"/>
                <w:sz w:val="18"/>
                <w:szCs w:val="18"/>
                <w:lang w:eastAsia="cs-CZ"/>
              </w:rPr>
            </w:pPr>
          </w:p>
        </w:tc>
        <w:tc>
          <w:tcPr>
            <w:tcW w:w="1882" w:type="dxa"/>
            <w:tcBorders>
              <w:top w:val="nil"/>
              <w:left w:val="nil"/>
              <w:bottom w:val="nil"/>
              <w:right w:val="nil"/>
            </w:tcBorders>
            <w:shd w:val="clear" w:color="auto" w:fill="auto"/>
            <w:noWrap/>
            <w:vAlign w:val="bottom"/>
            <w:hideMark/>
          </w:tcPr>
          <w:p w14:paraId="14F1C986" w14:textId="77777777" w:rsidR="009422FE" w:rsidRPr="004D5CBD" w:rsidRDefault="009422FE" w:rsidP="000C00C9">
            <w:pPr>
              <w:spacing w:after="0" w:line="240" w:lineRule="auto"/>
              <w:jc w:val="both"/>
              <w:rPr>
                <w:rFonts w:ascii="Times New Roman" w:eastAsia="Times New Roman" w:hAnsi="Times New Roman" w:cs="Times New Roman"/>
                <w:sz w:val="18"/>
                <w:szCs w:val="18"/>
                <w:lang w:eastAsia="cs-CZ"/>
              </w:rPr>
            </w:pPr>
          </w:p>
        </w:tc>
        <w:tc>
          <w:tcPr>
            <w:tcW w:w="426" w:type="dxa"/>
            <w:tcBorders>
              <w:top w:val="nil"/>
              <w:left w:val="nil"/>
              <w:bottom w:val="nil"/>
              <w:right w:val="nil"/>
            </w:tcBorders>
            <w:shd w:val="clear" w:color="auto" w:fill="auto"/>
            <w:noWrap/>
            <w:vAlign w:val="bottom"/>
            <w:hideMark/>
          </w:tcPr>
          <w:p w14:paraId="1ACCD57A" w14:textId="77777777" w:rsidR="009422FE" w:rsidRPr="004D5CBD" w:rsidRDefault="009422FE"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3F265AD9" w14:textId="77777777" w:rsidR="009422FE" w:rsidRPr="004D5CBD" w:rsidRDefault="009422FE"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3D781325" w14:textId="77777777" w:rsidR="009422FE" w:rsidRPr="004D5CBD" w:rsidRDefault="009422FE" w:rsidP="000C00C9">
            <w:pPr>
              <w:spacing w:after="0" w:line="240" w:lineRule="auto"/>
              <w:jc w:val="both"/>
              <w:rPr>
                <w:rFonts w:ascii="Times New Roman" w:eastAsia="Times New Roman" w:hAnsi="Times New Roman" w:cs="Times New Roman"/>
                <w:sz w:val="18"/>
                <w:szCs w:val="18"/>
                <w:lang w:eastAsia="cs-CZ"/>
              </w:rPr>
            </w:pPr>
          </w:p>
        </w:tc>
      </w:tr>
      <w:tr w:rsidR="009422FE" w:rsidRPr="00B75DE3" w14:paraId="1F5DF45A" w14:textId="77777777" w:rsidTr="000C00C9">
        <w:trPr>
          <w:trHeight w:val="255"/>
        </w:trPr>
        <w:tc>
          <w:tcPr>
            <w:tcW w:w="254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0D04650"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vedoucí odboru</w:t>
            </w:r>
          </w:p>
        </w:tc>
        <w:tc>
          <w:tcPr>
            <w:tcW w:w="343" w:type="dxa"/>
            <w:tcBorders>
              <w:top w:val="single" w:sz="8" w:space="0" w:color="auto"/>
              <w:left w:val="nil"/>
              <w:bottom w:val="single" w:sz="4" w:space="0" w:color="auto"/>
              <w:right w:val="single" w:sz="4" w:space="0" w:color="auto"/>
            </w:tcBorders>
            <w:shd w:val="clear" w:color="auto" w:fill="auto"/>
            <w:noWrap/>
            <w:vAlign w:val="bottom"/>
            <w:hideMark/>
          </w:tcPr>
          <w:p w14:paraId="112645A7"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326" w:type="dxa"/>
            <w:tcBorders>
              <w:top w:val="single" w:sz="8" w:space="0" w:color="auto"/>
              <w:left w:val="nil"/>
              <w:bottom w:val="single" w:sz="4" w:space="0" w:color="auto"/>
              <w:right w:val="nil"/>
            </w:tcBorders>
          </w:tcPr>
          <w:p w14:paraId="044AE24D"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1882" w:type="dxa"/>
            <w:tcBorders>
              <w:top w:val="single" w:sz="8" w:space="0" w:color="auto"/>
              <w:left w:val="nil"/>
              <w:bottom w:val="single" w:sz="4" w:space="0" w:color="auto"/>
              <w:right w:val="single" w:sz="4" w:space="0" w:color="auto"/>
            </w:tcBorders>
            <w:shd w:val="clear" w:color="auto" w:fill="auto"/>
            <w:noWrap/>
            <w:vAlign w:val="bottom"/>
            <w:hideMark/>
          </w:tcPr>
          <w:p w14:paraId="47D85427"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částečný</w:t>
            </w:r>
          </w:p>
        </w:tc>
        <w:tc>
          <w:tcPr>
            <w:tcW w:w="426" w:type="dxa"/>
            <w:tcBorders>
              <w:top w:val="single" w:sz="8" w:space="0" w:color="auto"/>
              <w:left w:val="nil"/>
              <w:bottom w:val="single" w:sz="4" w:space="0" w:color="auto"/>
              <w:right w:val="nil"/>
            </w:tcBorders>
            <w:shd w:val="clear" w:color="auto" w:fill="auto"/>
            <w:noWrap/>
            <w:vAlign w:val="bottom"/>
            <w:hideMark/>
          </w:tcPr>
          <w:p w14:paraId="51212E24"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1701" w:type="dxa"/>
            <w:tcBorders>
              <w:top w:val="single" w:sz="8" w:space="0" w:color="auto"/>
              <w:left w:val="single" w:sz="8" w:space="0" w:color="auto"/>
              <w:bottom w:val="single" w:sz="4" w:space="0" w:color="auto"/>
              <w:right w:val="single" w:sz="4" w:space="0" w:color="auto"/>
            </w:tcBorders>
            <w:shd w:val="clear" w:color="auto" w:fill="E7E6E6" w:themeFill="background2"/>
            <w:noWrap/>
            <w:vAlign w:val="bottom"/>
            <w:hideMark/>
          </w:tcPr>
          <w:p w14:paraId="00F3E9FB"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ne</w:t>
            </w:r>
          </w:p>
        </w:tc>
        <w:tc>
          <w:tcPr>
            <w:tcW w:w="1701" w:type="dxa"/>
            <w:tcBorders>
              <w:top w:val="single" w:sz="8" w:space="0" w:color="auto"/>
              <w:left w:val="nil"/>
              <w:bottom w:val="single" w:sz="4" w:space="0" w:color="auto"/>
              <w:right w:val="single" w:sz="8" w:space="0" w:color="auto"/>
            </w:tcBorders>
            <w:shd w:val="clear" w:color="auto" w:fill="E7E6E6" w:themeFill="background2"/>
            <w:noWrap/>
            <w:vAlign w:val="bottom"/>
            <w:hideMark/>
          </w:tcPr>
          <w:p w14:paraId="2863FFED"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1</w:t>
            </w:r>
          </w:p>
        </w:tc>
      </w:tr>
      <w:tr w:rsidR="009422FE" w:rsidRPr="00B75DE3" w14:paraId="0DECA163"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7273EA16"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vedoucí oddělení</w:t>
            </w:r>
          </w:p>
        </w:tc>
        <w:tc>
          <w:tcPr>
            <w:tcW w:w="343" w:type="dxa"/>
            <w:tcBorders>
              <w:top w:val="nil"/>
              <w:left w:val="nil"/>
              <w:bottom w:val="single" w:sz="4" w:space="0" w:color="auto"/>
              <w:right w:val="single" w:sz="4" w:space="0" w:color="auto"/>
            </w:tcBorders>
            <w:shd w:val="clear" w:color="auto" w:fill="auto"/>
            <w:noWrap/>
            <w:vAlign w:val="bottom"/>
            <w:hideMark/>
          </w:tcPr>
          <w:p w14:paraId="63E837D4"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2</w:t>
            </w:r>
          </w:p>
        </w:tc>
        <w:tc>
          <w:tcPr>
            <w:tcW w:w="326" w:type="dxa"/>
            <w:tcBorders>
              <w:top w:val="nil"/>
              <w:left w:val="nil"/>
              <w:bottom w:val="single" w:sz="4" w:space="0" w:color="auto"/>
              <w:right w:val="nil"/>
            </w:tcBorders>
          </w:tcPr>
          <w:p w14:paraId="5EB29C8D"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1882" w:type="dxa"/>
            <w:tcBorders>
              <w:top w:val="nil"/>
              <w:left w:val="nil"/>
              <w:bottom w:val="single" w:sz="4" w:space="0" w:color="auto"/>
              <w:right w:val="single" w:sz="4" w:space="0" w:color="auto"/>
            </w:tcBorders>
            <w:shd w:val="clear" w:color="auto" w:fill="auto"/>
            <w:noWrap/>
            <w:vAlign w:val="bottom"/>
            <w:hideMark/>
          </w:tcPr>
          <w:p w14:paraId="052CB394"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pravidelný</w:t>
            </w:r>
          </w:p>
        </w:tc>
        <w:tc>
          <w:tcPr>
            <w:tcW w:w="426" w:type="dxa"/>
            <w:tcBorders>
              <w:top w:val="nil"/>
              <w:left w:val="nil"/>
              <w:bottom w:val="single" w:sz="4" w:space="0" w:color="auto"/>
              <w:right w:val="nil"/>
            </w:tcBorders>
            <w:shd w:val="clear" w:color="auto" w:fill="auto"/>
            <w:noWrap/>
            <w:vAlign w:val="bottom"/>
            <w:hideMark/>
          </w:tcPr>
          <w:p w14:paraId="1EF1ECE4"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2</w:t>
            </w:r>
          </w:p>
        </w:tc>
        <w:tc>
          <w:tcPr>
            <w:tcW w:w="1701" w:type="dxa"/>
            <w:tcBorders>
              <w:top w:val="nil"/>
              <w:left w:val="single" w:sz="8" w:space="0" w:color="auto"/>
              <w:bottom w:val="single" w:sz="4" w:space="0" w:color="auto"/>
              <w:right w:val="single" w:sz="4" w:space="0" w:color="auto"/>
            </w:tcBorders>
            <w:shd w:val="clear" w:color="auto" w:fill="E7E6E6" w:themeFill="background2"/>
            <w:noWrap/>
            <w:vAlign w:val="bottom"/>
            <w:hideMark/>
          </w:tcPr>
          <w:p w14:paraId="42199C2D"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ne</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6B8950C6"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2</w:t>
            </w:r>
          </w:p>
        </w:tc>
      </w:tr>
      <w:tr w:rsidR="009422FE" w:rsidRPr="00B75DE3" w14:paraId="110EA9D5"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49F80458"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sociální pracovník</w:t>
            </w:r>
          </w:p>
        </w:tc>
        <w:tc>
          <w:tcPr>
            <w:tcW w:w="343" w:type="dxa"/>
            <w:tcBorders>
              <w:top w:val="nil"/>
              <w:left w:val="nil"/>
              <w:bottom w:val="single" w:sz="4" w:space="0" w:color="auto"/>
              <w:right w:val="single" w:sz="4" w:space="0" w:color="auto"/>
            </w:tcBorders>
            <w:shd w:val="clear" w:color="auto" w:fill="auto"/>
            <w:noWrap/>
            <w:vAlign w:val="bottom"/>
            <w:hideMark/>
          </w:tcPr>
          <w:p w14:paraId="4ACB7258"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18</w:t>
            </w:r>
          </w:p>
        </w:tc>
        <w:tc>
          <w:tcPr>
            <w:tcW w:w="326" w:type="dxa"/>
            <w:tcBorders>
              <w:top w:val="nil"/>
              <w:left w:val="nil"/>
              <w:bottom w:val="single" w:sz="4" w:space="0" w:color="auto"/>
              <w:right w:val="nil"/>
            </w:tcBorders>
          </w:tcPr>
          <w:p w14:paraId="79EE73A8"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1882" w:type="dxa"/>
            <w:tcBorders>
              <w:top w:val="nil"/>
              <w:left w:val="nil"/>
              <w:bottom w:val="single" w:sz="4" w:space="0" w:color="auto"/>
              <w:right w:val="single" w:sz="4" w:space="0" w:color="auto"/>
            </w:tcBorders>
            <w:shd w:val="clear" w:color="auto" w:fill="auto"/>
            <w:noWrap/>
            <w:vAlign w:val="bottom"/>
            <w:hideMark/>
          </w:tcPr>
          <w:p w14:paraId="4BD7DE21"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pravidelný</w:t>
            </w:r>
          </w:p>
        </w:tc>
        <w:tc>
          <w:tcPr>
            <w:tcW w:w="426" w:type="dxa"/>
            <w:tcBorders>
              <w:top w:val="nil"/>
              <w:left w:val="nil"/>
              <w:bottom w:val="single" w:sz="4" w:space="0" w:color="auto"/>
              <w:right w:val="nil"/>
            </w:tcBorders>
            <w:shd w:val="clear" w:color="auto" w:fill="auto"/>
            <w:noWrap/>
            <w:vAlign w:val="bottom"/>
            <w:hideMark/>
          </w:tcPr>
          <w:p w14:paraId="3371799F"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17</w:t>
            </w:r>
          </w:p>
        </w:tc>
        <w:tc>
          <w:tcPr>
            <w:tcW w:w="1701" w:type="dxa"/>
            <w:tcBorders>
              <w:top w:val="nil"/>
              <w:left w:val="single" w:sz="8" w:space="0" w:color="auto"/>
              <w:bottom w:val="single" w:sz="4" w:space="0" w:color="auto"/>
              <w:right w:val="single" w:sz="4" w:space="0" w:color="auto"/>
            </w:tcBorders>
            <w:shd w:val="clear" w:color="auto" w:fill="E7E6E6" w:themeFill="background2"/>
            <w:noWrap/>
            <w:vAlign w:val="bottom"/>
            <w:hideMark/>
          </w:tcPr>
          <w:p w14:paraId="2353963D"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ne</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58B774F4"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18</w:t>
            </w:r>
          </w:p>
        </w:tc>
      </w:tr>
      <w:tr w:rsidR="009422FE" w:rsidRPr="00B75DE3" w14:paraId="204C6790"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7A960726"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kurátor pro mládež</w:t>
            </w:r>
          </w:p>
        </w:tc>
        <w:tc>
          <w:tcPr>
            <w:tcW w:w="343" w:type="dxa"/>
            <w:tcBorders>
              <w:top w:val="nil"/>
              <w:left w:val="nil"/>
              <w:bottom w:val="single" w:sz="4" w:space="0" w:color="auto"/>
              <w:right w:val="single" w:sz="4" w:space="0" w:color="auto"/>
            </w:tcBorders>
            <w:shd w:val="clear" w:color="auto" w:fill="auto"/>
            <w:noWrap/>
            <w:vAlign w:val="bottom"/>
            <w:hideMark/>
          </w:tcPr>
          <w:p w14:paraId="689D348A"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4</w:t>
            </w:r>
          </w:p>
        </w:tc>
        <w:tc>
          <w:tcPr>
            <w:tcW w:w="326" w:type="dxa"/>
            <w:tcBorders>
              <w:top w:val="nil"/>
              <w:left w:val="nil"/>
              <w:bottom w:val="single" w:sz="4" w:space="0" w:color="auto"/>
              <w:right w:val="nil"/>
            </w:tcBorders>
          </w:tcPr>
          <w:p w14:paraId="71F57629"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1882" w:type="dxa"/>
            <w:tcBorders>
              <w:top w:val="nil"/>
              <w:left w:val="nil"/>
              <w:bottom w:val="single" w:sz="4" w:space="0" w:color="auto"/>
              <w:right w:val="single" w:sz="4" w:space="0" w:color="auto"/>
            </w:tcBorders>
            <w:shd w:val="clear" w:color="auto" w:fill="auto"/>
            <w:noWrap/>
            <w:vAlign w:val="bottom"/>
            <w:hideMark/>
          </w:tcPr>
          <w:p w14:paraId="70C2EF8A"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pravidelný</w:t>
            </w:r>
          </w:p>
        </w:tc>
        <w:tc>
          <w:tcPr>
            <w:tcW w:w="426" w:type="dxa"/>
            <w:tcBorders>
              <w:top w:val="nil"/>
              <w:left w:val="nil"/>
              <w:bottom w:val="single" w:sz="4" w:space="0" w:color="auto"/>
              <w:right w:val="nil"/>
            </w:tcBorders>
            <w:shd w:val="clear" w:color="auto" w:fill="auto"/>
            <w:noWrap/>
            <w:vAlign w:val="bottom"/>
            <w:hideMark/>
          </w:tcPr>
          <w:p w14:paraId="016C69A9"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4</w:t>
            </w:r>
          </w:p>
        </w:tc>
        <w:tc>
          <w:tcPr>
            <w:tcW w:w="1701" w:type="dxa"/>
            <w:tcBorders>
              <w:top w:val="nil"/>
              <w:left w:val="single" w:sz="8" w:space="0" w:color="auto"/>
              <w:bottom w:val="single" w:sz="4" w:space="0" w:color="auto"/>
              <w:right w:val="single" w:sz="4" w:space="0" w:color="auto"/>
            </w:tcBorders>
            <w:shd w:val="clear" w:color="auto" w:fill="E7E6E6" w:themeFill="background2"/>
            <w:noWrap/>
            <w:vAlign w:val="bottom"/>
            <w:hideMark/>
          </w:tcPr>
          <w:p w14:paraId="371E3ADB"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ne</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1DC4C1D2"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4</w:t>
            </w:r>
          </w:p>
        </w:tc>
      </w:tr>
      <w:tr w:rsidR="009422FE" w:rsidRPr="00B75DE3" w14:paraId="40B2D699"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2E2DC3B9"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ekonom/</w:t>
            </w:r>
            <w:proofErr w:type="spellStart"/>
            <w:r w:rsidRPr="004D5CBD">
              <w:rPr>
                <w:rFonts w:eastAsia="Times New Roman"/>
                <w:color w:val="000000"/>
                <w:sz w:val="18"/>
                <w:szCs w:val="18"/>
                <w:lang w:eastAsia="cs-CZ"/>
              </w:rPr>
              <w:t>soc.prac</w:t>
            </w:r>
            <w:proofErr w:type="spellEnd"/>
            <w:r w:rsidRPr="004D5CBD">
              <w:rPr>
                <w:rFonts w:eastAsia="Times New Roman"/>
                <w:color w:val="000000"/>
                <w:sz w:val="18"/>
                <w:szCs w:val="18"/>
                <w:lang w:eastAsia="cs-CZ"/>
              </w:rPr>
              <w:t>.</w:t>
            </w:r>
          </w:p>
        </w:tc>
        <w:tc>
          <w:tcPr>
            <w:tcW w:w="343" w:type="dxa"/>
            <w:tcBorders>
              <w:top w:val="nil"/>
              <w:left w:val="nil"/>
              <w:bottom w:val="single" w:sz="4" w:space="0" w:color="auto"/>
              <w:right w:val="single" w:sz="4" w:space="0" w:color="auto"/>
            </w:tcBorders>
            <w:shd w:val="clear" w:color="auto" w:fill="auto"/>
            <w:noWrap/>
            <w:vAlign w:val="bottom"/>
            <w:hideMark/>
          </w:tcPr>
          <w:p w14:paraId="2CBA63D4"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326" w:type="dxa"/>
            <w:tcBorders>
              <w:top w:val="nil"/>
              <w:left w:val="nil"/>
              <w:bottom w:val="single" w:sz="4" w:space="0" w:color="auto"/>
              <w:right w:val="nil"/>
            </w:tcBorders>
          </w:tcPr>
          <w:p w14:paraId="05948AC5"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1882" w:type="dxa"/>
            <w:tcBorders>
              <w:top w:val="nil"/>
              <w:left w:val="nil"/>
              <w:bottom w:val="single" w:sz="4" w:space="0" w:color="auto"/>
              <w:right w:val="single" w:sz="4" w:space="0" w:color="auto"/>
            </w:tcBorders>
            <w:shd w:val="clear" w:color="auto" w:fill="auto"/>
            <w:noWrap/>
            <w:vAlign w:val="bottom"/>
            <w:hideMark/>
          </w:tcPr>
          <w:p w14:paraId="2E9C575F"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pravidelný</w:t>
            </w:r>
          </w:p>
        </w:tc>
        <w:tc>
          <w:tcPr>
            <w:tcW w:w="426" w:type="dxa"/>
            <w:tcBorders>
              <w:top w:val="nil"/>
              <w:left w:val="nil"/>
              <w:bottom w:val="single" w:sz="4" w:space="0" w:color="auto"/>
              <w:right w:val="nil"/>
            </w:tcBorders>
            <w:shd w:val="clear" w:color="auto" w:fill="auto"/>
            <w:noWrap/>
            <w:vAlign w:val="bottom"/>
            <w:hideMark/>
          </w:tcPr>
          <w:p w14:paraId="3ED0AD01"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1701" w:type="dxa"/>
            <w:tcBorders>
              <w:top w:val="nil"/>
              <w:left w:val="single" w:sz="8" w:space="0" w:color="auto"/>
              <w:bottom w:val="single" w:sz="4" w:space="0" w:color="auto"/>
              <w:right w:val="single" w:sz="4" w:space="0" w:color="auto"/>
            </w:tcBorders>
            <w:shd w:val="clear" w:color="auto" w:fill="E7E6E6" w:themeFill="background2"/>
            <w:noWrap/>
            <w:vAlign w:val="bottom"/>
            <w:hideMark/>
          </w:tcPr>
          <w:p w14:paraId="6689E2DE"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ne</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52D140E1"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1</w:t>
            </w:r>
          </w:p>
        </w:tc>
      </w:tr>
      <w:tr w:rsidR="009422FE" w:rsidRPr="00B75DE3" w14:paraId="166000DA" w14:textId="77777777" w:rsidTr="000C00C9">
        <w:trPr>
          <w:trHeight w:val="255"/>
        </w:trPr>
        <w:tc>
          <w:tcPr>
            <w:tcW w:w="2542"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7DF83C6"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lastRenderedPageBreak/>
              <w:t xml:space="preserve">ref.pro </w:t>
            </w:r>
            <w:proofErr w:type="spellStart"/>
            <w:proofErr w:type="gramStart"/>
            <w:r w:rsidRPr="004D5CBD">
              <w:rPr>
                <w:rFonts w:eastAsia="Times New Roman"/>
                <w:color w:val="000000"/>
                <w:sz w:val="18"/>
                <w:szCs w:val="18"/>
                <w:lang w:eastAsia="cs-CZ"/>
              </w:rPr>
              <w:t>administr.SPOD</w:t>
            </w:r>
            <w:proofErr w:type="spellEnd"/>
            <w:proofErr w:type="gramEnd"/>
          </w:p>
        </w:tc>
        <w:tc>
          <w:tcPr>
            <w:tcW w:w="3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CF14C0"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326" w:type="dxa"/>
            <w:tcBorders>
              <w:top w:val="nil"/>
              <w:left w:val="nil"/>
              <w:bottom w:val="single" w:sz="4" w:space="0" w:color="auto"/>
              <w:right w:val="nil"/>
            </w:tcBorders>
          </w:tcPr>
          <w:p w14:paraId="575BF113"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1882" w:type="dxa"/>
            <w:tcBorders>
              <w:top w:val="nil"/>
              <w:left w:val="nil"/>
              <w:bottom w:val="single" w:sz="4" w:space="0" w:color="auto"/>
              <w:right w:val="single" w:sz="4" w:space="0" w:color="auto"/>
            </w:tcBorders>
            <w:shd w:val="clear" w:color="auto" w:fill="auto"/>
            <w:noWrap/>
            <w:vAlign w:val="bottom"/>
            <w:hideMark/>
          </w:tcPr>
          <w:p w14:paraId="7D3C523F"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 xml:space="preserve"> </w:t>
            </w:r>
          </w:p>
        </w:tc>
        <w:tc>
          <w:tcPr>
            <w:tcW w:w="426" w:type="dxa"/>
            <w:tcBorders>
              <w:top w:val="nil"/>
              <w:left w:val="nil"/>
              <w:bottom w:val="single" w:sz="4" w:space="0" w:color="auto"/>
              <w:right w:val="nil"/>
            </w:tcBorders>
            <w:shd w:val="clear" w:color="auto" w:fill="auto"/>
            <w:noWrap/>
            <w:vAlign w:val="bottom"/>
            <w:hideMark/>
          </w:tcPr>
          <w:p w14:paraId="0E2C2DC1"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 xml:space="preserve"> </w:t>
            </w:r>
          </w:p>
        </w:tc>
        <w:tc>
          <w:tcPr>
            <w:tcW w:w="1701" w:type="dxa"/>
            <w:tcBorders>
              <w:top w:val="nil"/>
              <w:left w:val="single" w:sz="8" w:space="0" w:color="auto"/>
              <w:bottom w:val="single" w:sz="4" w:space="0" w:color="auto"/>
              <w:right w:val="single" w:sz="4" w:space="0" w:color="auto"/>
            </w:tcBorders>
            <w:shd w:val="clear" w:color="auto" w:fill="E7E6E6" w:themeFill="background2"/>
            <w:noWrap/>
            <w:vAlign w:val="bottom"/>
            <w:hideMark/>
          </w:tcPr>
          <w:p w14:paraId="4FE40A1F"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ne</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7A652C43"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1</w:t>
            </w:r>
          </w:p>
        </w:tc>
      </w:tr>
      <w:tr w:rsidR="009422FE" w:rsidRPr="00B75DE3" w14:paraId="418F23F2" w14:textId="77777777" w:rsidTr="000C00C9">
        <w:trPr>
          <w:trHeight w:val="255"/>
        </w:trPr>
        <w:tc>
          <w:tcPr>
            <w:tcW w:w="2542" w:type="dxa"/>
            <w:vMerge/>
            <w:tcBorders>
              <w:top w:val="nil"/>
              <w:left w:val="single" w:sz="8" w:space="0" w:color="auto"/>
              <w:bottom w:val="single" w:sz="4" w:space="0" w:color="auto"/>
              <w:right w:val="single" w:sz="4" w:space="0" w:color="auto"/>
            </w:tcBorders>
            <w:vAlign w:val="center"/>
            <w:hideMark/>
          </w:tcPr>
          <w:p w14:paraId="7C0D5E11"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343" w:type="dxa"/>
            <w:vMerge/>
            <w:tcBorders>
              <w:top w:val="nil"/>
              <w:left w:val="single" w:sz="4" w:space="0" w:color="auto"/>
              <w:bottom w:val="single" w:sz="4" w:space="0" w:color="auto"/>
              <w:right w:val="single" w:sz="4" w:space="0" w:color="auto"/>
            </w:tcBorders>
            <w:vAlign w:val="center"/>
            <w:hideMark/>
          </w:tcPr>
          <w:p w14:paraId="27DEBF31"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326" w:type="dxa"/>
            <w:tcBorders>
              <w:top w:val="nil"/>
              <w:left w:val="nil"/>
              <w:bottom w:val="single" w:sz="4" w:space="0" w:color="auto"/>
              <w:right w:val="nil"/>
            </w:tcBorders>
          </w:tcPr>
          <w:p w14:paraId="27598EF2"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1882" w:type="dxa"/>
            <w:tcBorders>
              <w:top w:val="nil"/>
              <w:left w:val="nil"/>
              <w:bottom w:val="single" w:sz="4" w:space="0" w:color="auto"/>
              <w:right w:val="single" w:sz="4" w:space="0" w:color="auto"/>
            </w:tcBorders>
            <w:shd w:val="clear" w:color="auto" w:fill="auto"/>
            <w:noWrap/>
            <w:vAlign w:val="bottom"/>
            <w:hideMark/>
          </w:tcPr>
          <w:p w14:paraId="31CDB314"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nepravidelně</w:t>
            </w:r>
          </w:p>
        </w:tc>
        <w:tc>
          <w:tcPr>
            <w:tcW w:w="426" w:type="dxa"/>
            <w:tcBorders>
              <w:top w:val="nil"/>
              <w:left w:val="nil"/>
              <w:bottom w:val="single" w:sz="4" w:space="0" w:color="auto"/>
              <w:right w:val="nil"/>
            </w:tcBorders>
            <w:shd w:val="clear" w:color="auto" w:fill="auto"/>
            <w:noWrap/>
            <w:vAlign w:val="bottom"/>
            <w:hideMark/>
          </w:tcPr>
          <w:p w14:paraId="3B5BE5F3"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1701" w:type="dxa"/>
            <w:tcBorders>
              <w:top w:val="nil"/>
              <w:left w:val="single" w:sz="8" w:space="0" w:color="auto"/>
              <w:bottom w:val="single" w:sz="4" w:space="0" w:color="auto"/>
              <w:right w:val="single" w:sz="4" w:space="0" w:color="auto"/>
            </w:tcBorders>
            <w:shd w:val="clear" w:color="auto" w:fill="E7E6E6" w:themeFill="background2"/>
            <w:noWrap/>
            <w:vAlign w:val="bottom"/>
            <w:hideMark/>
          </w:tcPr>
          <w:p w14:paraId="4F917364"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 </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1A04B48C"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 </w:t>
            </w:r>
          </w:p>
        </w:tc>
      </w:tr>
      <w:tr w:rsidR="009422FE" w:rsidRPr="00B75DE3" w14:paraId="07AACF01"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2B62C086"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řidič SPOD</w:t>
            </w:r>
          </w:p>
        </w:tc>
        <w:tc>
          <w:tcPr>
            <w:tcW w:w="343" w:type="dxa"/>
            <w:tcBorders>
              <w:top w:val="nil"/>
              <w:left w:val="nil"/>
              <w:bottom w:val="single" w:sz="4" w:space="0" w:color="auto"/>
              <w:right w:val="single" w:sz="4" w:space="0" w:color="auto"/>
            </w:tcBorders>
            <w:shd w:val="clear" w:color="auto" w:fill="auto"/>
            <w:noWrap/>
            <w:vAlign w:val="bottom"/>
            <w:hideMark/>
          </w:tcPr>
          <w:p w14:paraId="0680A4B5"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326" w:type="dxa"/>
            <w:tcBorders>
              <w:top w:val="nil"/>
              <w:left w:val="nil"/>
              <w:bottom w:val="single" w:sz="4" w:space="0" w:color="auto"/>
              <w:right w:val="nil"/>
            </w:tcBorders>
          </w:tcPr>
          <w:p w14:paraId="103B66EF"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1882" w:type="dxa"/>
            <w:tcBorders>
              <w:top w:val="nil"/>
              <w:left w:val="nil"/>
              <w:bottom w:val="single" w:sz="4" w:space="0" w:color="auto"/>
              <w:right w:val="single" w:sz="4" w:space="0" w:color="auto"/>
            </w:tcBorders>
            <w:shd w:val="clear" w:color="auto" w:fill="auto"/>
            <w:noWrap/>
            <w:vAlign w:val="bottom"/>
            <w:hideMark/>
          </w:tcPr>
          <w:p w14:paraId="51E8949F"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 xml:space="preserve">ne </w:t>
            </w:r>
          </w:p>
        </w:tc>
        <w:tc>
          <w:tcPr>
            <w:tcW w:w="426" w:type="dxa"/>
            <w:tcBorders>
              <w:top w:val="nil"/>
              <w:left w:val="nil"/>
              <w:bottom w:val="single" w:sz="4" w:space="0" w:color="auto"/>
              <w:right w:val="nil"/>
            </w:tcBorders>
            <w:shd w:val="clear" w:color="auto" w:fill="auto"/>
            <w:noWrap/>
            <w:vAlign w:val="bottom"/>
            <w:hideMark/>
          </w:tcPr>
          <w:p w14:paraId="629A81A2"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1701" w:type="dxa"/>
            <w:tcBorders>
              <w:top w:val="nil"/>
              <w:left w:val="single" w:sz="8" w:space="0" w:color="auto"/>
              <w:bottom w:val="single" w:sz="4" w:space="0" w:color="auto"/>
              <w:right w:val="single" w:sz="4" w:space="0" w:color="auto"/>
            </w:tcBorders>
            <w:shd w:val="clear" w:color="auto" w:fill="E7E6E6" w:themeFill="background2"/>
            <w:noWrap/>
            <w:vAlign w:val="bottom"/>
            <w:hideMark/>
          </w:tcPr>
          <w:p w14:paraId="5C6C16F1"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ne</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39B8F564"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1</w:t>
            </w:r>
          </w:p>
        </w:tc>
      </w:tr>
      <w:tr w:rsidR="009422FE" w:rsidRPr="00B75DE3" w14:paraId="096D8682" w14:textId="77777777" w:rsidTr="000C00C9">
        <w:trPr>
          <w:trHeight w:val="270"/>
        </w:trPr>
        <w:tc>
          <w:tcPr>
            <w:tcW w:w="2542" w:type="dxa"/>
            <w:tcBorders>
              <w:top w:val="nil"/>
              <w:left w:val="single" w:sz="8" w:space="0" w:color="auto"/>
              <w:bottom w:val="single" w:sz="8" w:space="0" w:color="auto"/>
              <w:right w:val="single" w:sz="4" w:space="0" w:color="auto"/>
            </w:tcBorders>
            <w:shd w:val="clear" w:color="auto" w:fill="auto"/>
            <w:noWrap/>
            <w:vAlign w:val="bottom"/>
            <w:hideMark/>
          </w:tcPr>
          <w:p w14:paraId="3ED40C64"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romský asistent</w:t>
            </w:r>
          </w:p>
        </w:tc>
        <w:tc>
          <w:tcPr>
            <w:tcW w:w="343" w:type="dxa"/>
            <w:tcBorders>
              <w:top w:val="nil"/>
              <w:left w:val="nil"/>
              <w:bottom w:val="single" w:sz="8" w:space="0" w:color="auto"/>
              <w:right w:val="single" w:sz="4" w:space="0" w:color="auto"/>
            </w:tcBorders>
            <w:shd w:val="clear" w:color="auto" w:fill="auto"/>
            <w:noWrap/>
            <w:vAlign w:val="bottom"/>
            <w:hideMark/>
          </w:tcPr>
          <w:p w14:paraId="67EC268D"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326" w:type="dxa"/>
            <w:tcBorders>
              <w:top w:val="nil"/>
              <w:left w:val="nil"/>
              <w:bottom w:val="single" w:sz="8" w:space="0" w:color="auto"/>
              <w:right w:val="nil"/>
            </w:tcBorders>
          </w:tcPr>
          <w:p w14:paraId="698FE156" w14:textId="77777777" w:rsidR="009422FE" w:rsidRPr="004D5CBD" w:rsidRDefault="009422FE" w:rsidP="000C00C9">
            <w:pPr>
              <w:spacing w:after="0" w:line="240" w:lineRule="auto"/>
              <w:jc w:val="both"/>
              <w:rPr>
                <w:rFonts w:eastAsia="Times New Roman"/>
                <w:color w:val="000000"/>
                <w:sz w:val="18"/>
                <w:szCs w:val="18"/>
                <w:lang w:eastAsia="cs-CZ"/>
              </w:rPr>
            </w:pPr>
          </w:p>
        </w:tc>
        <w:tc>
          <w:tcPr>
            <w:tcW w:w="1882" w:type="dxa"/>
            <w:tcBorders>
              <w:top w:val="nil"/>
              <w:left w:val="nil"/>
              <w:bottom w:val="single" w:sz="8" w:space="0" w:color="auto"/>
              <w:right w:val="single" w:sz="4" w:space="0" w:color="auto"/>
            </w:tcBorders>
            <w:shd w:val="clear" w:color="auto" w:fill="auto"/>
            <w:noWrap/>
            <w:vAlign w:val="bottom"/>
            <w:hideMark/>
          </w:tcPr>
          <w:p w14:paraId="4FC49295"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nepravidelně</w:t>
            </w:r>
          </w:p>
        </w:tc>
        <w:tc>
          <w:tcPr>
            <w:tcW w:w="426" w:type="dxa"/>
            <w:tcBorders>
              <w:top w:val="nil"/>
              <w:left w:val="nil"/>
              <w:bottom w:val="single" w:sz="8" w:space="0" w:color="auto"/>
              <w:right w:val="nil"/>
            </w:tcBorders>
            <w:shd w:val="clear" w:color="auto" w:fill="auto"/>
            <w:noWrap/>
            <w:vAlign w:val="bottom"/>
            <w:hideMark/>
          </w:tcPr>
          <w:p w14:paraId="43383F03"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eastAsia="Times New Roman"/>
                <w:color w:val="000000"/>
                <w:sz w:val="18"/>
                <w:szCs w:val="18"/>
                <w:lang w:eastAsia="cs-CZ"/>
              </w:rPr>
              <w:t>1</w:t>
            </w:r>
          </w:p>
        </w:tc>
        <w:tc>
          <w:tcPr>
            <w:tcW w:w="1701" w:type="dxa"/>
            <w:tcBorders>
              <w:top w:val="nil"/>
              <w:left w:val="single" w:sz="8" w:space="0" w:color="auto"/>
              <w:bottom w:val="single" w:sz="8" w:space="0" w:color="auto"/>
              <w:right w:val="single" w:sz="4" w:space="0" w:color="auto"/>
            </w:tcBorders>
            <w:shd w:val="clear" w:color="auto" w:fill="E7E6E6" w:themeFill="background2"/>
            <w:noWrap/>
            <w:vAlign w:val="bottom"/>
            <w:hideMark/>
          </w:tcPr>
          <w:p w14:paraId="5FD62A9B"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ne</w:t>
            </w:r>
          </w:p>
        </w:tc>
        <w:tc>
          <w:tcPr>
            <w:tcW w:w="1701" w:type="dxa"/>
            <w:tcBorders>
              <w:top w:val="nil"/>
              <w:left w:val="nil"/>
              <w:bottom w:val="single" w:sz="8" w:space="0" w:color="auto"/>
              <w:right w:val="single" w:sz="8" w:space="0" w:color="auto"/>
            </w:tcBorders>
            <w:shd w:val="clear" w:color="auto" w:fill="E7E6E6" w:themeFill="background2"/>
            <w:noWrap/>
            <w:vAlign w:val="bottom"/>
            <w:hideMark/>
          </w:tcPr>
          <w:p w14:paraId="362D7851" w14:textId="77777777" w:rsidR="009422FE" w:rsidRPr="004D5CBD" w:rsidRDefault="009422FE" w:rsidP="000C00C9">
            <w:pPr>
              <w:spacing w:after="0" w:line="240" w:lineRule="auto"/>
              <w:jc w:val="right"/>
              <w:rPr>
                <w:rFonts w:eastAsia="Times New Roman"/>
                <w:color w:val="000000"/>
                <w:sz w:val="18"/>
                <w:szCs w:val="18"/>
                <w:lang w:eastAsia="cs-CZ"/>
              </w:rPr>
            </w:pPr>
            <w:r w:rsidRPr="004D5CBD">
              <w:rPr>
                <w:rFonts w:eastAsia="Times New Roman"/>
                <w:color w:val="000000"/>
                <w:sz w:val="18"/>
                <w:szCs w:val="18"/>
                <w:lang w:eastAsia="cs-CZ"/>
              </w:rPr>
              <w:t>1</w:t>
            </w:r>
          </w:p>
        </w:tc>
      </w:tr>
    </w:tbl>
    <w:p w14:paraId="6B4CC899" w14:textId="2D3C1731" w:rsidR="008C5421" w:rsidRDefault="008C5421" w:rsidP="000A507F">
      <w:pPr>
        <w:jc w:val="both"/>
        <w:rPr>
          <w:lang w:eastAsia="cs-CZ"/>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417"/>
        <w:gridCol w:w="1560"/>
        <w:gridCol w:w="1701"/>
        <w:gridCol w:w="1701"/>
      </w:tblGrid>
      <w:tr w:rsidR="009422FE" w:rsidRPr="00036CFD" w14:paraId="675065F3" w14:textId="77777777" w:rsidTr="000C00C9">
        <w:trPr>
          <w:trHeight w:val="569"/>
        </w:trPr>
        <w:tc>
          <w:tcPr>
            <w:tcW w:w="5524" w:type="dxa"/>
            <w:gridSpan w:val="4"/>
            <w:shd w:val="clear" w:color="000000" w:fill="DCE6F1"/>
            <w:noWrap/>
            <w:vAlign w:val="center"/>
            <w:hideMark/>
          </w:tcPr>
          <w:p w14:paraId="43BE9943" w14:textId="77777777" w:rsidR="009422FE" w:rsidRPr="00036CFD" w:rsidRDefault="009422FE"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dle zaměstnanců SV</w:t>
            </w:r>
          </w:p>
        </w:tc>
        <w:tc>
          <w:tcPr>
            <w:tcW w:w="3402" w:type="dxa"/>
            <w:gridSpan w:val="2"/>
            <w:shd w:val="clear" w:color="000000" w:fill="DCE6F1"/>
            <w:vAlign w:val="center"/>
          </w:tcPr>
          <w:p w14:paraId="020A7C54" w14:textId="77777777" w:rsidR="009422FE" w:rsidRDefault="009422FE"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Další potřeby odboru </w:t>
            </w:r>
          </w:p>
        </w:tc>
      </w:tr>
      <w:tr w:rsidR="009422FE" w:rsidRPr="00036CFD" w14:paraId="11BDBA25" w14:textId="77777777" w:rsidTr="000C00C9">
        <w:trPr>
          <w:trHeight w:val="674"/>
        </w:trPr>
        <w:tc>
          <w:tcPr>
            <w:tcW w:w="988" w:type="dxa"/>
            <w:shd w:val="clear" w:color="auto" w:fill="auto"/>
          </w:tcPr>
          <w:p w14:paraId="12640768" w14:textId="77777777" w:rsidR="009422FE" w:rsidRPr="00036CFD" w:rsidRDefault="009422FE" w:rsidP="000C00C9">
            <w:pPr>
              <w:jc w:val="both"/>
              <w:rPr>
                <w:rFonts w:eastAsia="Times New Roman"/>
                <w:b/>
                <w:bCs/>
                <w:color w:val="000000"/>
                <w:sz w:val="18"/>
                <w:szCs w:val="18"/>
                <w:lang w:eastAsia="cs-CZ"/>
              </w:rPr>
            </w:pPr>
            <w:r>
              <w:rPr>
                <w:rFonts w:eastAsia="Times New Roman"/>
                <w:b/>
                <w:bCs/>
                <w:color w:val="000000"/>
                <w:sz w:val="18"/>
                <w:szCs w:val="18"/>
                <w:lang w:eastAsia="cs-CZ"/>
              </w:rPr>
              <w:t>Počet místností</w:t>
            </w:r>
          </w:p>
        </w:tc>
        <w:tc>
          <w:tcPr>
            <w:tcW w:w="1559" w:type="dxa"/>
            <w:shd w:val="clear" w:color="auto" w:fill="auto"/>
          </w:tcPr>
          <w:p w14:paraId="227CC905" w14:textId="77777777" w:rsidR="009422FE" w:rsidRPr="00036CFD" w:rsidRDefault="009422FE" w:rsidP="000C00C9">
            <w:pPr>
              <w:jc w:val="both"/>
              <w:rPr>
                <w:rFonts w:eastAsia="Times New Roman"/>
                <w:b/>
                <w:bCs/>
                <w:color w:val="000000"/>
                <w:sz w:val="18"/>
                <w:szCs w:val="18"/>
                <w:lang w:eastAsia="cs-CZ"/>
              </w:rPr>
            </w:pPr>
            <w:r>
              <w:rPr>
                <w:rFonts w:eastAsia="Times New Roman"/>
                <w:b/>
                <w:bCs/>
                <w:color w:val="000000"/>
                <w:sz w:val="18"/>
                <w:szCs w:val="18"/>
                <w:lang w:eastAsia="cs-CZ"/>
              </w:rPr>
              <w:t>Kapacita kanceláře</w:t>
            </w:r>
          </w:p>
        </w:tc>
        <w:tc>
          <w:tcPr>
            <w:tcW w:w="1417" w:type="dxa"/>
            <w:shd w:val="clear" w:color="auto" w:fill="auto"/>
          </w:tcPr>
          <w:p w14:paraId="28388D0D" w14:textId="77777777" w:rsidR="009422FE" w:rsidRPr="00036CFD" w:rsidRDefault="009422FE"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560" w:type="dxa"/>
            <w:shd w:val="clear" w:color="auto" w:fill="auto"/>
          </w:tcPr>
          <w:p w14:paraId="1C87E319" w14:textId="77777777" w:rsidR="009422FE" w:rsidRPr="00036CFD" w:rsidRDefault="009422FE" w:rsidP="000C00C9">
            <w:pPr>
              <w:jc w:val="both"/>
              <w:rPr>
                <w:rFonts w:eastAsia="Times New Roman"/>
                <w:b/>
                <w:bCs/>
                <w:color w:val="000000"/>
                <w:sz w:val="18"/>
                <w:szCs w:val="18"/>
                <w:lang w:eastAsia="cs-CZ"/>
              </w:rPr>
            </w:pPr>
            <w:r>
              <w:rPr>
                <w:rFonts w:eastAsia="Times New Roman"/>
                <w:b/>
                <w:bCs/>
                <w:color w:val="000000"/>
                <w:sz w:val="18"/>
                <w:szCs w:val="18"/>
                <w:lang w:eastAsia="cs-CZ"/>
              </w:rPr>
              <w:t>Poznámka</w:t>
            </w:r>
          </w:p>
        </w:tc>
        <w:tc>
          <w:tcPr>
            <w:tcW w:w="1701" w:type="dxa"/>
            <w:shd w:val="clear" w:color="auto" w:fill="auto"/>
          </w:tcPr>
          <w:p w14:paraId="241FF27A" w14:textId="77777777" w:rsidR="009422FE" w:rsidRPr="00036CFD" w:rsidRDefault="009422FE"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701" w:type="dxa"/>
          </w:tcPr>
          <w:p w14:paraId="78A5F53A" w14:textId="77777777" w:rsidR="009422FE" w:rsidRDefault="009422FE" w:rsidP="000C00C9">
            <w:pPr>
              <w:jc w:val="both"/>
              <w:rPr>
                <w:rFonts w:eastAsia="Times New Roman"/>
                <w:b/>
                <w:bCs/>
                <w:color w:val="000000"/>
                <w:sz w:val="18"/>
                <w:szCs w:val="18"/>
                <w:lang w:eastAsia="cs-CZ"/>
              </w:rPr>
            </w:pPr>
            <w:r>
              <w:rPr>
                <w:rFonts w:eastAsia="Times New Roman"/>
                <w:b/>
                <w:bCs/>
                <w:color w:val="000000"/>
                <w:sz w:val="18"/>
                <w:szCs w:val="18"/>
                <w:lang w:eastAsia="cs-CZ"/>
              </w:rPr>
              <w:t>Další prostory:</w:t>
            </w:r>
          </w:p>
        </w:tc>
      </w:tr>
      <w:tr w:rsidR="009422FE" w:rsidRPr="00C01C75" w14:paraId="4260F6F7" w14:textId="77777777" w:rsidTr="000C00C9">
        <w:trPr>
          <w:trHeight w:val="570"/>
        </w:trPr>
        <w:tc>
          <w:tcPr>
            <w:tcW w:w="988" w:type="dxa"/>
            <w:shd w:val="clear" w:color="auto" w:fill="auto"/>
          </w:tcPr>
          <w:p w14:paraId="369ACB86"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r w:rsidRPr="004D5CBD">
              <w:rPr>
                <w:rFonts w:eastAsia="Times New Roman"/>
                <w:color w:val="000000"/>
                <w:sz w:val="18"/>
                <w:szCs w:val="18"/>
                <w:lang w:eastAsia="cs-CZ"/>
              </w:rPr>
              <w:t>3</w:t>
            </w:r>
          </w:p>
        </w:tc>
        <w:tc>
          <w:tcPr>
            <w:tcW w:w="1559" w:type="dxa"/>
            <w:shd w:val="clear" w:color="auto" w:fill="auto"/>
          </w:tcPr>
          <w:p w14:paraId="6B7EA25A"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r w:rsidRPr="004D5CBD">
              <w:rPr>
                <w:rFonts w:eastAsia="Times New Roman"/>
                <w:color w:val="000000"/>
                <w:sz w:val="18"/>
                <w:szCs w:val="18"/>
                <w:lang w:eastAsia="cs-CZ"/>
              </w:rPr>
              <w:t xml:space="preserve">1 zaměstnanec </w:t>
            </w:r>
          </w:p>
        </w:tc>
        <w:tc>
          <w:tcPr>
            <w:tcW w:w="1417" w:type="dxa"/>
            <w:shd w:val="clear" w:color="auto" w:fill="auto"/>
          </w:tcPr>
          <w:p w14:paraId="74274C41"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r w:rsidRPr="004D5CBD">
              <w:rPr>
                <w:rFonts w:eastAsia="Times New Roman"/>
                <w:color w:val="000000"/>
                <w:sz w:val="18"/>
                <w:szCs w:val="18"/>
                <w:lang w:eastAsia="cs-CZ"/>
              </w:rPr>
              <w:t>Jednací stůl pro 4 příchozí</w:t>
            </w:r>
          </w:p>
        </w:tc>
        <w:tc>
          <w:tcPr>
            <w:tcW w:w="1560" w:type="dxa"/>
            <w:shd w:val="clear" w:color="auto" w:fill="auto"/>
          </w:tcPr>
          <w:p w14:paraId="22A559AB"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r w:rsidRPr="004D5CBD">
              <w:rPr>
                <w:rFonts w:eastAsia="Times New Roman"/>
                <w:color w:val="000000"/>
                <w:sz w:val="18"/>
                <w:szCs w:val="18"/>
                <w:lang w:eastAsia="cs-CZ"/>
              </w:rPr>
              <w:t>1 vedoucí odboru, 2 vedoucí oddělení</w:t>
            </w:r>
          </w:p>
        </w:tc>
        <w:tc>
          <w:tcPr>
            <w:tcW w:w="1701" w:type="dxa"/>
            <w:vMerge w:val="restart"/>
            <w:shd w:val="clear" w:color="auto" w:fill="auto"/>
          </w:tcPr>
          <w:p w14:paraId="3C6DB8EF"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r w:rsidRPr="004D5CBD">
              <w:rPr>
                <w:rFonts w:ascii="Calibri" w:eastAsia="Times New Roman" w:hAnsi="Calibri" w:cs="Calibri"/>
                <w:color w:val="000000"/>
                <w:sz w:val="18"/>
                <w:szCs w:val="18"/>
                <w:lang w:eastAsia="cs-CZ"/>
              </w:rPr>
              <w:t xml:space="preserve">Skříně </w:t>
            </w:r>
            <w:proofErr w:type="spellStart"/>
            <w:r w:rsidRPr="004D5CBD">
              <w:rPr>
                <w:rFonts w:ascii="Calibri" w:eastAsia="Times New Roman" w:hAnsi="Calibri" w:cs="Calibri"/>
                <w:color w:val="000000"/>
                <w:sz w:val="18"/>
                <w:szCs w:val="18"/>
                <w:lang w:eastAsia="cs-CZ"/>
              </w:rPr>
              <w:t>uzamyk</w:t>
            </w:r>
            <w:proofErr w:type="spellEnd"/>
            <w:r w:rsidRPr="004D5CBD">
              <w:rPr>
                <w:rFonts w:ascii="Calibri" w:eastAsia="Times New Roman" w:hAnsi="Calibri" w:cs="Calibri"/>
                <w:color w:val="000000"/>
                <w:sz w:val="18"/>
                <w:szCs w:val="18"/>
                <w:lang w:eastAsia="cs-CZ"/>
              </w:rPr>
              <w:t>.: 8 m polic, tj. cca 2 skříně na 1 osobu.</w:t>
            </w:r>
          </w:p>
          <w:p w14:paraId="585C6B0F"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p>
          <w:p w14:paraId="6C840E2A"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r w:rsidRPr="004D5CBD">
              <w:rPr>
                <w:rFonts w:ascii="Calibri" w:eastAsia="Times New Roman" w:hAnsi="Calibri" w:cs="Calibri"/>
                <w:color w:val="000000"/>
                <w:sz w:val="18"/>
                <w:szCs w:val="18"/>
                <w:lang w:eastAsia="cs-CZ"/>
              </w:rPr>
              <w:t>Bezpečnostní tlačítko, malé tiskárny a dva východy z kanceláře.</w:t>
            </w:r>
          </w:p>
          <w:p w14:paraId="21205ACB"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p>
          <w:p w14:paraId="7147E932"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r w:rsidRPr="004D5CBD">
              <w:rPr>
                <w:rFonts w:ascii="Calibri" w:eastAsia="Times New Roman" w:hAnsi="Calibri" w:cs="Calibri"/>
                <w:color w:val="000000"/>
                <w:sz w:val="18"/>
                <w:szCs w:val="18"/>
                <w:lang w:eastAsia="cs-CZ"/>
              </w:rPr>
              <w:t>Dětský koutek v čekárně.</w:t>
            </w:r>
          </w:p>
        </w:tc>
        <w:tc>
          <w:tcPr>
            <w:tcW w:w="1701" w:type="dxa"/>
            <w:vMerge w:val="restart"/>
          </w:tcPr>
          <w:p w14:paraId="6ECA1FFE"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r w:rsidRPr="004D5CBD">
              <w:rPr>
                <w:rFonts w:ascii="Calibri" w:eastAsia="Times New Roman" w:hAnsi="Calibri" w:cs="Calibri"/>
                <w:color w:val="000000"/>
                <w:sz w:val="18"/>
                <w:szCs w:val="18"/>
                <w:lang w:eastAsia="cs-CZ"/>
              </w:rPr>
              <w:t>Příruční spisovna: 59 m polic. Sklad 3x3m.</w:t>
            </w:r>
          </w:p>
          <w:p w14:paraId="5B3A44CA" w14:textId="77777777" w:rsidR="009422FE" w:rsidRPr="004D5CBD" w:rsidRDefault="009422FE" w:rsidP="000C00C9">
            <w:pPr>
              <w:spacing w:after="0" w:line="240" w:lineRule="auto"/>
              <w:jc w:val="both"/>
              <w:rPr>
                <w:rFonts w:ascii="Calibri" w:eastAsia="Times New Roman" w:hAnsi="Calibri" w:cs="Calibri"/>
                <w:color w:val="000000"/>
                <w:sz w:val="18"/>
                <w:szCs w:val="18"/>
                <w:lang w:eastAsia="cs-CZ"/>
              </w:rPr>
            </w:pPr>
          </w:p>
          <w:p w14:paraId="656DDA6A" w14:textId="77777777" w:rsidR="009422FE" w:rsidRPr="004D5CBD" w:rsidRDefault="009422FE" w:rsidP="000C00C9">
            <w:pPr>
              <w:spacing w:after="0" w:line="240" w:lineRule="auto"/>
              <w:jc w:val="both"/>
              <w:rPr>
                <w:rFonts w:eastAsia="Times New Roman"/>
                <w:color w:val="000000"/>
                <w:sz w:val="18"/>
                <w:szCs w:val="18"/>
                <w:lang w:eastAsia="cs-CZ"/>
              </w:rPr>
            </w:pPr>
            <w:r w:rsidRPr="004D5CBD">
              <w:rPr>
                <w:rFonts w:ascii="Calibri" w:eastAsia="Times New Roman" w:hAnsi="Calibri" w:cs="Calibri"/>
                <w:color w:val="000000"/>
                <w:sz w:val="18"/>
                <w:szCs w:val="18"/>
                <w:lang w:eastAsia="cs-CZ"/>
              </w:rPr>
              <w:t>Zasedací místnost pro 12 os. (10x/měsíc), pro 20 os. (4x/ročně) a porady 2 různých oddělení 4x/měsíc (OSPOD 17 lidí a SP 9 lidí).</w:t>
            </w:r>
          </w:p>
        </w:tc>
      </w:tr>
      <w:tr w:rsidR="009422FE" w:rsidRPr="00C01C75" w14:paraId="3788B3A5" w14:textId="77777777" w:rsidTr="000C00C9">
        <w:trPr>
          <w:trHeight w:val="570"/>
        </w:trPr>
        <w:tc>
          <w:tcPr>
            <w:tcW w:w="988" w:type="dxa"/>
            <w:shd w:val="clear" w:color="auto" w:fill="auto"/>
          </w:tcPr>
          <w:p w14:paraId="1CEF2F22" w14:textId="77777777" w:rsidR="009422FE" w:rsidRPr="004D5CBD" w:rsidRDefault="009422FE" w:rsidP="000C00C9">
            <w:pPr>
              <w:jc w:val="both"/>
              <w:rPr>
                <w:rFonts w:eastAsia="Times New Roman"/>
                <w:color w:val="000000"/>
                <w:sz w:val="18"/>
                <w:szCs w:val="18"/>
                <w:lang w:eastAsia="cs-CZ"/>
              </w:rPr>
            </w:pPr>
            <w:r w:rsidRPr="004D5CBD">
              <w:rPr>
                <w:rFonts w:eastAsia="Times New Roman"/>
                <w:color w:val="000000"/>
                <w:sz w:val="18"/>
                <w:szCs w:val="18"/>
                <w:lang w:eastAsia="cs-CZ"/>
              </w:rPr>
              <w:t>13</w:t>
            </w:r>
          </w:p>
        </w:tc>
        <w:tc>
          <w:tcPr>
            <w:tcW w:w="1559" w:type="dxa"/>
            <w:shd w:val="clear" w:color="auto" w:fill="auto"/>
          </w:tcPr>
          <w:p w14:paraId="1EEFF72E" w14:textId="77777777" w:rsidR="009422FE" w:rsidRPr="004D5CBD" w:rsidRDefault="009422FE" w:rsidP="000C00C9">
            <w:pPr>
              <w:jc w:val="both"/>
              <w:rPr>
                <w:rFonts w:eastAsia="Times New Roman"/>
                <w:color w:val="000000"/>
                <w:sz w:val="18"/>
                <w:szCs w:val="18"/>
                <w:lang w:eastAsia="cs-CZ"/>
              </w:rPr>
            </w:pPr>
            <w:r w:rsidRPr="004D5CBD">
              <w:rPr>
                <w:rFonts w:eastAsia="Times New Roman"/>
                <w:color w:val="000000"/>
                <w:sz w:val="18"/>
                <w:szCs w:val="18"/>
                <w:lang w:eastAsia="cs-CZ"/>
              </w:rPr>
              <w:t>2 zaměstnanci</w:t>
            </w:r>
          </w:p>
        </w:tc>
        <w:tc>
          <w:tcPr>
            <w:tcW w:w="1417" w:type="dxa"/>
            <w:shd w:val="clear" w:color="auto" w:fill="auto"/>
          </w:tcPr>
          <w:p w14:paraId="76EA72A7" w14:textId="77777777" w:rsidR="009422FE" w:rsidRPr="004D5CBD" w:rsidRDefault="009422FE" w:rsidP="000C00C9">
            <w:pPr>
              <w:jc w:val="both"/>
              <w:rPr>
                <w:rFonts w:eastAsia="Times New Roman"/>
                <w:color w:val="000000"/>
                <w:sz w:val="18"/>
                <w:szCs w:val="18"/>
                <w:lang w:eastAsia="cs-CZ"/>
              </w:rPr>
            </w:pPr>
            <w:r w:rsidRPr="004D5CBD">
              <w:rPr>
                <w:rFonts w:eastAsia="Times New Roman"/>
                <w:color w:val="000000"/>
                <w:sz w:val="18"/>
                <w:szCs w:val="18"/>
                <w:lang w:eastAsia="cs-CZ"/>
              </w:rPr>
              <w:t>2 příchozí</w:t>
            </w:r>
          </w:p>
        </w:tc>
        <w:tc>
          <w:tcPr>
            <w:tcW w:w="1560" w:type="dxa"/>
            <w:shd w:val="clear" w:color="auto" w:fill="auto"/>
          </w:tcPr>
          <w:p w14:paraId="1B3D73CC" w14:textId="77777777" w:rsidR="009422FE" w:rsidRPr="004D5CBD" w:rsidRDefault="009422FE" w:rsidP="000C00C9">
            <w:pPr>
              <w:jc w:val="both"/>
              <w:rPr>
                <w:rFonts w:eastAsia="Times New Roman"/>
                <w:color w:val="000000"/>
                <w:sz w:val="18"/>
                <w:szCs w:val="18"/>
                <w:lang w:eastAsia="cs-CZ"/>
              </w:rPr>
            </w:pPr>
          </w:p>
        </w:tc>
        <w:tc>
          <w:tcPr>
            <w:tcW w:w="1701" w:type="dxa"/>
            <w:vMerge/>
            <w:shd w:val="clear" w:color="auto" w:fill="auto"/>
          </w:tcPr>
          <w:p w14:paraId="1F9007CB" w14:textId="77777777" w:rsidR="009422FE" w:rsidRPr="004D5CBD" w:rsidRDefault="009422FE" w:rsidP="000C00C9">
            <w:pPr>
              <w:jc w:val="both"/>
              <w:rPr>
                <w:rFonts w:eastAsia="Times New Roman"/>
                <w:color w:val="000000"/>
                <w:sz w:val="18"/>
                <w:szCs w:val="18"/>
                <w:lang w:eastAsia="cs-CZ"/>
              </w:rPr>
            </w:pPr>
          </w:p>
        </w:tc>
        <w:tc>
          <w:tcPr>
            <w:tcW w:w="1701" w:type="dxa"/>
            <w:vMerge/>
          </w:tcPr>
          <w:p w14:paraId="7387B070" w14:textId="77777777" w:rsidR="009422FE" w:rsidRPr="004D5CBD" w:rsidRDefault="009422FE" w:rsidP="000C00C9">
            <w:pPr>
              <w:jc w:val="both"/>
              <w:rPr>
                <w:rFonts w:eastAsia="Times New Roman"/>
                <w:color w:val="000000"/>
                <w:sz w:val="18"/>
                <w:szCs w:val="18"/>
                <w:lang w:eastAsia="cs-CZ"/>
              </w:rPr>
            </w:pPr>
          </w:p>
        </w:tc>
      </w:tr>
      <w:tr w:rsidR="009422FE" w:rsidRPr="00C01C75" w14:paraId="1B286937" w14:textId="77777777" w:rsidTr="000C00C9">
        <w:trPr>
          <w:trHeight w:val="570"/>
        </w:trPr>
        <w:tc>
          <w:tcPr>
            <w:tcW w:w="5524" w:type="dxa"/>
            <w:gridSpan w:val="4"/>
            <w:shd w:val="clear" w:color="auto" w:fill="auto"/>
          </w:tcPr>
          <w:p w14:paraId="12609DA1" w14:textId="77777777" w:rsidR="009422FE" w:rsidRPr="004D5CBD" w:rsidRDefault="009422FE" w:rsidP="000C00C9">
            <w:pPr>
              <w:jc w:val="both"/>
              <w:rPr>
                <w:rFonts w:eastAsia="Times New Roman"/>
                <w:color w:val="000000"/>
                <w:sz w:val="18"/>
                <w:szCs w:val="18"/>
                <w:lang w:eastAsia="cs-CZ"/>
              </w:rPr>
            </w:pPr>
            <w:r w:rsidRPr="004D5CBD">
              <w:rPr>
                <w:rFonts w:eastAsia="Times New Roman"/>
                <w:color w:val="000000"/>
                <w:sz w:val="18"/>
                <w:szCs w:val="18"/>
                <w:lang w:eastAsia="cs-CZ"/>
              </w:rPr>
              <w:t>Pozn. Řidič SPOD by měl mít své místo ve sdíleném zázemí řidičů, není třeba, aby byl v bezprostřední blízkosti odboru.</w:t>
            </w:r>
          </w:p>
        </w:tc>
        <w:tc>
          <w:tcPr>
            <w:tcW w:w="1701" w:type="dxa"/>
            <w:vMerge/>
            <w:shd w:val="clear" w:color="auto" w:fill="auto"/>
          </w:tcPr>
          <w:p w14:paraId="1F8BF76A" w14:textId="77777777" w:rsidR="009422FE" w:rsidRPr="004D5CBD" w:rsidRDefault="009422FE" w:rsidP="000C00C9">
            <w:pPr>
              <w:jc w:val="both"/>
              <w:rPr>
                <w:rFonts w:eastAsia="Times New Roman"/>
                <w:color w:val="000000"/>
                <w:sz w:val="18"/>
                <w:szCs w:val="18"/>
                <w:lang w:eastAsia="cs-CZ"/>
              </w:rPr>
            </w:pPr>
          </w:p>
        </w:tc>
        <w:tc>
          <w:tcPr>
            <w:tcW w:w="1701" w:type="dxa"/>
            <w:vMerge/>
            <w:shd w:val="clear" w:color="auto" w:fill="auto"/>
          </w:tcPr>
          <w:p w14:paraId="579F73C0" w14:textId="77777777" w:rsidR="009422FE" w:rsidRPr="004D5CBD" w:rsidRDefault="009422FE" w:rsidP="000C00C9">
            <w:pPr>
              <w:jc w:val="both"/>
              <w:rPr>
                <w:rFonts w:eastAsia="Times New Roman"/>
                <w:color w:val="000000"/>
                <w:sz w:val="18"/>
                <w:szCs w:val="18"/>
                <w:lang w:eastAsia="cs-CZ"/>
              </w:rPr>
            </w:pPr>
          </w:p>
        </w:tc>
      </w:tr>
    </w:tbl>
    <w:p w14:paraId="37EC6D02" w14:textId="33F8CB97" w:rsidR="00A93A18" w:rsidRDefault="00A93A18" w:rsidP="000A507F">
      <w:pPr>
        <w:jc w:val="both"/>
        <w:rPr>
          <w:lang w:eastAsia="cs-CZ"/>
        </w:rPr>
      </w:pPr>
    </w:p>
    <w:p w14:paraId="52E2125C" w14:textId="3FC71BF1" w:rsidR="006C3902" w:rsidRPr="00152EA5" w:rsidRDefault="009D335E" w:rsidP="000A507F">
      <w:pPr>
        <w:jc w:val="both"/>
        <w:rPr>
          <w:b/>
          <w:bCs/>
          <w:lang w:eastAsia="cs-CZ"/>
        </w:rPr>
      </w:pPr>
      <w:r w:rsidRPr="00152EA5">
        <w:rPr>
          <w:b/>
          <w:bCs/>
          <w:lang w:eastAsia="cs-CZ"/>
        </w:rPr>
        <w:t>VV – Odbor</w:t>
      </w:r>
      <w:r w:rsidR="006C3902" w:rsidRPr="00152EA5">
        <w:rPr>
          <w:b/>
          <w:bCs/>
          <w:lang w:eastAsia="cs-CZ"/>
        </w:rPr>
        <w:t xml:space="preserve"> vnitřních věcí</w:t>
      </w:r>
    </w:p>
    <w:p w14:paraId="2C34FDD1" w14:textId="433759DA" w:rsidR="000D051F" w:rsidRDefault="004E389C" w:rsidP="000A507F">
      <w:pPr>
        <w:jc w:val="both"/>
        <w:rPr>
          <w:lang w:eastAsia="cs-CZ"/>
        </w:rPr>
      </w:pPr>
      <w:r>
        <w:rPr>
          <w:lang w:eastAsia="cs-CZ"/>
        </w:rPr>
        <w:t>Činnost</w:t>
      </w:r>
      <w:r w:rsidR="000D051F">
        <w:rPr>
          <w:lang w:eastAsia="cs-CZ"/>
        </w:rPr>
        <w:t xml:space="preserve"> tohoto odboru patří k jedné z nejrozmanitějších.</w:t>
      </w:r>
      <w:r w:rsidR="004E5CDC">
        <w:rPr>
          <w:lang w:eastAsia="cs-CZ"/>
        </w:rPr>
        <w:t xml:space="preserve"> Není žádoucí </w:t>
      </w:r>
      <w:r w:rsidR="00F43ED3">
        <w:rPr>
          <w:lang w:eastAsia="cs-CZ"/>
        </w:rPr>
        <w:t xml:space="preserve">všechny </w:t>
      </w:r>
      <w:r w:rsidR="00C45F61">
        <w:rPr>
          <w:lang w:eastAsia="cs-CZ"/>
        </w:rPr>
        <w:t>zaměstnance</w:t>
      </w:r>
      <w:r w:rsidR="00F43ED3">
        <w:rPr>
          <w:lang w:eastAsia="cs-CZ"/>
        </w:rPr>
        <w:t xml:space="preserve"> odboru</w:t>
      </w:r>
      <w:r w:rsidR="004E5CDC">
        <w:rPr>
          <w:lang w:eastAsia="cs-CZ"/>
        </w:rPr>
        <w:t xml:space="preserve"> umístit do stejné části budovy (někteří se denně stýkají s veřejností, jin</w:t>
      </w:r>
      <w:r w:rsidR="006D7854">
        <w:rPr>
          <w:lang w:eastAsia="cs-CZ"/>
        </w:rPr>
        <w:t>í</w:t>
      </w:r>
      <w:r w:rsidR="004E5CDC">
        <w:rPr>
          <w:lang w:eastAsia="cs-CZ"/>
        </w:rPr>
        <w:t xml:space="preserve"> vůbec).</w:t>
      </w:r>
      <w:r w:rsidR="000D051F">
        <w:rPr>
          <w:lang w:eastAsia="cs-CZ"/>
        </w:rPr>
        <w:t xml:space="preserve"> </w:t>
      </w:r>
      <w:r w:rsidR="004E5CDC">
        <w:rPr>
          <w:lang w:eastAsia="cs-CZ"/>
        </w:rPr>
        <w:t>Odbor se s</w:t>
      </w:r>
      <w:r w:rsidR="000D051F">
        <w:rPr>
          <w:lang w:eastAsia="cs-CZ"/>
        </w:rPr>
        <w:t>tará se o</w:t>
      </w:r>
      <w:r w:rsidR="000D051F" w:rsidRPr="000D051F">
        <w:rPr>
          <w:lang w:eastAsia="cs-CZ"/>
        </w:rPr>
        <w:t xml:space="preserve"> organizační zajištění</w:t>
      </w:r>
      <w:r w:rsidR="000D051F">
        <w:rPr>
          <w:lang w:eastAsia="cs-CZ"/>
        </w:rPr>
        <w:t xml:space="preserve"> voleb a referend. </w:t>
      </w:r>
      <w:r w:rsidR="000D051F" w:rsidRPr="000D051F">
        <w:rPr>
          <w:lang w:eastAsia="cs-CZ"/>
        </w:rPr>
        <w:t>Dále zabezpečuje správní činnosti na úseku přestupků, sčítání lidu, domů a bytů, evidence obyvatel, občanských průkazů</w:t>
      </w:r>
      <w:r w:rsidR="000D051F">
        <w:rPr>
          <w:lang w:eastAsia="cs-CZ"/>
        </w:rPr>
        <w:t xml:space="preserve"> a</w:t>
      </w:r>
      <w:r w:rsidR="000D051F" w:rsidRPr="000D051F">
        <w:rPr>
          <w:lang w:eastAsia="cs-CZ"/>
        </w:rPr>
        <w:t xml:space="preserve"> cestovních dokladů. </w:t>
      </w:r>
      <w:r w:rsidR="000D051F">
        <w:rPr>
          <w:lang w:eastAsia="cs-CZ"/>
        </w:rPr>
        <w:t>Úzce spolupracuje s tajemníkem, má pod sebou i personální a platovou agendu a zaměstnance starajícího se o</w:t>
      </w:r>
      <w:r w:rsidR="00656C86">
        <w:rPr>
          <w:lang w:eastAsia="cs-CZ"/>
        </w:rPr>
        <w:t xml:space="preserve"> digitální agendu spojenou s nástrojem</w:t>
      </w:r>
      <w:r w:rsidR="000D051F">
        <w:rPr>
          <w:lang w:eastAsia="cs-CZ"/>
        </w:rPr>
        <w:t xml:space="preserve"> E-Spis.</w:t>
      </w:r>
    </w:p>
    <w:p w14:paraId="13C1E315" w14:textId="5403AD5A" w:rsidR="008C5421" w:rsidRDefault="00E04A3F" w:rsidP="000A507F">
      <w:pPr>
        <w:jc w:val="both"/>
        <w:rPr>
          <w:lang w:eastAsia="cs-CZ"/>
        </w:rPr>
      </w:pPr>
      <w:r>
        <w:rPr>
          <w:lang w:eastAsia="cs-CZ"/>
        </w:rPr>
        <w:t>O</w:t>
      </w:r>
      <w:r w:rsidRPr="00E04A3F">
        <w:rPr>
          <w:lang w:eastAsia="cs-CZ"/>
        </w:rPr>
        <w:t xml:space="preserve">hlašovna </w:t>
      </w:r>
      <w:r w:rsidR="009E7A6D">
        <w:rPr>
          <w:lang w:eastAsia="cs-CZ"/>
        </w:rPr>
        <w:t>a matrika jsou ve společné místnosti</w:t>
      </w:r>
      <w:r w:rsidR="00867AD4">
        <w:rPr>
          <w:lang w:eastAsia="cs-CZ"/>
        </w:rPr>
        <w:t xml:space="preserve">, </w:t>
      </w:r>
      <w:r w:rsidR="00E03BB9">
        <w:rPr>
          <w:lang w:eastAsia="cs-CZ"/>
        </w:rPr>
        <w:t>ale</w:t>
      </w:r>
      <w:r w:rsidR="00867AD4">
        <w:rPr>
          <w:lang w:eastAsia="cs-CZ"/>
        </w:rPr>
        <w:t xml:space="preserve"> klientská část je</w:t>
      </w:r>
      <w:r w:rsidR="009E7A6D">
        <w:rPr>
          <w:lang w:eastAsia="cs-CZ"/>
        </w:rPr>
        <w:t xml:space="preserve"> rozdělen</w:t>
      </w:r>
      <w:r w:rsidR="00867AD4">
        <w:rPr>
          <w:lang w:eastAsia="cs-CZ"/>
        </w:rPr>
        <w:t>á</w:t>
      </w:r>
      <w:r w:rsidR="009E7A6D">
        <w:rPr>
          <w:lang w:eastAsia="cs-CZ"/>
        </w:rPr>
        <w:t xml:space="preserve"> přepážkou.</w:t>
      </w:r>
      <w:r w:rsidR="00E03BB9">
        <w:rPr>
          <w:lang w:eastAsia="cs-CZ"/>
        </w:rPr>
        <w:t xml:space="preserve"> Spolu s podatelnou jsou to prostory, kde je největší počet návštěv z řad občanů, je třeba je umístit co nejblíže vstupu.</w:t>
      </w:r>
      <w:r w:rsidR="009E7A6D">
        <w:rPr>
          <w:lang w:eastAsia="cs-CZ"/>
        </w:rPr>
        <w:t xml:space="preserve"> Ohlašovna je nyní řešena pultíkem (tzn. 3 klientská místa, ovšem předpokládají stání u pultu), matrika nyní disponuje 4 </w:t>
      </w:r>
      <w:r w:rsidRPr="00E04A3F">
        <w:rPr>
          <w:lang w:eastAsia="cs-CZ"/>
        </w:rPr>
        <w:t>klientsk</w:t>
      </w:r>
      <w:r w:rsidR="009E7A6D">
        <w:rPr>
          <w:lang w:eastAsia="cs-CZ"/>
        </w:rPr>
        <w:t xml:space="preserve">ými místy u </w:t>
      </w:r>
      <w:r w:rsidR="009E7A6D" w:rsidRPr="00E03BB9">
        <w:rPr>
          <w:lang w:eastAsia="cs-CZ"/>
        </w:rPr>
        <w:t>stolu.</w:t>
      </w:r>
      <w:r w:rsidR="00382F51" w:rsidRPr="00E03BB9">
        <w:rPr>
          <w:lang w:eastAsia="cs-CZ"/>
        </w:rPr>
        <w:t xml:space="preserve"> </w:t>
      </w:r>
      <w:r w:rsidR="0078301D" w:rsidRPr="00E03BB9">
        <w:rPr>
          <w:lang w:eastAsia="cs-CZ"/>
        </w:rPr>
        <w:t xml:space="preserve">Referenti nepovažují za vhodné </w:t>
      </w:r>
      <w:r w:rsidR="00382F51" w:rsidRPr="00E03BB9">
        <w:rPr>
          <w:lang w:eastAsia="cs-CZ"/>
        </w:rPr>
        <w:t>řešit t</w:t>
      </w:r>
      <w:r w:rsidR="00FE15FA" w:rsidRPr="00E03BB9">
        <w:rPr>
          <w:lang w:eastAsia="cs-CZ"/>
        </w:rPr>
        <w:t>yto</w:t>
      </w:r>
      <w:r w:rsidR="00382F51" w:rsidRPr="00E03BB9">
        <w:rPr>
          <w:lang w:eastAsia="cs-CZ"/>
        </w:rPr>
        <w:t xml:space="preserve"> agend</w:t>
      </w:r>
      <w:r w:rsidR="00FE15FA" w:rsidRPr="00E03BB9">
        <w:rPr>
          <w:lang w:eastAsia="cs-CZ"/>
        </w:rPr>
        <w:t>y</w:t>
      </w:r>
      <w:r w:rsidR="00382F51" w:rsidRPr="00E03BB9">
        <w:rPr>
          <w:lang w:eastAsia="cs-CZ"/>
        </w:rPr>
        <w:t xml:space="preserve"> pomocí přepážkové kanceláře.</w:t>
      </w:r>
      <w:r w:rsidR="00172301">
        <w:rPr>
          <w:lang w:eastAsia="cs-CZ"/>
        </w:rPr>
        <w:t xml:space="preserve"> </w:t>
      </w:r>
    </w:p>
    <w:p w14:paraId="3FAEBA7C" w14:textId="71C699E7" w:rsidR="00382F51" w:rsidRDefault="009E7A6D" w:rsidP="000A507F">
      <w:pPr>
        <w:jc w:val="both"/>
        <w:rPr>
          <w:lang w:eastAsia="cs-CZ"/>
        </w:rPr>
      </w:pPr>
      <w:r w:rsidRPr="00382F51">
        <w:rPr>
          <w:lang w:eastAsia="cs-CZ"/>
        </w:rPr>
        <w:t>Matrikářka potřebuje</w:t>
      </w:r>
      <w:r w:rsidR="00E04A3F" w:rsidRPr="00382F51">
        <w:rPr>
          <w:lang w:eastAsia="cs-CZ"/>
        </w:rPr>
        <w:t xml:space="preserve"> mít v </w:t>
      </w:r>
      <w:r w:rsidR="00F050D8" w:rsidRPr="00382F51">
        <w:rPr>
          <w:lang w:eastAsia="cs-CZ"/>
        </w:rPr>
        <w:t>kanceláři dostatečný</w:t>
      </w:r>
      <w:r w:rsidR="00E04A3F" w:rsidRPr="00382F51">
        <w:rPr>
          <w:lang w:eastAsia="cs-CZ"/>
        </w:rPr>
        <w:t xml:space="preserve"> úložný prostor pro úschovu matričních knih (nemá příruční spisovnu)</w:t>
      </w:r>
      <w:r w:rsidR="00382F51">
        <w:rPr>
          <w:lang w:eastAsia="cs-CZ"/>
        </w:rPr>
        <w:t xml:space="preserve">, navíc musí být ohnivzdorný. Momentálně jsou zde tři kovové skříně na matriční knihy (výška 180 cm a šířka 110 cm) schované uvnitř řady dřevěných skříní. </w:t>
      </w:r>
      <w:r w:rsidR="00E04A3F">
        <w:rPr>
          <w:lang w:eastAsia="cs-CZ"/>
        </w:rPr>
        <w:t xml:space="preserve"> </w:t>
      </w:r>
      <w:r w:rsidR="00382F51">
        <w:rPr>
          <w:lang w:eastAsia="cs-CZ"/>
        </w:rPr>
        <w:t xml:space="preserve">Kromě toho jsou zde další cca tři skříně na </w:t>
      </w:r>
      <w:r w:rsidR="00D91036">
        <w:rPr>
          <w:lang w:eastAsia="cs-CZ"/>
        </w:rPr>
        <w:t>jiné</w:t>
      </w:r>
      <w:r w:rsidR="00382F51">
        <w:rPr>
          <w:lang w:eastAsia="cs-CZ"/>
        </w:rPr>
        <w:t xml:space="preserve"> potřeby. </w:t>
      </w:r>
    </w:p>
    <w:p w14:paraId="094812C4" w14:textId="21045F58" w:rsidR="00382F51" w:rsidRDefault="00382F51" w:rsidP="000A507F">
      <w:pPr>
        <w:jc w:val="both"/>
        <w:rPr>
          <w:lang w:eastAsia="cs-CZ"/>
        </w:rPr>
      </w:pPr>
      <w:r w:rsidRPr="00382F51">
        <w:rPr>
          <w:b/>
          <w:bCs/>
          <w:noProof/>
          <w:lang w:eastAsia="cs-CZ"/>
        </w:rPr>
        <mc:AlternateContent>
          <mc:Choice Requires="wps">
            <w:drawing>
              <wp:anchor distT="45720" distB="45720" distL="114300" distR="114300" simplePos="0" relativeHeight="251706368" behindDoc="0" locked="0" layoutInCell="1" allowOverlap="1" wp14:anchorId="28D48B4F" wp14:editId="054121C8">
                <wp:simplePos x="0" y="0"/>
                <wp:positionH relativeFrom="margin">
                  <wp:align>left</wp:align>
                </wp:positionH>
                <wp:positionV relativeFrom="paragraph">
                  <wp:posOffset>512445</wp:posOffset>
                </wp:positionV>
                <wp:extent cx="5753100" cy="400050"/>
                <wp:effectExtent l="0" t="0" r="19050" b="19050"/>
                <wp:wrapSquare wrapText="bothSides"/>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400050"/>
                        </a:xfrm>
                        <a:prstGeom prst="rect">
                          <a:avLst/>
                        </a:prstGeom>
                        <a:solidFill>
                          <a:srgbClr val="FFFFFF"/>
                        </a:solidFill>
                        <a:ln w="9525">
                          <a:solidFill>
                            <a:srgbClr val="000000"/>
                          </a:solidFill>
                          <a:prstDash val="dash"/>
                          <a:miter lim="800000"/>
                          <a:headEnd/>
                          <a:tailEnd/>
                        </a:ln>
                      </wps:spPr>
                      <wps:txbx>
                        <w:txbxContent>
                          <w:p w14:paraId="0ECEC538" w14:textId="7403EDA4" w:rsidR="00434D04" w:rsidRDefault="00434D04" w:rsidP="00434D04">
                            <w:r>
                              <w:rPr>
                                <w:lang w:eastAsia="cs-CZ"/>
                              </w:rPr>
                              <w:t xml:space="preserve">Fotografie specifických úložných prostor matriky a ohlašovny naleznete v příloze P 08 </w:t>
                            </w:r>
                            <w:r w:rsidR="00406B89">
                              <w:rPr>
                                <w:lang w:eastAsia="cs-CZ"/>
                              </w:rPr>
                              <w:t>F</w:t>
                            </w:r>
                            <w:r>
                              <w:rPr>
                                <w:lang w:eastAsia="cs-CZ"/>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D48B4F" id="_x0000_s1047" type="#_x0000_t202" style="position:absolute;left:0;text-align:left;margin-left:0;margin-top:40.35pt;width:453pt;height:31.5pt;z-index:251706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">
                <v:stroke dashstyle="dash"/>
                <v:textbox>
                  <w:txbxContent>
                    <w:p w14:paraId="0ECEC538" w14:textId="7403EDA4" w:rsidR="00434D04" w:rsidRDefault="00434D04" w:rsidP="00434D04">
                      <w:r>
                        <w:rPr>
                          <w:lang w:eastAsia="cs-CZ"/>
                        </w:rPr>
                        <w:t xml:space="preserve">Fotografie specifických úložných prostor matriky a ohlašovny naleznete v příloze P 08 </w:t>
                      </w:r>
                      <w:r w:rsidR="00406B89">
                        <w:rPr>
                          <w:lang w:eastAsia="cs-CZ"/>
                        </w:rPr>
                        <w:t>F</w:t>
                      </w:r>
                      <w:r>
                        <w:rPr>
                          <w:lang w:eastAsia="cs-CZ"/>
                        </w:rPr>
                        <w:t>.</w:t>
                      </w:r>
                    </w:p>
                  </w:txbxContent>
                </v:textbox>
                <w10:wrap type="square" anchorx="margin"/>
              </v:shape>
            </w:pict>
          </mc:Fallback>
        </mc:AlternateContent>
      </w:r>
      <w:r>
        <w:rPr>
          <w:lang w:eastAsia="cs-CZ"/>
        </w:rPr>
        <w:t>Ohlašovna musí být vybavena kartotékou. Ta je nyní zabudována pod jednacím pultíkem (viz fotografie</w:t>
      </w:r>
      <w:r w:rsidR="00F83C4F">
        <w:rPr>
          <w:lang w:eastAsia="cs-CZ"/>
        </w:rPr>
        <w:t xml:space="preserve"> v </w:t>
      </w:r>
      <w:r w:rsidR="00836033">
        <w:rPr>
          <w:lang w:eastAsia="cs-CZ"/>
        </w:rPr>
        <w:t>příloze</w:t>
      </w:r>
      <w:r>
        <w:rPr>
          <w:lang w:eastAsia="cs-CZ"/>
        </w:rPr>
        <w:t>). Dále potřebuje cca jednu skříň na ostatní dokumenty.</w:t>
      </w:r>
    </w:p>
    <w:p w14:paraId="243DD96C" w14:textId="77777777" w:rsidR="00382F51" w:rsidRDefault="00382F51" w:rsidP="000A507F">
      <w:pPr>
        <w:jc w:val="both"/>
        <w:rPr>
          <w:lang w:eastAsia="cs-CZ"/>
        </w:rPr>
      </w:pPr>
    </w:p>
    <w:p w14:paraId="43AE3FB4" w14:textId="18267D0F" w:rsidR="00434D04" w:rsidRDefault="00172301" w:rsidP="000A507F">
      <w:pPr>
        <w:jc w:val="both"/>
        <w:rPr>
          <w:lang w:eastAsia="cs-CZ"/>
        </w:rPr>
      </w:pPr>
      <w:r>
        <w:rPr>
          <w:lang w:eastAsia="cs-CZ"/>
        </w:rPr>
        <w:t xml:space="preserve">Vzhledem k tomu, že se tyto zaměstnankyně navzájem </w:t>
      </w:r>
      <w:r w:rsidR="003B4E27">
        <w:rPr>
          <w:lang w:eastAsia="cs-CZ"/>
        </w:rPr>
        <w:t>zastupují</w:t>
      </w:r>
      <w:r>
        <w:rPr>
          <w:lang w:eastAsia="cs-CZ"/>
        </w:rPr>
        <w:t xml:space="preserve">, rádi bychom i nadále zachovali </w:t>
      </w:r>
      <w:r w:rsidR="003B4E27">
        <w:rPr>
          <w:lang w:eastAsia="cs-CZ"/>
        </w:rPr>
        <w:t>umístění</w:t>
      </w:r>
      <w:r>
        <w:rPr>
          <w:lang w:eastAsia="cs-CZ"/>
        </w:rPr>
        <w:t xml:space="preserve"> těchto dvou agend do jedné místnosti. Ovšem pozor, v takovém případě je</w:t>
      </w:r>
      <w:r w:rsidR="003B4E27">
        <w:rPr>
          <w:lang w:eastAsia="cs-CZ"/>
        </w:rPr>
        <w:t xml:space="preserve"> nutné</w:t>
      </w:r>
      <w:r>
        <w:rPr>
          <w:lang w:eastAsia="cs-CZ"/>
        </w:rPr>
        <w:t xml:space="preserve"> </w:t>
      </w:r>
      <w:r w:rsidR="00E04A3F">
        <w:rPr>
          <w:lang w:eastAsia="cs-CZ"/>
        </w:rPr>
        <w:t>zřízení</w:t>
      </w:r>
      <w:r w:rsidR="00E04A3F" w:rsidRPr="00E04A3F">
        <w:rPr>
          <w:lang w:eastAsia="cs-CZ"/>
        </w:rPr>
        <w:t xml:space="preserve"> dvoj</w:t>
      </w:r>
      <w:r w:rsidR="00E04A3F">
        <w:rPr>
          <w:lang w:eastAsia="cs-CZ"/>
        </w:rPr>
        <w:t>ích</w:t>
      </w:r>
      <w:r w:rsidR="00E04A3F" w:rsidRPr="00E04A3F">
        <w:rPr>
          <w:lang w:eastAsia="cs-CZ"/>
        </w:rPr>
        <w:t xml:space="preserve"> vstupní dveř</w:t>
      </w:r>
      <w:r w:rsidR="00E04A3F">
        <w:rPr>
          <w:lang w:eastAsia="cs-CZ"/>
        </w:rPr>
        <w:t>í pro klienty</w:t>
      </w:r>
      <w:r w:rsidR="003B4E27">
        <w:rPr>
          <w:lang w:eastAsia="cs-CZ"/>
        </w:rPr>
        <w:t xml:space="preserve"> a rozdělení </w:t>
      </w:r>
      <w:r w:rsidR="00D002A0">
        <w:rPr>
          <w:lang w:eastAsia="cs-CZ"/>
        </w:rPr>
        <w:t xml:space="preserve">místnosti na tři </w:t>
      </w:r>
      <w:r w:rsidR="003B4E27">
        <w:rPr>
          <w:lang w:eastAsia="cs-CZ"/>
        </w:rPr>
        <w:t>zóny</w:t>
      </w:r>
      <w:r w:rsidR="00DD2E4A">
        <w:rPr>
          <w:lang w:eastAsia="cs-CZ"/>
        </w:rPr>
        <w:t xml:space="preserve"> (2 klientské a 1 pro zaměstnance)</w:t>
      </w:r>
      <w:r w:rsidR="00D002A0">
        <w:rPr>
          <w:lang w:eastAsia="cs-CZ"/>
        </w:rPr>
        <w:t xml:space="preserve"> tak, </w:t>
      </w:r>
      <w:r w:rsidR="00D002A0">
        <w:rPr>
          <w:lang w:eastAsia="cs-CZ"/>
        </w:rPr>
        <w:lastRenderedPageBreak/>
        <w:t xml:space="preserve">aby </w:t>
      </w:r>
      <w:r w:rsidR="003B4E27">
        <w:rPr>
          <w:lang w:eastAsia="cs-CZ"/>
        </w:rPr>
        <w:t xml:space="preserve">matrikářka </w:t>
      </w:r>
      <w:r w:rsidR="00D002A0">
        <w:rPr>
          <w:lang w:eastAsia="cs-CZ"/>
        </w:rPr>
        <w:t>mohla</w:t>
      </w:r>
      <w:r w:rsidR="003B4E27">
        <w:rPr>
          <w:lang w:eastAsia="cs-CZ"/>
        </w:rPr>
        <w:t xml:space="preserve"> v případě potřeby přejít do prostoru kolegyně z ohlašovny, ale klient řešící věc s matrikářkou </w:t>
      </w:r>
      <w:r w:rsidR="00D002A0">
        <w:rPr>
          <w:lang w:eastAsia="cs-CZ"/>
        </w:rPr>
        <w:t>byl</w:t>
      </w:r>
      <w:r w:rsidR="003B4E27">
        <w:rPr>
          <w:lang w:eastAsia="cs-CZ"/>
        </w:rPr>
        <w:t xml:space="preserve"> oddělen od klienta stojícího u pultíku ohlašovny pevnou zástěnou</w:t>
      </w:r>
      <w:r w:rsidR="00E04A3F">
        <w:rPr>
          <w:lang w:eastAsia="cs-CZ"/>
        </w:rPr>
        <w:t xml:space="preserve">. </w:t>
      </w:r>
      <w:r w:rsidR="009255BD">
        <w:rPr>
          <w:lang w:eastAsia="cs-CZ"/>
        </w:rPr>
        <w:t xml:space="preserve">I zde referenti uvádějí problém s chybějícím dětským koutkem pro klienty z řad rodičů čekající na chodbě. </w:t>
      </w:r>
      <w:r w:rsidR="00E04A3F">
        <w:rPr>
          <w:lang w:eastAsia="cs-CZ"/>
        </w:rPr>
        <w:t xml:space="preserve"> </w:t>
      </w:r>
    </w:p>
    <w:p w14:paraId="402779F0" w14:textId="303F1ACB" w:rsidR="00F2590B" w:rsidRDefault="00F2590B" w:rsidP="000A507F">
      <w:pPr>
        <w:jc w:val="both"/>
        <w:rPr>
          <w:lang w:eastAsia="cs-CZ"/>
        </w:rPr>
      </w:pPr>
      <w:r>
        <w:rPr>
          <w:lang w:eastAsia="cs-CZ"/>
        </w:rPr>
        <w:t>U</w:t>
      </w:r>
      <w:r w:rsidRPr="00F2590B">
        <w:rPr>
          <w:lang w:eastAsia="cs-CZ"/>
        </w:rPr>
        <w:t xml:space="preserve">místění kanceláře </w:t>
      </w:r>
      <w:r>
        <w:rPr>
          <w:lang w:eastAsia="cs-CZ"/>
        </w:rPr>
        <w:t xml:space="preserve">2 </w:t>
      </w:r>
      <w:r w:rsidRPr="00F2590B">
        <w:rPr>
          <w:lang w:eastAsia="cs-CZ"/>
        </w:rPr>
        <w:t xml:space="preserve">referentů </w:t>
      </w:r>
      <w:r>
        <w:rPr>
          <w:lang w:eastAsia="cs-CZ"/>
        </w:rPr>
        <w:t xml:space="preserve">agendy </w:t>
      </w:r>
      <w:r w:rsidRPr="00F2590B">
        <w:rPr>
          <w:lang w:eastAsia="cs-CZ"/>
        </w:rPr>
        <w:t>spisové a skartační služby (odbor VV)</w:t>
      </w:r>
      <w:r w:rsidRPr="00F2590B">
        <w:t xml:space="preserve"> </w:t>
      </w:r>
      <w:r>
        <w:t xml:space="preserve">je třeba řešit </w:t>
      </w:r>
      <w:r w:rsidRPr="00F2590B">
        <w:rPr>
          <w:lang w:eastAsia="cs-CZ"/>
        </w:rPr>
        <w:t>v návaznosti na místo uložení archiválií. Momentálně mají své pracoviště přímo v centrální spisovně na ulici Těšínská, ovšem jde o místnost bez denního osvětlení či přímého větrání. Potřebovali by prostor v těsné blízkosti centrální spisovny dostačující pro 2 zaměstnance včetně dostatečně velkých stolů (</w:t>
      </w:r>
      <w:r w:rsidRPr="006820F6">
        <w:rPr>
          <w:lang w:eastAsia="cs-CZ"/>
        </w:rPr>
        <w:t>umístění monitoru</w:t>
      </w:r>
      <w:r>
        <w:rPr>
          <w:lang w:eastAsia="cs-CZ"/>
        </w:rPr>
        <w:t>, tiskárny</w:t>
      </w:r>
      <w:r w:rsidRPr="006820F6">
        <w:rPr>
          <w:lang w:eastAsia="cs-CZ"/>
        </w:rPr>
        <w:t xml:space="preserve"> a možnost rozložení archiválií v analogické podobě</w:t>
      </w:r>
      <w:r w:rsidRPr="00F2590B">
        <w:rPr>
          <w:lang w:eastAsia="cs-CZ"/>
        </w:rPr>
        <w:t>) a jednoho klientského místa.</w:t>
      </w:r>
    </w:p>
    <w:p w14:paraId="52C775C2" w14:textId="7439F572" w:rsidR="00E04A3F" w:rsidRDefault="00E04A3F" w:rsidP="000A507F">
      <w:pPr>
        <w:jc w:val="both"/>
        <w:rPr>
          <w:lang w:eastAsia="cs-CZ"/>
        </w:rPr>
      </w:pPr>
      <w:r w:rsidRPr="00E04A3F">
        <w:rPr>
          <w:lang w:eastAsia="cs-CZ"/>
        </w:rPr>
        <w:t>2 referentky ag</w:t>
      </w:r>
      <w:r>
        <w:rPr>
          <w:lang w:eastAsia="cs-CZ"/>
        </w:rPr>
        <w:t>endy</w:t>
      </w:r>
      <w:r w:rsidRPr="00E04A3F">
        <w:rPr>
          <w:lang w:eastAsia="cs-CZ"/>
        </w:rPr>
        <w:t xml:space="preserve"> spisové služby pracují na podatelně</w:t>
      </w:r>
      <w:r>
        <w:rPr>
          <w:lang w:eastAsia="cs-CZ"/>
        </w:rPr>
        <w:t>, kterou doporučujeme řešit jako přepážkovou kancelář. Nynější rozměry kanceláře (</w:t>
      </w:r>
      <w:r w:rsidRPr="00E04A3F">
        <w:rPr>
          <w:lang w:eastAsia="cs-CZ"/>
        </w:rPr>
        <w:t>3,7 x 4,15 m2</w:t>
      </w:r>
      <w:r>
        <w:rPr>
          <w:lang w:eastAsia="cs-CZ"/>
        </w:rPr>
        <w:t>) jsou vzhledem k nutnému vybavení nedostačující (</w:t>
      </w:r>
      <w:r w:rsidRPr="00E04A3F">
        <w:rPr>
          <w:lang w:eastAsia="cs-CZ"/>
        </w:rPr>
        <w:t xml:space="preserve">1 ks skeneru pro </w:t>
      </w:r>
      <w:proofErr w:type="spellStart"/>
      <w:r w:rsidRPr="00E04A3F">
        <w:rPr>
          <w:lang w:eastAsia="cs-CZ"/>
        </w:rPr>
        <w:t>Kofax</w:t>
      </w:r>
      <w:proofErr w:type="spellEnd"/>
      <w:r w:rsidRPr="00E04A3F">
        <w:rPr>
          <w:lang w:eastAsia="cs-CZ"/>
        </w:rPr>
        <w:t>, 1 ks frankovacího stroje, 2 ks štítkovačů a barevné kopírky se skenerem</w:t>
      </w:r>
      <w:r>
        <w:rPr>
          <w:lang w:eastAsia="cs-CZ"/>
        </w:rPr>
        <w:t xml:space="preserve">). </w:t>
      </w:r>
      <w:r w:rsidRPr="00E04A3F">
        <w:rPr>
          <w:lang w:eastAsia="cs-CZ"/>
        </w:rPr>
        <w:t xml:space="preserve">  </w:t>
      </w:r>
    </w:p>
    <w:p w14:paraId="6E8A13C4" w14:textId="4C25E5B8" w:rsidR="00C261BE" w:rsidRDefault="00C261BE" w:rsidP="000A507F">
      <w:pPr>
        <w:jc w:val="both"/>
        <w:rPr>
          <w:lang w:eastAsia="cs-CZ"/>
        </w:rPr>
      </w:pPr>
      <w:r>
        <w:rPr>
          <w:lang w:eastAsia="cs-CZ"/>
        </w:rPr>
        <w:t>Referenti personální a platové agendy se nestýkají s veřejností, pouze se zaměstnanci úřadu.</w:t>
      </w:r>
    </w:p>
    <w:p w14:paraId="64EAA446" w14:textId="74DE84E8" w:rsidR="00C261BE" w:rsidRPr="006B76AD" w:rsidRDefault="00C261BE" w:rsidP="000A507F">
      <w:pPr>
        <w:jc w:val="both"/>
        <w:rPr>
          <w:lang w:eastAsia="cs-CZ"/>
        </w:rPr>
      </w:pPr>
      <w:r>
        <w:rPr>
          <w:lang w:eastAsia="cs-CZ"/>
        </w:rPr>
        <w:t>R</w:t>
      </w:r>
      <w:r w:rsidRPr="00C261BE">
        <w:rPr>
          <w:lang w:eastAsia="cs-CZ"/>
        </w:rPr>
        <w:t xml:space="preserve">eferent agendy spisové služby a správce informačních a </w:t>
      </w:r>
      <w:r w:rsidRPr="008D16ED">
        <w:rPr>
          <w:lang w:eastAsia="cs-CZ"/>
        </w:rPr>
        <w:t>komunikačních technologií je IT pracovník vyhrazený na správu digitální nástroje E-Spis. Nestýká se s veřejností, měl by mít vlastní kancelář</w:t>
      </w:r>
      <w:r w:rsidR="00AD0E5D" w:rsidRPr="008D16ED">
        <w:rPr>
          <w:lang w:eastAsia="cs-CZ"/>
        </w:rPr>
        <w:t xml:space="preserve"> </w:t>
      </w:r>
      <w:r w:rsidR="00B3327D" w:rsidRPr="008D16ED">
        <w:rPr>
          <w:lang w:eastAsia="cs-CZ"/>
        </w:rPr>
        <w:t xml:space="preserve">a být </w:t>
      </w:r>
      <w:r w:rsidR="00B3327D" w:rsidRPr="006B76AD">
        <w:rPr>
          <w:lang w:eastAsia="cs-CZ"/>
        </w:rPr>
        <w:t xml:space="preserve">poblíž </w:t>
      </w:r>
      <w:r w:rsidR="00BA54B1" w:rsidRPr="006B76AD">
        <w:rPr>
          <w:lang w:eastAsia="cs-CZ"/>
        </w:rPr>
        <w:t>serverovny,</w:t>
      </w:r>
      <w:r w:rsidR="00B3327D" w:rsidRPr="006B76AD">
        <w:rPr>
          <w:lang w:eastAsia="cs-CZ"/>
        </w:rPr>
        <w:t xml:space="preserve"> respektive IT pracovníků z odboru hospodářské správy.</w:t>
      </w:r>
    </w:p>
    <w:p w14:paraId="5B33B00B" w14:textId="49720803" w:rsidR="00F4287A" w:rsidRDefault="00AD0E5D" w:rsidP="000A507F">
      <w:pPr>
        <w:jc w:val="both"/>
        <w:rPr>
          <w:lang w:eastAsia="cs-CZ"/>
        </w:rPr>
      </w:pPr>
      <w:r w:rsidRPr="006B76AD">
        <w:rPr>
          <w:lang w:eastAsia="cs-CZ"/>
        </w:rPr>
        <w:t xml:space="preserve">Agenda přestupků předpokládá častý, a ne vždy příjemný styk s veřejností. </w:t>
      </w:r>
      <w:r w:rsidR="007B37E4" w:rsidRPr="006B76AD">
        <w:rPr>
          <w:lang w:eastAsia="cs-CZ"/>
        </w:rPr>
        <w:t xml:space="preserve">Je třeba myslet na bezpečnost i zvýšené hygienické nároky. </w:t>
      </w:r>
      <w:r w:rsidR="005F2C69" w:rsidRPr="006B76AD">
        <w:rPr>
          <w:lang w:eastAsia="cs-CZ"/>
        </w:rPr>
        <w:t>Referenti by vzhledem k povaze jednání neměli sedět více jak po dvou a musí zde být minimálně dvě klientská</w:t>
      </w:r>
      <w:r w:rsidR="005F2C69">
        <w:rPr>
          <w:lang w:eastAsia="cs-CZ"/>
        </w:rPr>
        <w:t xml:space="preserve"> místa</w:t>
      </w:r>
      <w:r w:rsidR="00FA738C">
        <w:rPr>
          <w:lang w:eastAsia="cs-CZ"/>
        </w:rPr>
        <w:t xml:space="preserve"> (popř. by jednání měla být řešena pomocí hovoren)</w:t>
      </w:r>
      <w:r w:rsidR="00E20E9A">
        <w:rPr>
          <w:lang w:eastAsia="cs-CZ"/>
        </w:rPr>
        <w:t xml:space="preserve"> a </w:t>
      </w:r>
      <w:r w:rsidR="00930645">
        <w:rPr>
          <w:lang w:eastAsia="cs-CZ"/>
        </w:rPr>
        <w:t xml:space="preserve">příruční </w:t>
      </w:r>
      <w:r w:rsidR="00E20E9A">
        <w:rPr>
          <w:lang w:eastAsia="cs-CZ"/>
        </w:rPr>
        <w:t>tiskárna</w:t>
      </w:r>
      <w:r w:rsidR="005F2C69">
        <w:rPr>
          <w:lang w:eastAsia="cs-CZ"/>
        </w:rPr>
        <w:t xml:space="preserve">. Občas se stane, že obě protistrany si přivedou právního zástupce (tzn. </w:t>
      </w:r>
      <w:r w:rsidR="00063339">
        <w:rPr>
          <w:lang w:eastAsia="cs-CZ"/>
        </w:rPr>
        <w:t xml:space="preserve">na jednání jsou </w:t>
      </w:r>
      <w:r w:rsidR="005F2C69">
        <w:rPr>
          <w:lang w:eastAsia="cs-CZ"/>
        </w:rPr>
        <w:t>4 klienti, referent a jeho kolega), pak je třeba mít možnost využít zasedací místností</w:t>
      </w:r>
      <w:r w:rsidR="001447B2">
        <w:rPr>
          <w:lang w:eastAsia="cs-CZ"/>
        </w:rPr>
        <w:t xml:space="preserve"> (pro 6 lidí)</w:t>
      </w:r>
      <w:r w:rsidR="005F2C69">
        <w:rPr>
          <w:lang w:eastAsia="cs-CZ"/>
        </w:rPr>
        <w:t>.</w:t>
      </w:r>
    </w:p>
    <w:p w14:paraId="63291922" w14:textId="3D05540C" w:rsidR="00EB6F37" w:rsidRDefault="00296346" w:rsidP="000A507F">
      <w:pPr>
        <w:jc w:val="both"/>
        <w:rPr>
          <w:lang w:eastAsia="cs-CZ"/>
        </w:rPr>
      </w:pPr>
      <w:r w:rsidRPr="001447B2">
        <w:rPr>
          <w:lang w:eastAsia="cs-CZ"/>
        </w:rPr>
        <w:t>Potřeba úložného prostoru v</w:t>
      </w:r>
      <w:r w:rsidR="001447B2">
        <w:rPr>
          <w:lang w:eastAsia="cs-CZ"/>
        </w:rPr>
        <w:t xml:space="preserve"> běžné</w:t>
      </w:r>
      <w:r w:rsidRPr="001447B2">
        <w:rPr>
          <w:lang w:eastAsia="cs-CZ"/>
        </w:rPr>
        <w:t xml:space="preserve"> kanceláři je cca </w:t>
      </w:r>
      <w:r w:rsidR="001447B2" w:rsidRPr="001447B2">
        <w:rPr>
          <w:lang w:eastAsia="cs-CZ"/>
        </w:rPr>
        <w:t>1,5</w:t>
      </w:r>
      <w:r w:rsidRPr="001447B2">
        <w:rPr>
          <w:lang w:eastAsia="cs-CZ"/>
        </w:rPr>
        <w:t xml:space="preserve"> uzamykatelné skříně na osobu (</w:t>
      </w:r>
      <w:r w:rsidR="009A3BE7" w:rsidRPr="001447B2">
        <w:rPr>
          <w:lang w:eastAsia="cs-CZ"/>
        </w:rPr>
        <w:t>6 m</w:t>
      </w:r>
      <w:r w:rsidRPr="001447B2">
        <w:rPr>
          <w:lang w:eastAsia="cs-CZ"/>
        </w:rPr>
        <w:t xml:space="preserve"> polic</w:t>
      </w:r>
      <w:r w:rsidR="001447B2" w:rsidRPr="001447B2">
        <w:rPr>
          <w:lang w:eastAsia="cs-CZ"/>
        </w:rPr>
        <w:t>/osobu</w:t>
      </w:r>
      <w:r w:rsidRPr="001447B2">
        <w:rPr>
          <w:lang w:eastAsia="cs-CZ"/>
        </w:rPr>
        <w:t xml:space="preserve">). </w:t>
      </w:r>
      <w:r w:rsidR="00EB6F37" w:rsidRPr="001447B2">
        <w:rPr>
          <w:lang w:eastAsia="cs-CZ"/>
        </w:rPr>
        <w:t>Není zde potřeba příruční spisovny</w:t>
      </w:r>
      <w:r w:rsidR="00836033">
        <w:rPr>
          <w:lang w:eastAsia="cs-CZ"/>
        </w:rPr>
        <w:t>.</w:t>
      </w:r>
      <w:r w:rsidR="00B31947">
        <w:rPr>
          <w:lang w:eastAsia="cs-CZ"/>
        </w:rPr>
        <w:t xml:space="preserve"> V</w:t>
      </w:r>
      <w:r w:rsidR="00B31947" w:rsidRPr="00B31947">
        <w:rPr>
          <w:lang w:eastAsia="cs-CZ"/>
        </w:rPr>
        <w:t>yužívají suterén historické budovy radnice</w:t>
      </w:r>
      <w:r w:rsidR="00B31947">
        <w:rPr>
          <w:lang w:eastAsia="cs-CZ"/>
        </w:rPr>
        <w:t xml:space="preserve"> jako volební sklad (urny, plenty, ubrusy apod.).</w:t>
      </w:r>
      <w:r w:rsidR="00EB6F37" w:rsidRPr="001447B2">
        <w:rPr>
          <w:lang w:eastAsia="cs-CZ"/>
        </w:rPr>
        <w:t xml:space="preserve"> </w:t>
      </w:r>
      <w:r w:rsidR="00836033">
        <w:rPr>
          <w:lang w:eastAsia="cs-CZ"/>
        </w:rPr>
        <w:t xml:space="preserve">Mimo jednání o přestupcích potřebují zasedací místnost </w:t>
      </w:r>
      <w:r w:rsidR="00836033" w:rsidRPr="001447B2">
        <w:rPr>
          <w:lang w:eastAsia="cs-CZ"/>
        </w:rPr>
        <w:t>pro 20 osob</w:t>
      </w:r>
      <w:r w:rsidR="00836033">
        <w:rPr>
          <w:lang w:eastAsia="cs-CZ"/>
        </w:rPr>
        <w:t xml:space="preserve"> c</w:t>
      </w:r>
      <w:r w:rsidR="00EB6F37" w:rsidRPr="001447B2">
        <w:rPr>
          <w:lang w:eastAsia="cs-CZ"/>
        </w:rPr>
        <w:t>ca 1krát do měsíce.</w:t>
      </w:r>
    </w:p>
    <w:tbl>
      <w:tblPr>
        <w:tblW w:w="8926" w:type="dxa"/>
        <w:tblInd w:w="-5" w:type="dxa"/>
        <w:tblCellMar>
          <w:left w:w="70" w:type="dxa"/>
          <w:right w:w="70" w:type="dxa"/>
        </w:tblCellMar>
        <w:tblLook w:val="04A0" w:firstRow="1" w:lastRow="0" w:firstColumn="1" w:lastColumn="0" w:noHBand="0" w:noVBand="1"/>
      </w:tblPr>
      <w:tblGrid>
        <w:gridCol w:w="2547"/>
        <w:gridCol w:w="283"/>
        <w:gridCol w:w="2410"/>
        <w:gridCol w:w="284"/>
        <w:gridCol w:w="1701"/>
        <w:gridCol w:w="1701"/>
      </w:tblGrid>
      <w:tr w:rsidR="00692A2F" w:rsidRPr="00670230" w14:paraId="6625DFA7" w14:textId="77777777" w:rsidTr="000C00C9">
        <w:trPr>
          <w:trHeight w:val="608"/>
        </w:trPr>
        <w:tc>
          <w:tcPr>
            <w:tcW w:w="5524" w:type="dxa"/>
            <w:gridSpan w:val="4"/>
            <w:tcBorders>
              <w:top w:val="single" w:sz="8" w:space="0" w:color="auto"/>
              <w:left w:val="single" w:sz="8" w:space="0" w:color="auto"/>
              <w:bottom w:val="nil"/>
              <w:right w:val="nil"/>
            </w:tcBorders>
            <w:shd w:val="clear" w:color="000000" w:fill="DCE6F1"/>
            <w:noWrap/>
            <w:vAlign w:val="center"/>
            <w:hideMark/>
          </w:tcPr>
          <w:p w14:paraId="0FE58607" w14:textId="77777777" w:rsidR="00692A2F" w:rsidRPr="00670230" w:rsidRDefault="00692A2F"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73538518" w14:textId="77777777" w:rsidR="00692A2F" w:rsidRPr="00670230" w:rsidRDefault="00692A2F"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tr w:rsidR="00692A2F" w:rsidRPr="008C5421" w14:paraId="7F2EB50B"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3"/>
        </w:trPr>
        <w:tc>
          <w:tcPr>
            <w:tcW w:w="2830" w:type="dxa"/>
            <w:gridSpan w:val="2"/>
            <w:shd w:val="clear" w:color="auto" w:fill="auto"/>
            <w:hideMark/>
          </w:tcPr>
          <w:p w14:paraId="56020646" w14:textId="77777777" w:rsidR="00692A2F" w:rsidRPr="007936FC" w:rsidRDefault="00692A2F" w:rsidP="000C00C9">
            <w:pPr>
              <w:spacing w:after="0" w:line="240" w:lineRule="auto"/>
              <w:jc w:val="both"/>
              <w:rPr>
                <w:rFonts w:ascii="Calibri" w:eastAsia="Times New Roman" w:hAnsi="Calibri" w:cs="Calibri"/>
                <w:b/>
                <w:bCs/>
                <w:sz w:val="18"/>
                <w:szCs w:val="18"/>
                <w:lang w:eastAsia="cs-CZ"/>
              </w:rPr>
            </w:pPr>
            <w:r w:rsidRPr="007936FC">
              <w:rPr>
                <w:rFonts w:ascii="Calibri" w:eastAsia="Times New Roman" w:hAnsi="Calibri" w:cs="Calibri"/>
                <w:b/>
                <w:bCs/>
                <w:sz w:val="18"/>
                <w:szCs w:val="18"/>
                <w:lang w:eastAsia="cs-CZ"/>
              </w:rPr>
              <w:t>aktuální počet zaměstnanců</w:t>
            </w:r>
          </w:p>
        </w:tc>
        <w:tc>
          <w:tcPr>
            <w:tcW w:w="2694" w:type="dxa"/>
            <w:gridSpan w:val="2"/>
            <w:shd w:val="clear" w:color="auto" w:fill="auto"/>
            <w:hideMark/>
          </w:tcPr>
          <w:p w14:paraId="26B787E5" w14:textId="77777777" w:rsidR="00692A2F" w:rsidRPr="007936FC" w:rsidRDefault="00692A2F" w:rsidP="000C00C9">
            <w:pPr>
              <w:spacing w:after="0" w:line="240" w:lineRule="auto"/>
              <w:jc w:val="both"/>
              <w:rPr>
                <w:rFonts w:ascii="Calibri" w:eastAsia="Times New Roman" w:hAnsi="Calibri" w:cs="Calibri"/>
                <w:b/>
                <w:bCs/>
                <w:sz w:val="18"/>
                <w:szCs w:val="18"/>
                <w:lang w:eastAsia="cs-CZ"/>
              </w:rPr>
            </w:pPr>
            <w:r w:rsidRPr="007936FC">
              <w:rPr>
                <w:rFonts w:ascii="Calibri" w:eastAsia="Times New Roman" w:hAnsi="Calibri" w:cs="Calibri"/>
                <w:b/>
                <w:bCs/>
                <w:sz w:val="18"/>
                <w:szCs w:val="18"/>
                <w:lang w:eastAsia="cs-CZ"/>
              </w:rPr>
              <w:t>z toho zaměstnanci pro styk s veřejností</w:t>
            </w:r>
          </w:p>
        </w:tc>
        <w:tc>
          <w:tcPr>
            <w:tcW w:w="1701" w:type="dxa"/>
            <w:shd w:val="clear" w:color="auto" w:fill="E7E6E6" w:themeFill="background2"/>
            <w:hideMark/>
          </w:tcPr>
          <w:p w14:paraId="69E51536" w14:textId="77777777" w:rsidR="00692A2F" w:rsidRPr="007936FC" w:rsidRDefault="00692A2F" w:rsidP="000C00C9">
            <w:pPr>
              <w:spacing w:after="0" w:line="240" w:lineRule="auto"/>
              <w:jc w:val="both"/>
              <w:rPr>
                <w:rFonts w:ascii="Calibri" w:eastAsia="Times New Roman" w:hAnsi="Calibri" w:cs="Calibri"/>
                <w:b/>
                <w:bCs/>
                <w:sz w:val="18"/>
                <w:szCs w:val="18"/>
                <w:lang w:eastAsia="cs-CZ"/>
              </w:rPr>
            </w:pPr>
            <w:proofErr w:type="spellStart"/>
            <w:r w:rsidRPr="007936FC">
              <w:rPr>
                <w:rFonts w:ascii="Calibri" w:eastAsia="Times New Roman" w:hAnsi="Calibri" w:cs="Calibri"/>
                <w:b/>
                <w:bCs/>
                <w:sz w:val="18"/>
                <w:szCs w:val="18"/>
                <w:lang w:eastAsia="cs-CZ"/>
              </w:rPr>
              <w:t>Home</w:t>
            </w:r>
            <w:proofErr w:type="spellEnd"/>
            <w:r w:rsidRPr="007936FC">
              <w:rPr>
                <w:rFonts w:ascii="Calibri" w:eastAsia="Times New Roman" w:hAnsi="Calibri" w:cs="Calibri"/>
                <w:b/>
                <w:bCs/>
                <w:sz w:val="18"/>
                <w:szCs w:val="18"/>
                <w:lang w:eastAsia="cs-CZ"/>
              </w:rPr>
              <w:t xml:space="preserve">-office potenciál </w:t>
            </w:r>
            <w:r w:rsidRPr="007936FC">
              <w:rPr>
                <w:rFonts w:ascii="Calibri" w:eastAsia="Times New Roman" w:hAnsi="Calibri" w:cs="Calibri"/>
                <w:sz w:val="18"/>
                <w:szCs w:val="18"/>
                <w:lang w:eastAsia="cs-CZ"/>
              </w:rPr>
              <w:t>(ano/</w:t>
            </w:r>
            <w:proofErr w:type="spellStart"/>
            <w:r w:rsidRPr="007936FC">
              <w:rPr>
                <w:rFonts w:ascii="Calibri" w:eastAsia="Times New Roman" w:hAnsi="Calibri" w:cs="Calibri"/>
                <w:sz w:val="18"/>
                <w:szCs w:val="18"/>
                <w:lang w:eastAsia="cs-CZ"/>
              </w:rPr>
              <w:t>částeč</w:t>
            </w:r>
            <w:proofErr w:type="spellEnd"/>
            <w:r w:rsidRPr="007936FC">
              <w:rPr>
                <w:rFonts w:ascii="Calibri" w:eastAsia="Times New Roman" w:hAnsi="Calibri" w:cs="Calibri"/>
                <w:sz w:val="18"/>
                <w:szCs w:val="18"/>
                <w:lang w:eastAsia="cs-CZ"/>
              </w:rPr>
              <w:t>.)</w:t>
            </w:r>
          </w:p>
        </w:tc>
        <w:tc>
          <w:tcPr>
            <w:tcW w:w="1701" w:type="dxa"/>
            <w:shd w:val="clear" w:color="auto" w:fill="E7E6E6" w:themeFill="background2"/>
            <w:hideMark/>
          </w:tcPr>
          <w:p w14:paraId="146B9B3A" w14:textId="77777777" w:rsidR="00692A2F" w:rsidRPr="007936FC" w:rsidRDefault="00692A2F" w:rsidP="000C00C9">
            <w:pPr>
              <w:spacing w:after="0" w:line="240" w:lineRule="auto"/>
              <w:jc w:val="both"/>
              <w:rPr>
                <w:rFonts w:ascii="Calibri" w:eastAsia="Times New Roman" w:hAnsi="Calibri" w:cs="Calibri"/>
                <w:b/>
                <w:bCs/>
                <w:sz w:val="18"/>
                <w:szCs w:val="18"/>
                <w:lang w:eastAsia="cs-CZ"/>
              </w:rPr>
            </w:pPr>
            <w:r w:rsidRPr="007936FC">
              <w:rPr>
                <w:rFonts w:ascii="Calibri" w:eastAsia="Times New Roman" w:hAnsi="Calibri" w:cs="Calibri"/>
                <w:b/>
                <w:bCs/>
                <w:sz w:val="18"/>
                <w:szCs w:val="18"/>
                <w:lang w:eastAsia="cs-CZ"/>
              </w:rPr>
              <w:t>výhled počtu zaměstnanců do roku 2027</w:t>
            </w:r>
          </w:p>
        </w:tc>
      </w:tr>
      <w:tr w:rsidR="00692A2F" w:rsidRPr="008C5421" w14:paraId="2B3697E4"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2830" w:type="dxa"/>
            <w:gridSpan w:val="2"/>
            <w:tcBorders>
              <w:bottom w:val="single" w:sz="4" w:space="0" w:color="auto"/>
            </w:tcBorders>
            <w:shd w:val="clear" w:color="auto" w:fill="auto"/>
            <w:hideMark/>
          </w:tcPr>
          <w:p w14:paraId="3DE450F2" w14:textId="77777777" w:rsidR="00692A2F" w:rsidRPr="007936FC" w:rsidRDefault="00692A2F" w:rsidP="000C00C9">
            <w:pPr>
              <w:spacing w:after="0" w:line="240" w:lineRule="auto"/>
              <w:jc w:val="right"/>
              <w:rPr>
                <w:rFonts w:ascii="Calibri" w:eastAsia="Times New Roman" w:hAnsi="Calibri" w:cs="Calibri"/>
                <w:b/>
                <w:bCs/>
                <w:sz w:val="18"/>
                <w:szCs w:val="18"/>
                <w:lang w:eastAsia="cs-CZ"/>
              </w:rPr>
            </w:pPr>
            <w:r w:rsidRPr="007936FC">
              <w:rPr>
                <w:rFonts w:ascii="Calibri" w:eastAsia="Times New Roman" w:hAnsi="Calibri" w:cs="Calibri"/>
                <w:b/>
                <w:bCs/>
                <w:sz w:val="18"/>
                <w:szCs w:val="18"/>
                <w:lang w:eastAsia="cs-CZ"/>
              </w:rPr>
              <w:t>15</w:t>
            </w:r>
          </w:p>
        </w:tc>
        <w:tc>
          <w:tcPr>
            <w:tcW w:w="2694" w:type="dxa"/>
            <w:gridSpan w:val="2"/>
            <w:tcBorders>
              <w:bottom w:val="single" w:sz="4" w:space="0" w:color="auto"/>
            </w:tcBorders>
            <w:shd w:val="clear" w:color="auto" w:fill="auto"/>
            <w:hideMark/>
          </w:tcPr>
          <w:p w14:paraId="7B0227C1" w14:textId="77777777" w:rsidR="00692A2F" w:rsidRPr="007936FC" w:rsidRDefault="00692A2F" w:rsidP="000C00C9">
            <w:pPr>
              <w:spacing w:after="0" w:line="240" w:lineRule="auto"/>
              <w:jc w:val="right"/>
              <w:rPr>
                <w:rFonts w:ascii="Calibri" w:eastAsia="Times New Roman" w:hAnsi="Calibri" w:cs="Calibri"/>
                <w:b/>
                <w:bCs/>
                <w:sz w:val="18"/>
                <w:szCs w:val="18"/>
                <w:lang w:eastAsia="cs-CZ"/>
              </w:rPr>
            </w:pPr>
            <w:r w:rsidRPr="007936FC">
              <w:rPr>
                <w:rFonts w:ascii="Calibri" w:eastAsia="Times New Roman" w:hAnsi="Calibri" w:cs="Calibri"/>
                <w:b/>
                <w:bCs/>
                <w:sz w:val="18"/>
                <w:szCs w:val="18"/>
                <w:lang w:eastAsia="cs-CZ"/>
              </w:rPr>
              <w:t>13</w:t>
            </w:r>
          </w:p>
        </w:tc>
        <w:tc>
          <w:tcPr>
            <w:tcW w:w="1701" w:type="dxa"/>
            <w:tcBorders>
              <w:bottom w:val="single" w:sz="4" w:space="0" w:color="auto"/>
            </w:tcBorders>
            <w:shd w:val="clear" w:color="auto" w:fill="E7E6E6" w:themeFill="background2"/>
            <w:hideMark/>
          </w:tcPr>
          <w:p w14:paraId="1CBC2122" w14:textId="77777777" w:rsidR="00692A2F" w:rsidRPr="007936FC" w:rsidRDefault="00692A2F" w:rsidP="000C00C9">
            <w:pPr>
              <w:spacing w:after="0" w:line="240" w:lineRule="auto"/>
              <w:jc w:val="right"/>
              <w:rPr>
                <w:rFonts w:ascii="Calibri" w:eastAsia="Times New Roman" w:hAnsi="Calibri" w:cs="Calibri"/>
                <w:b/>
                <w:bCs/>
                <w:sz w:val="18"/>
                <w:szCs w:val="18"/>
                <w:lang w:eastAsia="cs-CZ"/>
              </w:rPr>
            </w:pPr>
            <w:r w:rsidRPr="007936FC">
              <w:rPr>
                <w:rFonts w:ascii="Calibri" w:eastAsia="Times New Roman" w:hAnsi="Calibri" w:cs="Calibri"/>
                <w:b/>
                <w:bCs/>
                <w:sz w:val="18"/>
                <w:szCs w:val="18"/>
                <w:lang w:eastAsia="cs-CZ"/>
              </w:rPr>
              <w:t>1/6</w:t>
            </w:r>
          </w:p>
        </w:tc>
        <w:tc>
          <w:tcPr>
            <w:tcW w:w="1701" w:type="dxa"/>
            <w:tcBorders>
              <w:bottom w:val="single" w:sz="4" w:space="0" w:color="auto"/>
            </w:tcBorders>
            <w:shd w:val="clear" w:color="auto" w:fill="E7E6E6" w:themeFill="background2"/>
            <w:hideMark/>
          </w:tcPr>
          <w:p w14:paraId="784FDF4D" w14:textId="77777777" w:rsidR="00692A2F" w:rsidRPr="007936FC" w:rsidRDefault="00692A2F" w:rsidP="000C00C9">
            <w:pPr>
              <w:spacing w:after="0" w:line="240" w:lineRule="auto"/>
              <w:jc w:val="right"/>
              <w:rPr>
                <w:rFonts w:ascii="Calibri" w:eastAsia="Times New Roman" w:hAnsi="Calibri" w:cs="Calibri"/>
                <w:b/>
                <w:bCs/>
                <w:sz w:val="18"/>
                <w:szCs w:val="18"/>
                <w:lang w:eastAsia="cs-CZ"/>
              </w:rPr>
            </w:pPr>
            <w:r w:rsidRPr="007936FC">
              <w:rPr>
                <w:rFonts w:ascii="Calibri" w:eastAsia="Times New Roman" w:hAnsi="Calibri" w:cs="Calibri"/>
                <w:b/>
                <w:bCs/>
                <w:sz w:val="18"/>
                <w:szCs w:val="18"/>
                <w:lang w:eastAsia="cs-CZ"/>
              </w:rPr>
              <w:t>16,00</w:t>
            </w:r>
          </w:p>
        </w:tc>
      </w:tr>
      <w:tr w:rsidR="00692A2F" w:rsidRPr="008C5421" w14:paraId="6A65BD68"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2547" w:type="dxa"/>
            <w:tcBorders>
              <w:top w:val="single" w:sz="4" w:space="0" w:color="auto"/>
              <w:left w:val="nil"/>
              <w:bottom w:val="single" w:sz="4" w:space="0" w:color="auto"/>
              <w:right w:val="nil"/>
            </w:tcBorders>
            <w:shd w:val="clear" w:color="auto" w:fill="auto"/>
            <w:noWrap/>
            <w:vAlign w:val="bottom"/>
            <w:hideMark/>
          </w:tcPr>
          <w:p w14:paraId="686DD6AC" w14:textId="77777777" w:rsidR="00692A2F" w:rsidRPr="007936FC" w:rsidRDefault="00692A2F" w:rsidP="000C00C9">
            <w:pPr>
              <w:spacing w:after="0" w:line="240" w:lineRule="auto"/>
              <w:jc w:val="both"/>
              <w:rPr>
                <w:rFonts w:ascii="Calibri" w:eastAsia="Times New Roman" w:hAnsi="Calibri" w:cs="Calibri"/>
                <w:b/>
                <w:bCs/>
                <w:sz w:val="18"/>
                <w:szCs w:val="18"/>
                <w:lang w:eastAsia="cs-CZ"/>
              </w:rPr>
            </w:pPr>
          </w:p>
        </w:tc>
        <w:tc>
          <w:tcPr>
            <w:tcW w:w="283" w:type="dxa"/>
            <w:tcBorders>
              <w:top w:val="single" w:sz="4" w:space="0" w:color="auto"/>
              <w:left w:val="nil"/>
              <w:bottom w:val="single" w:sz="4" w:space="0" w:color="auto"/>
              <w:right w:val="nil"/>
            </w:tcBorders>
            <w:shd w:val="clear" w:color="auto" w:fill="auto"/>
            <w:noWrap/>
            <w:vAlign w:val="bottom"/>
            <w:hideMark/>
          </w:tcPr>
          <w:p w14:paraId="58D18450" w14:textId="77777777" w:rsidR="00692A2F" w:rsidRPr="007936FC" w:rsidRDefault="00692A2F" w:rsidP="000C00C9">
            <w:pPr>
              <w:spacing w:after="0" w:line="240" w:lineRule="auto"/>
              <w:jc w:val="both"/>
              <w:rPr>
                <w:rFonts w:ascii="Times New Roman" w:eastAsia="Times New Roman" w:hAnsi="Times New Roman" w:cs="Times New Roman"/>
                <w:sz w:val="18"/>
                <w:szCs w:val="18"/>
                <w:lang w:eastAsia="cs-CZ"/>
              </w:rPr>
            </w:pPr>
          </w:p>
        </w:tc>
        <w:tc>
          <w:tcPr>
            <w:tcW w:w="2410" w:type="dxa"/>
            <w:tcBorders>
              <w:top w:val="single" w:sz="4" w:space="0" w:color="auto"/>
              <w:left w:val="nil"/>
              <w:bottom w:val="single" w:sz="4" w:space="0" w:color="auto"/>
              <w:right w:val="nil"/>
            </w:tcBorders>
            <w:shd w:val="clear" w:color="auto" w:fill="auto"/>
            <w:noWrap/>
            <w:vAlign w:val="bottom"/>
            <w:hideMark/>
          </w:tcPr>
          <w:p w14:paraId="78CDC641" w14:textId="77777777" w:rsidR="00692A2F" w:rsidRPr="007936FC" w:rsidRDefault="00692A2F" w:rsidP="000C00C9">
            <w:pPr>
              <w:spacing w:after="0" w:line="240" w:lineRule="auto"/>
              <w:jc w:val="both"/>
              <w:rPr>
                <w:rFonts w:ascii="Times New Roman" w:eastAsia="Times New Roman" w:hAnsi="Times New Roman" w:cs="Times New Roman"/>
                <w:sz w:val="18"/>
                <w:szCs w:val="18"/>
                <w:lang w:eastAsia="cs-CZ"/>
              </w:rPr>
            </w:pPr>
          </w:p>
        </w:tc>
        <w:tc>
          <w:tcPr>
            <w:tcW w:w="284" w:type="dxa"/>
            <w:tcBorders>
              <w:top w:val="single" w:sz="4" w:space="0" w:color="auto"/>
              <w:left w:val="nil"/>
              <w:bottom w:val="single" w:sz="4" w:space="0" w:color="auto"/>
              <w:right w:val="nil"/>
            </w:tcBorders>
            <w:shd w:val="clear" w:color="auto" w:fill="auto"/>
            <w:noWrap/>
            <w:vAlign w:val="bottom"/>
            <w:hideMark/>
          </w:tcPr>
          <w:p w14:paraId="093B999D" w14:textId="77777777" w:rsidR="00692A2F" w:rsidRPr="007936FC" w:rsidRDefault="00692A2F"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single" w:sz="4" w:space="0" w:color="auto"/>
              <w:left w:val="nil"/>
              <w:bottom w:val="single" w:sz="4" w:space="0" w:color="auto"/>
              <w:right w:val="nil"/>
            </w:tcBorders>
            <w:shd w:val="clear" w:color="auto" w:fill="auto"/>
            <w:noWrap/>
            <w:vAlign w:val="bottom"/>
            <w:hideMark/>
          </w:tcPr>
          <w:p w14:paraId="4E80C206" w14:textId="77777777" w:rsidR="00692A2F" w:rsidRPr="007936FC" w:rsidRDefault="00692A2F"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single" w:sz="4" w:space="0" w:color="auto"/>
              <w:left w:val="nil"/>
              <w:bottom w:val="single" w:sz="4" w:space="0" w:color="auto"/>
              <w:right w:val="nil"/>
            </w:tcBorders>
            <w:shd w:val="clear" w:color="auto" w:fill="auto"/>
            <w:noWrap/>
            <w:vAlign w:val="bottom"/>
            <w:hideMark/>
          </w:tcPr>
          <w:p w14:paraId="3CA03D8A" w14:textId="77777777" w:rsidR="00692A2F" w:rsidRPr="007936FC" w:rsidRDefault="00692A2F" w:rsidP="000C00C9">
            <w:pPr>
              <w:spacing w:after="0" w:line="240" w:lineRule="auto"/>
              <w:jc w:val="both"/>
              <w:rPr>
                <w:rFonts w:ascii="Times New Roman" w:eastAsia="Times New Roman" w:hAnsi="Times New Roman" w:cs="Times New Roman"/>
                <w:sz w:val="18"/>
                <w:szCs w:val="18"/>
                <w:lang w:eastAsia="cs-CZ"/>
              </w:rPr>
            </w:pPr>
          </w:p>
        </w:tc>
      </w:tr>
      <w:tr w:rsidR="00692A2F" w:rsidRPr="008C5421" w14:paraId="7F8EAA11"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547" w:type="dxa"/>
            <w:tcBorders>
              <w:top w:val="single" w:sz="4" w:space="0" w:color="auto"/>
            </w:tcBorders>
            <w:shd w:val="clear" w:color="auto" w:fill="auto"/>
            <w:vAlign w:val="bottom"/>
            <w:hideMark/>
          </w:tcPr>
          <w:p w14:paraId="5C203CA9"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vedoucí odboru</w:t>
            </w:r>
          </w:p>
        </w:tc>
        <w:tc>
          <w:tcPr>
            <w:tcW w:w="283" w:type="dxa"/>
            <w:tcBorders>
              <w:top w:val="single" w:sz="4" w:space="0" w:color="auto"/>
            </w:tcBorders>
            <w:shd w:val="clear" w:color="auto" w:fill="auto"/>
            <w:vAlign w:val="bottom"/>
            <w:hideMark/>
          </w:tcPr>
          <w:p w14:paraId="5BC3FF3A"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c>
          <w:tcPr>
            <w:tcW w:w="2410" w:type="dxa"/>
            <w:tcBorders>
              <w:top w:val="single" w:sz="4" w:space="0" w:color="auto"/>
            </w:tcBorders>
            <w:shd w:val="clear" w:color="auto" w:fill="auto"/>
            <w:vAlign w:val="bottom"/>
            <w:hideMark/>
          </w:tcPr>
          <w:p w14:paraId="09233A20"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nepravidelně</w:t>
            </w:r>
          </w:p>
        </w:tc>
        <w:tc>
          <w:tcPr>
            <w:tcW w:w="284" w:type="dxa"/>
            <w:tcBorders>
              <w:top w:val="single" w:sz="4" w:space="0" w:color="auto"/>
            </w:tcBorders>
            <w:shd w:val="clear" w:color="auto" w:fill="auto"/>
            <w:vAlign w:val="bottom"/>
            <w:hideMark/>
          </w:tcPr>
          <w:p w14:paraId="2779A03D"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c>
          <w:tcPr>
            <w:tcW w:w="1701" w:type="dxa"/>
            <w:tcBorders>
              <w:top w:val="single" w:sz="4" w:space="0" w:color="auto"/>
            </w:tcBorders>
            <w:shd w:val="clear" w:color="auto" w:fill="E7E6E6" w:themeFill="background2"/>
            <w:vAlign w:val="bottom"/>
            <w:hideMark/>
          </w:tcPr>
          <w:p w14:paraId="000509FF"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částečný</w:t>
            </w:r>
          </w:p>
        </w:tc>
        <w:tc>
          <w:tcPr>
            <w:tcW w:w="1701" w:type="dxa"/>
            <w:tcBorders>
              <w:top w:val="single" w:sz="4" w:space="0" w:color="auto"/>
            </w:tcBorders>
            <w:shd w:val="clear" w:color="auto" w:fill="E7E6E6" w:themeFill="background2"/>
            <w:vAlign w:val="bottom"/>
            <w:hideMark/>
          </w:tcPr>
          <w:p w14:paraId="5C5D3A33"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r>
      <w:tr w:rsidR="00692A2F" w:rsidRPr="008C5421" w14:paraId="5C291B26"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547" w:type="dxa"/>
            <w:shd w:val="clear" w:color="auto" w:fill="auto"/>
            <w:vAlign w:val="bottom"/>
            <w:hideMark/>
          </w:tcPr>
          <w:p w14:paraId="1F1F3953"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 xml:space="preserve">referent agendy platové </w:t>
            </w:r>
          </w:p>
          <w:p w14:paraId="0BE6F567"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a personální</w:t>
            </w:r>
          </w:p>
        </w:tc>
        <w:tc>
          <w:tcPr>
            <w:tcW w:w="283" w:type="dxa"/>
            <w:shd w:val="clear" w:color="auto" w:fill="auto"/>
            <w:vAlign w:val="bottom"/>
            <w:hideMark/>
          </w:tcPr>
          <w:p w14:paraId="36613880"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2</w:t>
            </w:r>
          </w:p>
        </w:tc>
        <w:tc>
          <w:tcPr>
            <w:tcW w:w="2410" w:type="dxa"/>
            <w:shd w:val="clear" w:color="auto" w:fill="auto"/>
            <w:vAlign w:val="bottom"/>
            <w:hideMark/>
          </w:tcPr>
          <w:p w14:paraId="4AC1564C"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w:t>
            </w:r>
          </w:p>
        </w:tc>
        <w:tc>
          <w:tcPr>
            <w:tcW w:w="284" w:type="dxa"/>
            <w:shd w:val="clear" w:color="auto" w:fill="auto"/>
            <w:vAlign w:val="bottom"/>
            <w:hideMark/>
          </w:tcPr>
          <w:p w14:paraId="76188C9B"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0</w:t>
            </w:r>
          </w:p>
        </w:tc>
        <w:tc>
          <w:tcPr>
            <w:tcW w:w="1701" w:type="dxa"/>
            <w:shd w:val="clear" w:color="auto" w:fill="E7E6E6" w:themeFill="background2"/>
            <w:vAlign w:val="bottom"/>
            <w:hideMark/>
          </w:tcPr>
          <w:p w14:paraId="26D6FED6"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w:t>
            </w:r>
          </w:p>
        </w:tc>
        <w:tc>
          <w:tcPr>
            <w:tcW w:w="1701" w:type="dxa"/>
            <w:shd w:val="clear" w:color="auto" w:fill="E7E6E6" w:themeFill="background2"/>
            <w:vAlign w:val="bottom"/>
            <w:hideMark/>
          </w:tcPr>
          <w:p w14:paraId="20FB1A35"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3</w:t>
            </w:r>
          </w:p>
        </w:tc>
      </w:tr>
      <w:tr w:rsidR="00692A2F" w:rsidRPr="008C5421" w14:paraId="3F1A2E40"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547" w:type="dxa"/>
            <w:shd w:val="clear" w:color="auto" w:fill="auto"/>
            <w:vAlign w:val="bottom"/>
            <w:hideMark/>
          </w:tcPr>
          <w:p w14:paraId="30036DFA"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 xml:space="preserve">referent agendy ohlašovny </w:t>
            </w:r>
          </w:p>
          <w:p w14:paraId="0E9EDC40"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a matriky</w:t>
            </w:r>
          </w:p>
        </w:tc>
        <w:tc>
          <w:tcPr>
            <w:tcW w:w="283" w:type="dxa"/>
            <w:shd w:val="clear" w:color="auto" w:fill="auto"/>
            <w:vAlign w:val="bottom"/>
            <w:hideMark/>
          </w:tcPr>
          <w:p w14:paraId="7F744136"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c>
          <w:tcPr>
            <w:tcW w:w="2410" w:type="dxa"/>
            <w:shd w:val="clear" w:color="auto" w:fill="auto"/>
            <w:vAlign w:val="bottom"/>
            <w:hideMark/>
          </w:tcPr>
          <w:p w14:paraId="29F6BD23"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denně</w:t>
            </w:r>
          </w:p>
        </w:tc>
        <w:tc>
          <w:tcPr>
            <w:tcW w:w="284" w:type="dxa"/>
            <w:shd w:val="clear" w:color="auto" w:fill="auto"/>
            <w:vAlign w:val="bottom"/>
            <w:hideMark/>
          </w:tcPr>
          <w:p w14:paraId="79C2BFC1"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c>
          <w:tcPr>
            <w:tcW w:w="1701" w:type="dxa"/>
            <w:shd w:val="clear" w:color="auto" w:fill="E7E6E6" w:themeFill="background2"/>
            <w:vAlign w:val="bottom"/>
            <w:hideMark/>
          </w:tcPr>
          <w:p w14:paraId="3F43395D"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w:t>
            </w:r>
          </w:p>
        </w:tc>
        <w:tc>
          <w:tcPr>
            <w:tcW w:w="1701" w:type="dxa"/>
            <w:shd w:val="clear" w:color="auto" w:fill="E7E6E6" w:themeFill="background2"/>
            <w:vAlign w:val="bottom"/>
            <w:hideMark/>
          </w:tcPr>
          <w:p w14:paraId="10FC6E25"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r>
      <w:tr w:rsidR="00692A2F" w:rsidRPr="008C5421" w14:paraId="20C9FB8C"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547" w:type="dxa"/>
            <w:shd w:val="clear" w:color="auto" w:fill="auto"/>
            <w:vAlign w:val="bottom"/>
            <w:hideMark/>
          </w:tcPr>
          <w:p w14:paraId="6A6D188D"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referent agendy matriky</w:t>
            </w:r>
          </w:p>
        </w:tc>
        <w:tc>
          <w:tcPr>
            <w:tcW w:w="283" w:type="dxa"/>
            <w:shd w:val="clear" w:color="auto" w:fill="auto"/>
            <w:vAlign w:val="bottom"/>
            <w:hideMark/>
          </w:tcPr>
          <w:p w14:paraId="7653C81D"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c>
          <w:tcPr>
            <w:tcW w:w="2410" w:type="dxa"/>
            <w:shd w:val="clear" w:color="auto" w:fill="auto"/>
            <w:vAlign w:val="bottom"/>
            <w:hideMark/>
          </w:tcPr>
          <w:p w14:paraId="0730FA26"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denně</w:t>
            </w:r>
          </w:p>
        </w:tc>
        <w:tc>
          <w:tcPr>
            <w:tcW w:w="284" w:type="dxa"/>
            <w:shd w:val="clear" w:color="auto" w:fill="auto"/>
            <w:vAlign w:val="bottom"/>
            <w:hideMark/>
          </w:tcPr>
          <w:p w14:paraId="7CF92FC9"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c>
          <w:tcPr>
            <w:tcW w:w="1701" w:type="dxa"/>
            <w:shd w:val="clear" w:color="auto" w:fill="E7E6E6" w:themeFill="background2"/>
            <w:vAlign w:val="bottom"/>
            <w:hideMark/>
          </w:tcPr>
          <w:p w14:paraId="7EAB23C2"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w:t>
            </w:r>
          </w:p>
        </w:tc>
        <w:tc>
          <w:tcPr>
            <w:tcW w:w="1701" w:type="dxa"/>
            <w:shd w:val="clear" w:color="auto" w:fill="E7E6E6" w:themeFill="background2"/>
            <w:vAlign w:val="bottom"/>
            <w:hideMark/>
          </w:tcPr>
          <w:p w14:paraId="0687BF7E"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r>
      <w:tr w:rsidR="00692A2F" w:rsidRPr="008C5421" w14:paraId="2B72BA83"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547" w:type="dxa"/>
            <w:shd w:val="clear" w:color="auto" w:fill="auto"/>
            <w:vAlign w:val="center"/>
            <w:hideMark/>
          </w:tcPr>
          <w:p w14:paraId="7FC3FB3A"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referent agendy přestupků</w:t>
            </w:r>
          </w:p>
        </w:tc>
        <w:tc>
          <w:tcPr>
            <w:tcW w:w="283" w:type="dxa"/>
            <w:shd w:val="clear" w:color="auto" w:fill="auto"/>
            <w:vAlign w:val="center"/>
            <w:hideMark/>
          </w:tcPr>
          <w:p w14:paraId="1C89EA51"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5</w:t>
            </w:r>
          </w:p>
        </w:tc>
        <w:tc>
          <w:tcPr>
            <w:tcW w:w="2410" w:type="dxa"/>
            <w:shd w:val="clear" w:color="auto" w:fill="auto"/>
            <w:vAlign w:val="bottom"/>
            <w:hideMark/>
          </w:tcPr>
          <w:p w14:paraId="71EEDDD8"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nepravidelně</w:t>
            </w:r>
          </w:p>
        </w:tc>
        <w:tc>
          <w:tcPr>
            <w:tcW w:w="284" w:type="dxa"/>
            <w:shd w:val="clear" w:color="auto" w:fill="auto"/>
            <w:vAlign w:val="bottom"/>
            <w:hideMark/>
          </w:tcPr>
          <w:p w14:paraId="73C19F0D"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5</w:t>
            </w:r>
          </w:p>
        </w:tc>
        <w:tc>
          <w:tcPr>
            <w:tcW w:w="1701" w:type="dxa"/>
            <w:shd w:val="clear" w:color="auto" w:fill="E7E6E6" w:themeFill="background2"/>
            <w:vAlign w:val="bottom"/>
            <w:hideMark/>
          </w:tcPr>
          <w:p w14:paraId="65FFB207"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částečný</w:t>
            </w:r>
          </w:p>
        </w:tc>
        <w:tc>
          <w:tcPr>
            <w:tcW w:w="1701" w:type="dxa"/>
            <w:shd w:val="clear" w:color="auto" w:fill="E7E6E6" w:themeFill="background2"/>
            <w:vAlign w:val="bottom"/>
            <w:hideMark/>
          </w:tcPr>
          <w:p w14:paraId="1D5D9D92"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5</w:t>
            </w:r>
          </w:p>
        </w:tc>
      </w:tr>
      <w:tr w:rsidR="00692A2F" w:rsidRPr="008C5421" w14:paraId="095A9834"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547" w:type="dxa"/>
            <w:shd w:val="clear" w:color="auto" w:fill="auto"/>
            <w:vAlign w:val="center"/>
            <w:hideMark/>
          </w:tcPr>
          <w:p w14:paraId="6B6A1093"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 xml:space="preserve">referent agendy spisové </w:t>
            </w:r>
          </w:p>
          <w:p w14:paraId="5F0AC133"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a skartační služby</w:t>
            </w:r>
          </w:p>
        </w:tc>
        <w:tc>
          <w:tcPr>
            <w:tcW w:w="283" w:type="dxa"/>
            <w:shd w:val="clear" w:color="auto" w:fill="auto"/>
            <w:vAlign w:val="center"/>
            <w:hideMark/>
          </w:tcPr>
          <w:p w14:paraId="3AA2ADA6"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2</w:t>
            </w:r>
          </w:p>
        </w:tc>
        <w:tc>
          <w:tcPr>
            <w:tcW w:w="2410" w:type="dxa"/>
            <w:shd w:val="clear" w:color="auto" w:fill="auto"/>
            <w:vAlign w:val="bottom"/>
            <w:hideMark/>
          </w:tcPr>
          <w:p w14:paraId="0DEC9745"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nepravidelně</w:t>
            </w:r>
          </w:p>
        </w:tc>
        <w:tc>
          <w:tcPr>
            <w:tcW w:w="284" w:type="dxa"/>
            <w:shd w:val="clear" w:color="auto" w:fill="auto"/>
            <w:vAlign w:val="bottom"/>
            <w:hideMark/>
          </w:tcPr>
          <w:p w14:paraId="4873DD00"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2</w:t>
            </w:r>
          </w:p>
        </w:tc>
        <w:tc>
          <w:tcPr>
            <w:tcW w:w="1701" w:type="dxa"/>
            <w:shd w:val="clear" w:color="auto" w:fill="E7E6E6" w:themeFill="background2"/>
            <w:vAlign w:val="bottom"/>
            <w:hideMark/>
          </w:tcPr>
          <w:p w14:paraId="1FF225EA"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w:t>
            </w:r>
          </w:p>
        </w:tc>
        <w:tc>
          <w:tcPr>
            <w:tcW w:w="1701" w:type="dxa"/>
            <w:shd w:val="clear" w:color="auto" w:fill="E7E6E6" w:themeFill="background2"/>
            <w:vAlign w:val="bottom"/>
            <w:hideMark/>
          </w:tcPr>
          <w:p w14:paraId="27A53E7A"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2</w:t>
            </w:r>
          </w:p>
        </w:tc>
      </w:tr>
      <w:tr w:rsidR="00692A2F" w:rsidRPr="008C5421" w14:paraId="49B9BF26"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547" w:type="dxa"/>
            <w:shd w:val="clear" w:color="auto" w:fill="auto"/>
            <w:vAlign w:val="center"/>
            <w:hideMark/>
          </w:tcPr>
          <w:p w14:paraId="738DBA1C"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referent agendy spisové služby</w:t>
            </w:r>
          </w:p>
        </w:tc>
        <w:tc>
          <w:tcPr>
            <w:tcW w:w="283" w:type="dxa"/>
            <w:shd w:val="clear" w:color="auto" w:fill="auto"/>
            <w:vAlign w:val="center"/>
            <w:hideMark/>
          </w:tcPr>
          <w:p w14:paraId="1F29BF5B"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2</w:t>
            </w:r>
          </w:p>
        </w:tc>
        <w:tc>
          <w:tcPr>
            <w:tcW w:w="2410" w:type="dxa"/>
            <w:shd w:val="clear" w:color="auto" w:fill="auto"/>
            <w:vAlign w:val="bottom"/>
            <w:hideMark/>
          </w:tcPr>
          <w:p w14:paraId="1F9ED137"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denně</w:t>
            </w:r>
          </w:p>
        </w:tc>
        <w:tc>
          <w:tcPr>
            <w:tcW w:w="284" w:type="dxa"/>
            <w:shd w:val="clear" w:color="auto" w:fill="auto"/>
            <w:vAlign w:val="bottom"/>
            <w:hideMark/>
          </w:tcPr>
          <w:p w14:paraId="2ACCE593"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3</w:t>
            </w:r>
          </w:p>
        </w:tc>
        <w:tc>
          <w:tcPr>
            <w:tcW w:w="1701" w:type="dxa"/>
            <w:shd w:val="clear" w:color="auto" w:fill="E7E6E6" w:themeFill="background2"/>
            <w:vAlign w:val="bottom"/>
            <w:hideMark/>
          </w:tcPr>
          <w:p w14:paraId="119013E5"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w:t>
            </w:r>
          </w:p>
        </w:tc>
        <w:tc>
          <w:tcPr>
            <w:tcW w:w="1701" w:type="dxa"/>
            <w:shd w:val="clear" w:color="auto" w:fill="E7E6E6" w:themeFill="background2"/>
            <w:vAlign w:val="bottom"/>
            <w:hideMark/>
          </w:tcPr>
          <w:p w14:paraId="5F57E359"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2</w:t>
            </w:r>
          </w:p>
        </w:tc>
      </w:tr>
      <w:tr w:rsidR="00692A2F" w:rsidRPr="008C5421" w14:paraId="2CFA76C7" w14:textId="77777777" w:rsidTr="000C0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5"/>
        </w:trPr>
        <w:tc>
          <w:tcPr>
            <w:tcW w:w="2547" w:type="dxa"/>
            <w:shd w:val="clear" w:color="auto" w:fill="auto"/>
            <w:vAlign w:val="center"/>
            <w:hideMark/>
          </w:tcPr>
          <w:p w14:paraId="75E6EB45" w14:textId="77777777" w:rsidR="00692A2F" w:rsidRPr="007936FC" w:rsidRDefault="00692A2F" w:rsidP="000C00C9">
            <w:pPr>
              <w:spacing w:after="0" w:line="240" w:lineRule="auto"/>
              <w:jc w:val="both"/>
              <w:rPr>
                <w:rFonts w:ascii="Calibri" w:eastAsia="Times New Roman" w:hAnsi="Calibri" w:cs="Calibri"/>
                <w:sz w:val="18"/>
                <w:szCs w:val="18"/>
                <w:lang w:eastAsia="cs-CZ"/>
              </w:rPr>
            </w:pPr>
            <w:bookmarkStart w:id="8" w:name="_Hlk156830124"/>
            <w:r w:rsidRPr="007936FC">
              <w:rPr>
                <w:rFonts w:ascii="Calibri" w:eastAsia="Times New Roman" w:hAnsi="Calibri" w:cs="Calibri"/>
                <w:sz w:val="18"/>
                <w:szCs w:val="18"/>
                <w:lang w:eastAsia="cs-CZ"/>
              </w:rPr>
              <w:lastRenderedPageBreak/>
              <w:t xml:space="preserve">referent agendy spisové služby a správce </w:t>
            </w:r>
            <w:bookmarkEnd w:id="8"/>
            <w:r w:rsidRPr="007936FC">
              <w:rPr>
                <w:rFonts w:ascii="Calibri" w:eastAsia="Times New Roman" w:hAnsi="Calibri" w:cs="Calibri"/>
                <w:sz w:val="18"/>
                <w:szCs w:val="18"/>
                <w:lang w:eastAsia="cs-CZ"/>
              </w:rPr>
              <w:t>ICT</w:t>
            </w:r>
          </w:p>
        </w:tc>
        <w:tc>
          <w:tcPr>
            <w:tcW w:w="283" w:type="dxa"/>
            <w:shd w:val="clear" w:color="auto" w:fill="auto"/>
            <w:vAlign w:val="center"/>
            <w:hideMark/>
          </w:tcPr>
          <w:p w14:paraId="36DCA76F"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c>
          <w:tcPr>
            <w:tcW w:w="2410" w:type="dxa"/>
            <w:shd w:val="clear" w:color="auto" w:fill="auto"/>
            <w:vAlign w:val="bottom"/>
            <w:hideMark/>
          </w:tcPr>
          <w:p w14:paraId="4A10206B"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ne</w:t>
            </w:r>
          </w:p>
        </w:tc>
        <w:tc>
          <w:tcPr>
            <w:tcW w:w="284" w:type="dxa"/>
            <w:shd w:val="clear" w:color="auto" w:fill="auto"/>
            <w:vAlign w:val="bottom"/>
            <w:hideMark/>
          </w:tcPr>
          <w:p w14:paraId="67B89391" w14:textId="77777777" w:rsidR="00692A2F" w:rsidRPr="007936FC" w:rsidRDefault="00692A2F" w:rsidP="000C00C9">
            <w:pPr>
              <w:spacing w:after="0" w:line="240" w:lineRule="auto"/>
              <w:jc w:val="both"/>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0</w:t>
            </w:r>
          </w:p>
        </w:tc>
        <w:tc>
          <w:tcPr>
            <w:tcW w:w="1701" w:type="dxa"/>
            <w:shd w:val="clear" w:color="auto" w:fill="E7E6E6" w:themeFill="background2"/>
            <w:vAlign w:val="bottom"/>
            <w:hideMark/>
          </w:tcPr>
          <w:p w14:paraId="2F0214B1"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ano</w:t>
            </w:r>
          </w:p>
        </w:tc>
        <w:tc>
          <w:tcPr>
            <w:tcW w:w="1701" w:type="dxa"/>
            <w:shd w:val="clear" w:color="auto" w:fill="E7E6E6" w:themeFill="background2"/>
            <w:vAlign w:val="bottom"/>
            <w:hideMark/>
          </w:tcPr>
          <w:p w14:paraId="7DE09D2B" w14:textId="77777777" w:rsidR="00692A2F" w:rsidRPr="007936FC" w:rsidRDefault="00692A2F" w:rsidP="000C00C9">
            <w:pPr>
              <w:spacing w:after="0" w:line="240" w:lineRule="auto"/>
              <w:jc w:val="right"/>
              <w:rPr>
                <w:rFonts w:ascii="Calibri" w:eastAsia="Times New Roman" w:hAnsi="Calibri" w:cs="Calibri"/>
                <w:sz w:val="18"/>
                <w:szCs w:val="18"/>
                <w:lang w:eastAsia="cs-CZ"/>
              </w:rPr>
            </w:pPr>
            <w:r w:rsidRPr="007936FC">
              <w:rPr>
                <w:rFonts w:ascii="Calibri" w:eastAsia="Times New Roman" w:hAnsi="Calibri" w:cs="Calibri"/>
                <w:sz w:val="18"/>
                <w:szCs w:val="18"/>
                <w:lang w:eastAsia="cs-CZ"/>
              </w:rPr>
              <w:t>1</w:t>
            </w:r>
          </w:p>
        </w:tc>
      </w:tr>
    </w:tbl>
    <w:p w14:paraId="32992936" w14:textId="77777777" w:rsidR="00B14C7E" w:rsidRDefault="00B14C7E" w:rsidP="000A507F">
      <w:pPr>
        <w:jc w:val="both"/>
        <w:rPr>
          <w:rFonts w:ascii="Calibri" w:eastAsia="Times New Roman" w:hAnsi="Calibri" w:cs="Calibri"/>
          <w:b/>
          <w:bCs/>
          <w:color w:val="000000"/>
          <w:sz w:val="20"/>
          <w:szCs w:val="20"/>
          <w:lang w:eastAsia="cs-CZ"/>
        </w:rPr>
      </w:pPr>
    </w:p>
    <w:tbl>
      <w:tblPr>
        <w:tblpPr w:leftFromText="141" w:rightFromText="141" w:vertAnchor="text" w:horzAnchor="margin" w:tblpY="230"/>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417"/>
        <w:gridCol w:w="1560"/>
        <w:gridCol w:w="1701"/>
        <w:gridCol w:w="1701"/>
      </w:tblGrid>
      <w:tr w:rsidR="00692A2F" w:rsidRPr="00036CFD" w14:paraId="70BCBF36" w14:textId="77777777" w:rsidTr="000C00C9">
        <w:trPr>
          <w:trHeight w:val="569"/>
        </w:trPr>
        <w:tc>
          <w:tcPr>
            <w:tcW w:w="5524" w:type="dxa"/>
            <w:gridSpan w:val="4"/>
            <w:shd w:val="clear" w:color="000000" w:fill="DCE6F1"/>
            <w:noWrap/>
            <w:vAlign w:val="center"/>
            <w:hideMark/>
          </w:tcPr>
          <w:p w14:paraId="0A36D683" w14:textId="77777777" w:rsidR="00692A2F" w:rsidRPr="00036CFD" w:rsidRDefault="00692A2F"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dle zaměstnanců VV</w:t>
            </w:r>
          </w:p>
        </w:tc>
        <w:tc>
          <w:tcPr>
            <w:tcW w:w="3402" w:type="dxa"/>
            <w:gridSpan w:val="2"/>
            <w:shd w:val="clear" w:color="000000" w:fill="DCE6F1"/>
            <w:vAlign w:val="center"/>
          </w:tcPr>
          <w:p w14:paraId="74D028DE" w14:textId="77777777" w:rsidR="00692A2F" w:rsidRDefault="00692A2F"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Další potřeby odboru </w:t>
            </w:r>
          </w:p>
        </w:tc>
      </w:tr>
      <w:tr w:rsidR="00692A2F" w:rsidRPr="007936FC" w14:paraId="19FA5459" w14:textId="77777777" w:rsidTr="000C00C9">
        <w:trPr>
          <w:trHeight w:val="674"/>
        </w:trPr>
        <w:tc>
          <w:tcPr>
            <w:tcW w:w="988" w:type="dxa"/>
            <w:shd w:val="clear" w:color="auto" w:fill="auto"/>
          </w:tcPr>
          <w:p w14:paraId="1400707B" w14:textId="77777777" w:rsidR="00692A2F" w:rsidRPr="007936FC" w:rsidRDefault="00692A2F" w:rsidP="000C00C9">
            <w:pPr>
              <w:jc w:val="both"/>
              <w:rPr>
                <w:rFonts w:eastAsia="Times New Roman"/>
                <w:b/>
                <w:bCs/>
                <w:color w:val="000000"/>
                <w:sz w:val="18"/>
                <w:szCs w:val="18"/>
                <w:lang w:eastAsia="cs-CZ"/>
              </w:rPr>
            </w:pPr>
            <w:r w:rsidRPr="007936FC">
              <w:rPr>
                <w:rFonts w:eastAsia="Times New Roman"/>
                <w:b/>
                <w:bCs/>
                <w:color w:val="000000"/>
                <w:sz w:val="18"/>
                <w:szCs w:val="18"/>
                <w:lang w:eastAsia="cs-CZ"/>
              </w:rPr>
              <w:t>Počet místností</w:t>
            </w:r>
          </w:p>
        </w:tc>
        <w:tc>
          <w:tcPr>
            <w:tcW w:w="1559" w:type="dxa"/>
            <w:shd w:val="clear" w:color="auto" w:fill="auto"/>
          </w:tcPr>
          <w:p w14:paraId="6FE7EDE1" w14:textId="77777777" w:rsidR="00692A2F" w:rsidRPr="007936FC" w:rsidRDefault="00692A2F" w:rsidP="000C00C9">
            <w:pPr>
              <w:jc w:val="both"/>
              <w:rPr>
                <w:rFonts w:eastAsia="Times New Roman"/>
                <w:b/>
                <w:bCs/>
                <w:color w:val="000000"/>
                <w:sz w:val="18"/>
                <w:szCs w:val="18"/>
                <w:lang w:eastAsia="cs-CZ"/>
              </w:rPr>
            </w:pPr>
            <w:r w:rsidRPr="007936FC">
              <w:rPr>
                <w:rFonts w:eastAsia="Times New Roman"/>
                <w:b/>
                <w:bCs/>
                <w:color w:val="000000"/>
                <w:sz w:val="18"/>
                <w:szCs w:val="18"/>
                <w:lang w:eastAsia="cs-CZ"/>
              </w:rPr>
              <w:t>Kapacita kanceláře</w:t>
            </w:r>
          </w:p>
        </w:tc>
        <w:tc>
          <w:tcPr>
            <w:tcW w:w="1417" w:type="dxa"/>
            <w:shd w:val="clear" w:color="auto" w:fill="auto"/>
          </w:tcPr>
          <w:p w14:paraId="2F9DD0B8" w14:textId="77777777" w:rsidR="00692A2F" w:rsidRPr="007936FC" w:rsidRDefault="00692A2F" w:rsidP="000C00C9">
            <w:pPr>
              <w:jc w:val="both"/>
              <w:rPr>
                <w:rFonts w:eastAsia="Times New Roman"/>
                <w:b/>
                <w:bCs/>
                <w:color w:val="000000"/>
                <w:sz w:val="18"/>
                <w:szCs w:val="18"/>
                <w:lang w:eastAsia="cs-CZ"/>
              </w:rPr>
            </w:pPr>
            <w:r w:rsidRPr="007936FC">
              <w:rPr>
                <w:rFonts w:eastAsia="Times New Roman"/>
                <w:b/>
                <w:bCs/>
                <w:color w:val="000000"/>
                <w:sz w:val="18"/>
                <w:szCs w:val="18"/>
                <w:lang w:eastAsia="cs-CZ"/>
              </w:rPr>
              <w:t xml:space="preserve">Vybavení </w:t>
            </w:r>
          </w:p>
        </w:tc>
        <w:tc>
          <w:tcPr>
            <w:tcW w:w="1560" w:type="dxa"/>
            <w:shd w:val="clear" w:color="auto" w:fill="auto"/>
          </w:tcPr>
          <w:p w14:paraId="545CDF9C" w14:textId="77777777" w:rsidR="00692A2F" w:rsidRPr="007936FC" w:rsidRDefault="00692A2F" w:rsidP="000C00C9">
            <w:pPr>
              <w:jc w:val="both"/>
              <w:rPr>
                <w:rFonts w:eastAsia="Times New Roman"/>
                <w:b/>
                <w:bCs/>
                <w:color w:val="000000"/>
                <w:sz w:val="18"/>
                <w:szCs w:val="18"/>
                <w:lang w:eastAsia="cs-CZ"/>
              </w:rPr>
            </w:pPr>
            <w:r w:rsidRPr="007936FC">
              <w:rPr>
                <w:rFonts w:eastAsia="Times New Roman"/>
                <w:b/>
                <w:bCs/>
                <w:color w:val="000000"/>
                <w:sz w:val="18"/>
                <w:szCs w:val="18"/>
                <w:lang w:eastAsia="cs-CZ"/>
              </w:rPr>
              <w:t>Poznámka</w:t>
            </w:r>
          </w:p>
        </w:tc>
        <w:tc>
          <w:tcPr>
            <w:tcW w:w="1701" w:type="dxa"/>
            <w:shd w:val="clear" w:color="auto" w:fill="auto"/>
          </w:tcPr>
          <w:p w14:paraId="09FB496E" w14:textId="77777777" w:rsidR="00692A2F" w:rsidRPr="007936FC" w:rsidRDefault="00692A2F" w:rsidP="000C00C9">
            <w:pPr>
              <w:jc w:val="both"/>
              <w:rPr>
                <w:rFonts w:eastAsia="Times New Roman"/>
                <w:b/>
                <w:bCs/>
                <w:color w:val="000000"/>
                <w:sz w:val="18"/>
                <w:szCs w:val="18"/>
                <w:lang w:eastAsia="cs-CZ"/>
              </w:rPr>
            </w:pPr>
            <w:r w:rsidRPr="007936FC">
              <w:rPr>
                <w:rFonts w:eastAsia="Times New Roman"/>
                <w:b/>
                <w:bCs/>
                <w:color w:val="000000"/>
                <w:sz w:val="18"/>
                <w:szCs w:val="18"/>
                <w:lang w:eastAsia="cs-CZ"/>
              </w:rPr>
              <w:t xml:space="preserve">Vybavení </w:t>
            </w:r>
          </w:p>
        </w:tc>
        <w:tc>
          <w:tcPr>
            <w:tcW w:w="1701" w:type="dxa"/>
          </w:tcPr>
          <w:p w14:paraId="083CA7B4" w14:textId="77777777" w:rsidR="00692A2F" w:rsidRPr="007936FC" w:rsidRDefault="00692A2F" w:rsidP="000C00C9">
            <w:pPr>
              <w:jc w:val="both"/>
              <w:rPr>
                <w:rFonts w:eastAsia="Times New Roman"/>
                <w:b/>
                <w:bCs/>
                <w:color w:val="000000"/>
                <w:sz w:val="18"/>
                <w:szCs w:val="18"/>
                <w:lang w:eastAsia="cs-CZ"/>
              </w:rPr>
            </w:pPr>
            <w:r w:rsidRPr="007936FC">
              <w:rPr>
                <w:rFonts w:eastAsia="Times New Roman"/>
                <w:b/>
                <w:bCs/>
                <w:color w:val="000000"/>
                <w:sz w:val="18"/>
                <w:szCs w:val="18"/>
                <w:lang w:eastAsia="cs-CZ"/>
              </w:rPr>
              <w:t>Další prostory:</w:t>
            </w:r>
          </w:p>
        </w:tc>
      </w:tr>
      <w:tr w:rsidR="00692A2F" w:rsidRPr="007936FC" w14:paraId="073681BC" w14:textId="77777777" w:rsidTr="000C00C9">
        <w:trPr>
          <w:trHeight w:val="421"/>
        </w:trPr>
        <w:tc>
          <w:tcPr>
            <w:tcW w:w="988" w:type="dxa"/>
            <w:shd w:val="clear" w:color="auto" w:fill="auto"/>
          </w:tcPr>
          <w:p w14:paraId="33829766" w14:textId="77777777" w:rsidR="00692A2F" w:rsidRPr="007936FC" w:rsidRDefault="00692A2F" w:rsidP="000C00C9">
            <w:pPr>
              <w:spacing w:after="0" w:line="240" w:lineRule="auto"/>
              <w:jc w:val="both"/>
              <w:rPr>
                <w:rFonts w:ascii="Calibri" w:eastAsia="Times New Roman" w:hAnsi="Calibri" w:cs="Calibri"/>
                <w:color w:val="000000"/>
                <w:sz w:val="18"/>
                <w:szCs w:val="18"/>
                <w:lang w:eastAsia="cs-CZ"/>
              </w:rPr>
            </w:pPr>
            <w:r w:rsidRPr="007936FC">
              <w:rPr>
                <w:rFonts w:eastAsia="Times New Roman"/>
                <w:color w:val="000000"/>
                <w:sz w:val="18"/>
                <w:szCs w:val="18"/>
                <w:lang w:eastAsia="cs-CZ"/>
              </w:rPr>
              <w:t>1</w:t>
            </w:r>
          </w:p>
        </w:tc>
        <w:tc>
          <w:tcPr>
            <w:tcW w:w="1559" w:type="dxa"/>
            <w:shd w:val="clear" w:color="auto" w:fill="auto"/>
          </w:tcPr>
          <w:p w14:paraId="33F6FF52" w14:textId="77777777" w:rsidR="00692A2F" w:rsidRPr="007936FC" w:rsidRDefault="00692A2F" w:rsidP="000C00C9">
            <w:pPr>
              <w:spacing w:after="0" w:line="240" w:lineRule="auto"/>
              <w:jc w:val="both"/>
              <w:rPr>
                <w:rFonts w:ascii="Calibri" w:eastAsia="Times New Roman" w:hAnsi="Calibri" w:cs="Calibri"/>
                <w:color w:val="000000"/>
                <w:sz w:val="18"/>
                <w:szCs w:val="18"/>
                <w:lang w:eastAsia="cs-CZ"/>
              </w:rPr>
            </w:pPr>
            <w:r w:rsidRPr="007936FC">
              <w:rPr>
                <w:rFonts w:eastAsia="Times New Roman"/>
                <w:color w:val="000000"/>
                <w:sz w:val="18"/>
                <w:szCs w:val="18"/>
                <w:lang w:eastAsia="cs-CZ"/>
              </w:rPr>
              <w:t xml:space="preserve">1 zaměstnanec </w:t>
            </w:r>
          </w:p>
        </w:tc>
        <w:tc>
          <w:tcPr>
            <w:tcW w:w="1417" w:type="dxa"/>
            <w:shd w:val="clear" w:color="auto" w:fill="auto"/>
          </w:tcPr>
          <w:p w14:paraId="25ADA968" w14:textId="77777777" w:rsidR="00692A2F" w:rsidRPr="007936FC" w:rsidRDefault="00692A2F" w:rsidP="000C00C9">
            <w:pPr>
              <w:spacing w:after="0" w:line="240" w:lineRule="auto"/>
              <w:jc w:val="both"/>
              <w:rPr>
                <w:rFonts w:ascii="Calibri" w:eastAsia="Times New Roman" w:hAnsi="Calibri" w:cs="Calibri"/>
                <w:color w:val="000000"/>
                <w:sz w:val="18"/>
                <w:szCs w:val="18"/>
                <w:lang w:eastAsia="cs-CZ"/>
              </w:rPr>
            </w:pPr>
            <w:r w:rsidRPr="007936FC">
              <w:rPr>
                <w:rFonts w:eastAsia="Times New Roman"/>
                <w:color w:val="000000"/>
                <w:sz w:val="18"/>
                <w:szCs w:val="18"/>
                <w:lang w:eastAsia="cs-CZ"/>
              </w:rPr>
              <w:t>Jednací stůl pro 4 příchozí</w:t>
            </w:r>
          </w:p>
        </w:tc>
        <w:tc>
          <w:tcPr>
            <w:tcW w:w="1560" w:type="dxa"/>
            <w:shd w:val="clear" w:color="auto" w:fill="auto"/>
          </w:tcPr>
          <w:p w14:paraId="1248D29A" w14:textId="77777777" w:rsidR="00692A2F" w:rsidRPr="007936FC" w:rsidRDefault="00692A2F" w:rsidP="000C00C9">
            <w:pPr>
              <w:spacing w:after="0" w:line="240" w:lineRule="auto"/>
              <w:jc w:val="both"/>
              <w:rPr>
                <w:rFonts w:ascii="Calibri" w:eastAsia="Times New Roman" w:hAnsi="Calibri" w:cs="Calibri"/>
                <w:color w:val="000000"/>
                <w:sz w:val="18"/>
                <w:szCs w:val="18"/>
                <w:lang w:eastAsia="cs-CZ"/>
              </w:rPr>
            </w:pPr>
            <w:r w:rsidRPr="007936FC">
              <w:rPr>
                <w:rFonts w:eastAsia="Times New Roman"/>
                <w:color w:val="000000"/>
                <w:sz w:val="18"/>
                <w:szCs w:val="18"/>
                <w:lang w:eastAsia="cs-CZ"/>
              </w:rPr>
              <w:t>1 vedoucí odboru</w:t>
            </w:r>
          </w:p>
        </w:tc>
        <w:tc>
          <w:tcPr>
            <w:tcW w:w="1701" w:type="dxa"/>
            <w:vMerge w:val="restart"/>
            <w:shd w:val="clear" w:color="auto" w:fill="auto"/>
          </w:tcPr>
          <w:p w14:paraId="0EC40CEE" w14:textId="77777777" w:rsidR="00692A2F" w:rsidRPr="007936FC" w:rsidRDefault="00692A2F" w:rsidP="000C00C9">
            <w:pPr>
              <w:spacing w:after="0" w:line="240" w:lineRule="auto"/>
              <w:rPr>
                <w:rFonts w:ascii="Calibri" w:eastAsia="Times New Roman" w:hAnsi="Calibri" w:cs="Calibri"/>
                <w:color w:val="000000"/>
                <w:sz w:val="18"/>
                <w:szCs w:val="18"/>
                <w:lang w:eastAsia="cs-CZ"/>
              </w:rPr>
            </w:pPr>
            <w:r w:rsidRPr="007936FC">
              <w:rPr>
                <w:rFonts w:ascii="Calibri" w:eastAsia="Times New Roman" w:hAnsi="Calibri" w:cs="Calibri"/>
                <w:color w:val="000000"/>
                <w:sz w:val="18"/>
                <w:szCs w:val="18"/>
                <w:lang w:eastAsia="cs-CZ"/>
              </w:rPr>
              <w:t>Viz popis jednotlivých pracovních pozic.</w:t>
            </w:r>
          </w:p>
          <w:p w14:paraId="1230B5AB" w14:textId="77777777" w:rsidR="00692A2F" w:rsidRPr="007936FC" w:rsidRDefault="00692A2F" w:rsidP="000C00C9">
            <w:pPr>
              <w:spacing w:after="0" w:line="240" w:lineRule="auto"/>
              <w:rPr>
                <w:rFonts w:ascii="Calibri" w:eastAsia="Times New Roman" w:hAnsi="Calibri" w:cs="Calibri"/>
                <w:color w:val="000000"/>
                <w:sz w:val="18"/>
                <w:szCs w:val="18"/>
                <w:lang w:eastAsia="cs-CZ"/>
              </w:rPr>
            </w:pPr>
          </w:p>
          <w:p w14:paraId="71B6253A" w14:textId="77777777" w:rsidR="00692A2F" w:rsidRPr="007936FC" w:rsidRDefault="00692A2F" w:rsidP="000C00C9">
            <w:pPr>
              <w:spacing w:after="0" w:line="240" w:lineRule="auto"/>
              <w:rPr>
                <w:rFonts w:ascii="Calibri" w:eastAsia="Times New Roman" w:hAnsi="Calibri" w:cs="Calibri"/>
                <w:color w:val="000000"/>
                <w:sz w:val="18"/>
                <w:szCs w:val="18"/>
                <w:lang w:eastAsia="cs-CZ"/>
              </w:rPr>
            </w:pPr>
            <w:r w:rsidRPr="007936FC">
              <w:rPr>
                <w:rFonts w:eastAsia="Times New Roman"/>
                <w:color w:val="000000"/>
                <w:sz w:val="18"/>
                <w:szCs w:val="18"/>
                <w:lang w:eastAsia="cs-CZ"/>
              </w:rPr>
              <w:t>Pozor na speciální uspořádání archivu, podatelny a ohlašovny s matrikou.</w:t>
            </w:r>
          </w:p>
        </w:tc>
        <w:tc>
          <w:tcPr>
            <w:tcW w:w="1701" w:type="dxa"/>
            <w:vMerge w:val="restart"/>
          </w:tcPr>
          <w:p w14:paraId="73BF268A" w14:textId="77777777" w:rsidR="00692A2F" w:rsidRPr="007936FC" w:rsidRDefault="00692A2F" w:rsidP="000C00C9">
            <w:pPr>
              <w:spacing w:after="0" w:line="240" w:lineRule="auto"/>
              <w:rPr>
                <w:rFonts w:eastAsia="Times New Roman"/>
                <w:color w:val="000000"/>
                <w:sz w:val="18"/>
                <w:szCs w:val="18"/>
                <w:lang w:eastAsia="cs-CZ"/>
              </w:rPr>
            </w:pPr>
            <w:r w:rsidRPr="007936FC">
              <w:rPr>
                <w:rFonts w:ascii="Calibri" w:eastAsia="Times New Roman" w:hAnsi="Calibri" w:cs="Calibri"/>
                <w:color w:val="000000"/>
                <w:sz w:val="18"/>
                <w:szCs w:val="18"/>
                <w:lang w:eastAsia="cs-CZ"/>
              </w:rPr>
              <w:t>Viz popis jednotlivých pracovních pozic.</w:t>
            </w:r>
          </w:p>
        </w:tc>
      </w:tr>
      <w:tr w:rsidR="00692A2F" w:rsidRPr="007936FC" w14:paraId="4A444D14" w14:textId="77777777" w:rsidTr="000C00C9">
        <w:trPr>
          <w:trHeight w:val="1250"/>
        </w:trPr>
        <w:tc>
          <w:tcPr>
            <w:tcW w:w="988" w:type="dxa"/>
            <w:shd w:val="clear" w:color="auto" w:fill="auto"/>
          </w:tcPr>
          <w:p w14:paraId="511BB7AD"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1</w:t>
            </w:r>
          </w:p>
        </w:tc>
        <w:tc>
          <w:tcPr>
            <w:tcW w:w="1559" w:type="dxa"/>
            <w:shd w:val="clear" w:color="auto" w:fill="auto"/>
          </w:tcPr>
          <w:p w14:paraId="2F625266"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1 zaměstnanec</w:t>
            </w:r>
          </w:p>
        </w:tc>
        <w:tc>
          <w:tcPr>
            <w:tcW w:w="1417" w:type="dxa"/>
            <w:shd w:val="clear" w:color="auto" w:fill="auto"/>
          </w:tcPr>
          <w:p w14:paraId="69FFD1C4"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2 příchozí</w:t>
            </w:r>
          </w:p>
        </w:tc>
        <w:tc>
          <w:tcPr>
            <w:tcW w:w="1560" w:type="dxa"/>
            <w:shd w:val="clear" w:color="auto" w:fill="auto"/>
          </w:tcPr>
          <w:p w14:paraId="161F4DAF"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1 správce ICT (umístit poblíž IT odborníků z HS a serverovny)</w:t>
            </w:r>
          </w:p>
        </w:tc>
        <w:tc>
          <w:tcPr>
            <w:tcW w:w="1701" w:type="dxa"/>
            <w:vMerge/>
            <w:shd w:val="clear" w:color="auto" w:fill="auto"/>
          </w:tcPr>
          <w:p w14:paraId="49F3E141" w14:textId="77777777" w:rsidR="00692A2F" w:rsidRPr="007936FC" w:rsidRDefault="00692A2F" w:rsidP="000C00C9">
            <w:pPr>
              <w:jc w:val="both"/>
              <w:rPr>
                <w:rFonts w:eastAsia="Times New Roman"/>
                <w:color w:val="000000"/>
                <w:sz w:val="18"/>
                <w:szCs w:val="18"/>
                <w:lang w:eastAsia="cs-CZ"/>
              </w:rPr>
            </w:pPr>
          </w:p>
        </w:tc>
        <w:tc>
          <w:tcPr>
            <w:tcW w:w="1701" w:type="dxa"/>
            <w:vMerge/>
          </w:tcPr>
          <w:p w14:paraId="2C155AAC" w14:textId="77777777" w:rsidR="00692A2F" w:rsidRPr="007936FC" w:rsidRDefault="00692A2F" w:rsidP="000C00C9">
            <w:pPr>
              <w:jc w:val="both"/>
              <w:rPr>
                <w:rFonts w:eastAsia="Times New Roman"/>
                <w:color w:val="000000"/>
                <w:sz w:val="18"/>
                <w:szCs w:val="18"/>
                <w:lang w:eastAsia="cs-CZ"/>
              </w:rPr>
            </w:pPr>
          </w:p>
        </w:tc>
      </w:tr>
      <w:tr w:rsidR="00692A2F" w:rsidRPr="007936FC" w14:paraId="7D7B1F26" w14:textId="77777777" w:rsidTr="000C00C9">
        <w:trPr>
          <w:trHeight w:val="320"/>
        </w:trPr>
        <w:tc>
          <w:tcPr>
            <w:tcW w:w="988" w:type="dxa"/>
            <w:shd w:val="clear" w:color="auto" w:fill="auto"/>
          </w:tcPr>
          <w:p w14:paraId="394DD4E1"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5</w:t>
            </w:r>
          </w:p>
        </w:tc>
        <w:tc>
          <w:tcPr>
            <w:tcW w:w="1559" w:type="dxa"/>
            <w:shd w:val="clear" w:color="auto" w:fill="auto"/>
          </w:tcPr>
          <w:p w14:paraId="79EC82B1"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2 zaměstnanci</w:t>
            </w:r>
          </w:p>
        </w:tc>
        <w:tc>
          <w:tcPr>
            <w:tcW w:w="1417" w:type="dxa"/>
            <w:shd w:val="clear" w:color="auto" w:fill="auto"/>
          </w:tcPr>
          <w:p w14:paraId="015EC108"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2 příchozí</w:t>
            </w:r>
          </w:p>
        </w:tc>
        <w:tc>
          <w:tcPr>
            <w:tcW w:w="1560" w:type="dxa"/>
            <w:shd w:val="clear" w:color="auto" w:fill="auto"/>
          </w:tcPr>
          <w:p w14:paraId="2B2005C8" w14:textId="77777777" w:rsidR="00692A2F" w:rsidRPr="007936FC" w:rsidRDefault="00692A2F" w:rsidP="000C00C9">
            <w:pPr>
              <w:jc w:val="both"/>
              <w:rPr>
                <w:rFonts w:eastAsia="Times New Roman"/>
                <w:color w:val="000000"/>
                <w:sz w:val="18"/>
                <w:szCs w:val="18"/>
                <w:lang w:eastAsia="cs-CZ"/>
              </w:rPr>
            </w:pPr>
          </w:p>
        </w:tc>
        <w:tc>
          <w:tcPr>
            <w:tcW w:w="1701" w:type="dxa"/>
            <w:vMerge/>
            <w:shd w:val="clear" w:color="auto" w:fill="auto"/>
          </w:tcPr>
          <w:p w14:paraId="068A9424" w14:textId="77777777" w:rsidR="00692A2F" w:rsidRPr="007936FC" w:rsidRDefault="00692A2F" w:rsidP="000C00C9">
            <w:pPr>
              <w:jc w:val="both"/>
              <w:rPr>
                <w:rFonts w:eastAsia="Times New Roman"/>
                <w:color w:val="000000"/>
                <w:sz w:val="18"/>
                <w:szCs w:val="18"/>
                <w:lang w:eastAsia="cs-CZ"/>
              </w:rPr>
            </w:pPr>
          </w:p>
        </w:tc>
        <w:tc>
          <w:tcPr>
            <w:tcW w:w="1701" w:type="dxa"/>
            <w:vMerge/>
          </w:tcPr>
          <w:p w14:paraId="0D61D6D3" w14:textId="77777777" w:rsidR="00692A2F" w:rsidRPr="007936FC" w:rsidRDefault="00692A2F" w:rsidP="000C00C9">
            <w:pPr>
              <w:jc w:val="both"/>
              <w:rPr>
                <w:rFonts w:eastAsia="Times New Roman"/>
                <w:color w:val="000000"/>
                <w:sz w:val="18"/>
                <w:szCs w:val="18"/>
                <w:lang w:eastAsia="cs-CZ"/>
              </w:rPr>
            </w:pPr>
          </w:p>
        </w:tc>
      </w:tr>
      <w:tr w:rsidR="00692A2F" w:rsidRPr="007936FC" w14:paraId="7583D9EC" w14:textId="77777777" w:rsidTr="000C00C9">
        <w:trPr>
          <w:trHeight w:val="356"/>
        </w:trPr>
        <w:tc>
          <w:tcPr>
            <w:tcW w:w="988" w:type="dxa"/>
            <w:shd w:val="clear" w:color="auto" w:fill="auto"/>
          </w:tcPr>
          <w:p w14:paraId="7766E9BA"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1</w:t>
            </w:r>
          </w:p>
        </w:tc>
        <w:tc>
          <w:tcPr>
            <w:tcW w:w="1559" w:type="dxa"/>
            <w:shd w:val="clear" w:color="auto" w:fill="auto"/>
          </w:tcPr>
          <w:p w14:paraId="422182F9"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3 zaměstnanci</w:t>
            </w:r>
          </w:p>
        </w:tc>
        <w:tc>
          <w:tcPr>
            <w:tcW w:w="1417" w:type="dxa"/>
            <w:shd w:val="clear" w:color="auto" w:fill="auto"/>
          </w:tcPr>
          <w:p w14:paraId="1AAA74C8" w14:textId="77777777" w:rsidR="00692A2F" w:rsidRPr="007936FC" w:rsidRDefault="00692A2F" w:rsidP="000C00C9">
            <w:pPr>
              <w:jc w:val="both"/>
              <w:rPr>
                <w:rFonts w:eastAsia="Times New Roman"/>
                <w:color w:val="000000"/>
                <w:sz w:val="18"/>
                <w:szCs w:val="18"/>
                <w:lang w:eastAsia="cs-CZ"/>
              </w:rPr>
            </w:pPr>
            <w:r w:rsidRPr="007936FC">
              <w:rPr>
                <w:rFonts w:eastAsia="Times New Roman"/>
                <w:color w:val="000000"/>
                <w:sz w:val="18"/>
                <w:szCs w:val="18"/>
                <w:lang w:eastAsia="cs-CZ"/>
              </w:rPr>
              <w:t>2 příchozí</w:t>
            </w:r>
          </w:p>
        </w:tc>
        <w:tc>
          <w:tcPr>
            <w:tcW w:w="1560" w:type="dxa"/>
            <w:shd w:val="clear" w:color="auto" w:fill="auto"/>
          </w:tcPr>
          <w:p w14:paraId="184EECD5" w14:textId="77777777" w:rsidR="00692A2F" w:rsidRPr="007936FC" w:rsidRDefault="00692A2F" w:rsidP="000C00C9">
            <w:pPr>
              <w:jc w:val="both"/>
              <w:rPr>
                <w:rFonts w:eastAsia="Times New Roman"/>
                <w:color w:val="000000"/>
                <w:sz w:val="18"/>
                <w:szCs w:val="18"/>
                <w:lang w:eastAsia="cs-CZ"/>
              </w:rPr>
            </w:pPr>
          </w:p>
        </w:tc>
        <w:tc>
          <w:tcPr>
            <w:tcW w:w="1701" w:type="dxa"/>
            <w:vMerge/>
            <w:shd w:val="clear" w:color="auto" w:fill="auto"/>
          </w:tcPr>
          <w:p w14:paraId="26E0687E" w14:textId="77777777" w:rsidR="00692A2F" w:rsidRPr="007936FC" w:rsidRDefault="00692A2F" w:rsidP="000C00C9">
            <w:pPr>
              <w:jc w:val="both"/>
              <w:rPr>
                <w:rFonts w:eastAsia="Times New Roman"/>
                <w:color w:val="000000"/>
                <w:sz w:val="18"/>
                <w:szCs w:val="18"/>
                <w:lang w:eastAsia="cs-CZ"/>
              </w:rPr>
            </w:pPr>
          </w:p>
        </w:tc>
        <w:tc>
          <w:tcPr>
            <w:tcW w:w="1701" w:type="dxa"/>
            <w:vMerge/>
          </w:tcPr>
          <w:p w14:paraId="0A157DB2" w14:textId="77777777" w:rsidR="00692A2F" w:rsidRPr="007936FC" w:rsidRDefault="00692A2F" w:rsidP="000C00C9">
            <w:pPr>
              <w:jc w:val="both"/>
              <w:rPr>
                <w:rFonts w:eastAsia="Times New Roman"/>
                <w:color w:val="000000"/>
                <w:sz w:val="18"/>
                <w:szCs w:val="18"/>
                <w:lang w:eastAsia="cs-CZ"/>
              </w:rPr>
            </w:pPr>
          </w:p>
        </w:tc>
      </w:tr>
    </w:tbl>
    <w:p w14:paraId="343B1D82" w14:textId="77777777" w:rsidR="00692A2F" w:rsidRPr="007936FC" w:rsidRDefault="00692A2F" w:rsidP="000A507F">
      <w:pPr>
        <w:jc w:val="both"/>
        <w:rPr>
          <w:rFonts w:ascii="Calibri" w:eastAsia="Times New Roman" w:hAnsi="Calibri" w:cs="Calibri"/>
          <w:b/>
          <w:bCs/>
          <w:color w:val="000000"/>
          <w:sz w:val="18"/>
          <w:szCs w:val="18"/>
          <w:lang w:eastAsia="cs-CZ"/>
        </w:rPr>
      </w:pPr>
    </w:p>
    <w:p w14:paraId="0D8D96BA" w14:textId="77777777" w:rsidR="007936FC" w:rsidRDefault="007936FC" w:rsidP="000A507F">
      <w:pPr>
        <w:jc w:val="both"/>
        <w:rPr>
          <w:b/>
          <w:bCs/>
          <w:lang w:eastAsia="cs-CZ"/>
        </w:rPr>
      </w:pPr>
    </w:p>
    <w:p w14:paraId="43EEAD42" w14:textId="2C6082FB" w:rsidR="00B80D81" w:rsidRDefault="00B80D81" w:rsidP="000A507F">
      <w:pPr>
        <w:jc w:val="both"/>
        <w:rPr>
          <w:b/>
          <w:bCs/>
          <w:lang w:eastAsia="cs-CZ"/>
        </w:rPr>
      </w:pPr>
      <w:proofErr w:type="spellStart"/>
      <w:r w:rsidRPr="00B80D81">
        <w:rPr>
          <w:b/>
          <w:bCs/>
          <w:lang w:eastAsia="cs-CZ"/>
        </w:rPr>
        <w:t>FŠaK</w:t>
      </w:r>
      <w:proofErr w:type="spellEnd"/>
      <w:r w:rsidRPr="00B80D81">
        <w:rPr>
          <w:b/>
          <w:bCs/>
          <w:lang w:eastAsia="cs-CZ"/>
        </w:rPr>
        <w:t xml:space="preserve"> – Odbor financí, školství, kultury a sportu – úsek školství, kultury a sportu</w:t>
      </w:r>
    </w:p>
    <w:p w14:paraId="60756425" w14:textId="4B48D3B5" w:rsidR="002E3ECE" w:rsidRDefault="00DD13AF" w:rsidP="000A507F">
      <w:pPr>
        <w:jc w:val="both"/>
        <w:rPr>
          <w:lang w:eastAsia="cs-CZ"/>
        </w:rPr>
      </w:pPr>
      <w:r>
        <w:rPr>
          <w:lang w:eastAsia="cs-CZ"/>
        </w:rPr>
        <w:t>Odbor</w:t>
      </w:r>
      <w:r w:rsidR="00532DD8" w:rsidRPr="00532DD8">
        <w:rPr>
          <w:lang w:eastAsia="cs-CZ"/>
        </w:rPr>
        <w:t xml:space="preserve"> </w:t>
      </w:r>
      <w:r w:rsidR="00040843">
        <w:rPr>
          <w:lang w:eastAsia="cs-CZ"/>
        </w:rPr>
        <w:t>má na starosti příspěvkové organizace obvodu (mateřské a základní školy). Dále spravuje Slezskoostravskou galerii</w:t>
      </w:r>
      <w:r w:rsidR="00C8292A">
        <w:rPr>
          <w:lang w:eastAsia="cs-CZ"/>
        </w:rPr>
        <w:t>,</w:t>
      </w:r>
      <w:r w:rsidR="00040843">
        <w:rPr>
          <w:lang w:eastAsia="cs-CZ"/>
        </w:rPr>
        <w:t xml:space="preserve"> kulturní d</w:t>
      </w:r>
      <w:r w:rsidR="00C8292A">
        <w:rPr>
          <w:lang w:eastAsia="cs-CZ"/>
        </w:rPr>
        <w:t>omy, dětská hřiště a pietní místa</w:t>
      </w:r>
      <w:r w:rsidR="00040843">
        <w:rPr>
          <w:lang w:eastAsia="cs-CZ"/>
        </w:rPr>
        <w:t xml:space="preserve">. Byť mezi jeho agendu patří i organizace a propagace </w:t>
      </w:r>
      <w:r w:rsidR="007F7D91">
        <w:rPr>
          <w:lang w:eastAsia="cs-CZ"/>
        </w:rPr>
        <w:t xml:space="preserve">sportovních i </w:t>
      </w:r>
      <w:r w:rsidR="00040843">
        <w:rPr>
          <w:lang w:eastAsia="cs-CZ"/>
        </w:rPr>
        <w:t xml:space="preserve">kulturních akcí, většina této </w:t>
      </w:r>
      <w:r w:rsidR="007F7D91">
        <w:rPr>
          <w:lang w:eastAsia="cs-CZ"/>
        </w:rPr>
        <w:t xml:space="preserve">organizační </w:t>
      </w:r>
      <w:r w:rsidR="00040843">
        <w:rPr>
          <w:lang w:eastAsia="cs-CZ"/>
        </w:rPr>
        <w:t>činnosti se děje telefonicky</w:t>
      </w:r>
      <w:r w:rsidR="007F7D91">
        <w:rPr>
          <w:lang w:eastAsia="cs-CZ"/>
        </w:rPr>
        <w:t xml:space="preserve"> či elektronicky</w:t>
      </w:r>
      <w:r w:rsidR="00040843">
        <w:rPr>
          <w:lang w:eastAsia="cs-CZ"/>
        </w:rPr>
        <w:t xml:space="preserve">. Odbor </w:t>
      </w:r>
      <w:r w:rsidR="00AA4406">
        <w:rPr>
          <w:lang w:eastAsia="cs-CZ"/>
        </w:rPr>
        <w:t>kromě předem domluvených schůzek</w:t>
      </w:r>
      <w:r w:rsidR="00040843">
        <w:rPr>
          <w:lang w:eastAsia="cs-CZ"/>
        </w:rPr>
        <w:t xml:space="preserve"> nemá </w:t>
      </w:r>
      <w:r w:rsidR="00AA4406">
        <w:rPr>
          <w:lang w:eastAsia="cs-CZ"/>
        </w:rPr>
        <w:t>téměř</w:t>
      </w:r>
      <w:r w:rsidR="00532DD8" w:rsidRPr="00532DD8">
        <w:rPr>
          <w:lang w:eastAsia="cs-CZ"/>
        </w:rPr>
        <w:t xml:space="preserve"> žádný styk s veřejností a je vhodné tyto zaměstnance umístit dále od vchodu.</w:t>
      </w:r>
      <w:r w:rsidR="00E92E7A">
        <w:rPr>
          <w:lang w:eastAsia="cs-CZ"/>
        </w:rPr>
        <w:t xml:space="preserve"> Zaměstnanec vykonávající funkci správce kulturního domu nesídlí v budově radnice</w:t>
      </w:r>
      <w:r w:rsidR="00035E51">
        <w:rPr>
          <w:lang w:eastAsia="cs-CZ"/>
        </w:rPr>
        <w:t>, ale v kulturním domě</w:t>
      </w:r>
      <w:r w:rsidR="00E92E7A">
        <w:rPr>
          <w:lang w:eastAsia="cs-CZ"/>
        </w:rPr>
        <w:t>.</w:t>
      </w:r>
    </w:p>
    <w:tbl>
      <w:tblPr>
        <w:tblW w:w="8921" w:type="dxa"/>
        <w:tblCellMar>
          <w:left w:w="70" w:type="dxa"/>
          <w:right w:w="70" w:type="dxa"/>
        </w:tblCellMar>
        <w:tblLook w:val="04A0" w:firstRow="1" w:lastRow="0" w:firstColumn="1" w:lastColumn="0" w:noHBand="0" w:noVBand="1"/>
      </w:tblPr>
      <w:tblGrid>
        <w:gridCol w:w="2490"/>
        <w:gridCol w:w="335"/>
        <w:gridCol w:w="2410"/>
        <w:gridCol w:w="284"/>
        <w:gridCol w:w="1701"/>
        <w:gridCol w:w="1701"/>
      </w:tblGrid>
      <w:tr w:rsidR="00FA303F" w:rsidRPr="00670230" w14:paraId="583C8052" w14:textId="77777777" w:rsidTr="000C00C9">
        <w:trPr>
          <w:trHeight w:val="392"/>
        </w:trPr>
        <w:tc>
          <w:tcPr>
            <w:tcW w:w="5519" w:type="dxa"/>
            <w:gridSpan w:val="4"/>
            <w:tcBorders>
              <w:top w:val="single" w:sz="8" w:space="0" w:color="auto"/>
              <w:left w:val="single" w:sz="8" w:space="0" w:color="auto"/>
              <w:bottom w:val="nil"/>
              <w:right w:val="nil"/>
            </w:tcBorders>
            <w:shd w:val="clear" w:color="000000" w:fill="DCE6F1"/>
            <w:noWrap/>
            <w:vAlign w:val="center"/>
            <w:hideMark/>
          </w:tcPr>
          <w:p w14:paraId="32B09F1F" w14:textId="77777777" w:rsidR="00FA303F" w:rsidRPr="00670230" w:rsidRDefault="00FA303F" w:rsidP="000C00C9">
            <w:pPr>
              <w:spacing w:after="0" w:line="240" w:lineRule="auto"/>
              <w:jc w:val="both"/>
              <w:rPr>
                <w:rFonts w:ascii="Calibri" w:eastAsia="Times New Roman" w:hAnsi="Calibri" w:cs="Calibri"/>
                <w:b/>
                <w:bCs/>
                <w:color w:val="000000"/>
                <w:sz w:val="20"/>
                <w:szCs w:val="20"/>
                <w:lang w:eastAsia="cs-CZ"/>
              </w:rPr>
            </w:pPr>
            <w:bookmarkStart w:id="9" w:name="_Hlk124337758"/>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3CD526C1" w14:textId="77777777" w:rsidR="00FA303F" w:rsidRPr="00670230" w:rsidRDefault="00FA303F"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bookmarkEnd w:id="9"/>
      <w:tr w:rsidR="00FA303F" w:rsidRPr="008C5421" w14:paraId="7547A468" w14:textId="77777777" w:rsidTr="000C00C9">
        <w:trPr>
          <w:trHeight w:val="739"/>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2413AB33" w14:textId="77777777" w:rsidR="00FA303F" w:rsidRPr="001066AF" w:rsidRDefault="00FA303F" w:rsidP="000C00C9">
            <w:pPr>
              <w:spacing w:after="0" w:line="240" w:lineRule="auto"/>
              <w:jc w:val="both"/>
              <w:rPr>
                <w:rFonts w:ascii="Calibri" w:eastAsia="Times New Roman" w:hAnsi="Calibri" w:cs="Calibri"/>
                <w:b/>
                <w:bCs/>
                <w:sz w:val="18"/>
                <w:szCs w:val="18"/>
                <w:lang w:eastAsia="cs-CZ"/>
              </w:rPr>
            </w:pPr>
            <w:r w:rsidRPr="001066AF">
              <w:rPr>
                <w:rFonts w:ascii="Calibri" w:eastAsia="Times New Roman" w:hAnsi="Calibri" w:cs="Calibri"/>
                <w:b/>
                <w:bCs/>
                <w:sz w:val="18"/>
                <w:szCs w:val="18"/>
                <w:lang w:eastAsia="cs-CZ"/>
              </w:rPr>
              <w:t>aktuální počet zaměstnanců</w:t>
            </w:r>
          </w:p>
        </w:tc>
        <w:tc>
          <w:tcPr>
            <w:tcW w:w="2694" w:type="dxa"/>
            <w:gridSpan w:val="2"/>
            <w:tcBorders>
              <w:top w:val="single" w:sz="8" w:space="0" w:color="auto"/>
              <w:left w:val="nil"/>
              <w:bottom w:val="single" w:sz="8" w:space="0" w:color="auto"/>
              <w:right w:val="nil"/>
            </w:tcBorders>
            <w:shd w:val="clear" w:color="auto" w:fill="auto"/>
            <w:hideMark/>
          </w:tcPr>
          <w:p w14:paraId="219B7C1A" w14:textId="77777777" w:rsidR="00FA303F" w:rsidRPr="001066AF" w:rsidRDefault="00FA303F" w:rsidP="000C00C9">
            <w:pPr>
              <w:spacing w:after="0" w:line="240" w:lineRule="auto"/>
              <w:jc w:val="both"/>
              <w:rPr>
                <w:rFonts w:ascii="Calibri" w:eastAsia="Times New Roman" w:hAnsi="Calibri" w:cs="Calibri"/>
                <w:b/>
                <w:bCs/>
                <w:sz w:val="18"/>
                <w:szCs w:val="18"/>
                <w:lang w:eastAsia="cs-CZ"/>
              </w:rPr>
            </w:pPr>
            <w:r w:rsidRPr="001066AF">
              <w:rPr>
                <w:rFonts w:ascii="Calibri" w:eastAsia="Times New Roman" w:hAnsi="Calibri" w:cs="Calibri"/>
                <w:b/>
                <w:bCs/>
                <w:sz w:val="18"/>
                <w:szCs w:val="18"/>
                <w:lang w:eastAsia="cs-CZ"/>
              </w:rPr>
              <w:t>z toho zaměstnanci pro styk s veřejností</w:t>
            </w:r>
          </w:p>
        </w:tc>
        <w:tc>
          <w:tcPr>
            <w:tcW w:w="1701" w:type="dxa"/>
            <w:tcBorders>
              <w:top w:val="single" w:sz="8" w:space="0" w:color="auto"/>
              <w:left w:val="single" w:sz="8" w:space="0" w:color="auto"/>
              <w:bottom w:val="nil"/>
              <w:right w:val="single" w:sz="8" w:space="0" w:color="auto"/>
            </w:tcBorders>
            <w:shd w:val="clear" w:color="auto" w:fill="E7E6E6" w:themeFill="background2"/>
            <w:hideMark/>
          </w:tcPr>
          <w:p w14:paraId="64F4AA3D" w14:textId="77777777" w:rsidR="00FA303F" w:rsidRPr="001066AF" w:rsidRDefault="00FA303F" w:rsidP="000C00C9">
            <w:pPr>
              <w:spacing w:after="0" w:line="240" w:lineRule="auto"/>
              <w:jc w:val="both"/>
              <w:rPr>
                <w:rFonts w:ascii="Calibri" w:eastAsia="Times New Roman" w:hAnsi="Calibri" w:cs="Calibri"/>
                <w:b/>
                <w:bCs/>
                <w:sz w:val="18"/>
                <w:szCs w:val="18"/>
                <w:lang w:eastAsia="cs-CZ"/>
              </w:rPr>
            </w:pPr>
            <w:proofErr w:type="spellStart"/>
            <w:r w:rsidRPr="001066AF">
              <w:rPr>
                <w:rFonts w:ascii="Calibri" w:eastAsia="Times New Roman" w:hAnsi="Calibri" w:cs="Calibri"/>
                <w:b/>
                <w:bCs/>
                <w:sz w:val="18"/>
                <w:szCs w:val="18"/>
                <w:lang w:eastAsia="cs-CZ"/>
              </w:rPr>
              <w:t>Home</w:t>
            </w:r>
            <w:proofErr w:type="spellEnd"/>
            <w:r w:rsidRPr="001066AF">
              <w:rPr>
                <w:rFonts w:ascii="Calibri" w:eastAsia="Times New Roman" w:hAnsi="Calibri" w:cs="Calibri"/>
                <w:b/>
                <w:bCs/>
                <w:sz w:val="18"/>
                <w:szCs w:val="18"/>
                <w:lang w:eastAsia="cs-CZ"/>
              </w:rPr>
              <w:t xml:space="preserve">-office potenciál </w:t>
            </w:r>
            <w:r w:rsidRPr="001066AF">
              <w:rPr>
                <w:rFonts w:ascii="Calibri" w:eastAsia="Times New Roman" w:hAnsi="Calibri" w:cs="Calibri"/>
                <w:sz w:val="18"/>
                <w:szCs w:val="18"/>
                <w:lang w:eastAsia="cs-CZ"/>
              </w:rPr>
              <w:t>(ano/částečný)</w:t>
            </w:r>
          </w:p>
        </w:tc>
        <w:tc>
          <w:tcPr>
            <w:tcW w:w="1701" w:type="dxa"/>
            <w:tcBorders>
              <w:top w:val="single" w:sz="8" w:space="0" w:color="auto"/>
              <w:left w:val="nil"/>
              <w:bottom w:val="nil"/>
              <w:right w:val="single" w:sz="8" w:space="0" w:color="auto"/>
            </w:tcBorders>
            <w:shd w:val="clear" w:color="auto" w:fill="E7E6E6" w:themeFill="background2"/>
            <w:hideMark/>
          </w:tcPr>
          <w:p w14:paraId="1933DA3A" w14:textId="77777777" w:rsidR="00FA303F" w:rsidRPr="001066AF" w:rsidRDefault="00FA303F" w:rsidP="000C00C9">
            <w:pPr>
              <w:spacing w:after="0" w:line="240" w:lineRule="auto"/>
              <w:jc w:val="both"/>
              <w:rPr>
                <w:rFonts w:ascii="Calibri" w:eastAsia="Times New Roman" w:hAnsi="Calibri" w:cs="Calibri"/>
                <w:b/>
                <w:bCs/>
                <w:sz w:val="18"/>
                <w:szCs w:val="18"/>
                <w:lang w:eastAsia="cs-CZ"/>
              </w:rPr>
            </w:pPr>
            <w:r w:rsidRPr="001066AF">
              <w:rPr>
                <w:rFonts w:ascii="Calibri" w:eastAsia="Times New Roman" w:hAnsi="Calibri" w:cs="Calibri"/>
                <w:b/>
                <w:bCs/>
                <w:sz w:val="18"/>
                <w:szCs w:val="18"/>
                <w:lang w:eastAsia="cs-CZ"/>
              </w:rPr>
              <w:t>výhled počtu zaměstnanců do roku 2027</w:t>
            </w:r>
          </w:p>
        </w:tc>
      </w:tr>
      <w:tr w:rsidR="00FA303F" w:rsidRPr="008C5421" w14:paraId="378BCE82" w14:textId="77777777" w:rsidTr="000C00C9">
        <w:trPr>
          <w:trHeight w:val="270"/>
        </w:trPr>
        <w:tc>
          <w:tcPr>
            <w:tcW w:w="2825" w:type="dxa"/>
            <w:gridSpan w:val="2"/>
            <w:tcBorders>
              <w:top w:val="single" w:sz="8" w:space="0" w:color="auto"/>
              <w:left w:val="single" w:sz="8" w:space="0" w:color="auto"/>
              <w:bottom w:val="single" w:sz="4" w:space="0" w:color="auto"/>
              <w:right w:val="single" w:sz="4" w:space="0" w:color="000000"/>
            </w:tcBorders>
            <w:shd w:val="clear" w:color="auto" w:fill="auto"/>
            <w:hideMark/>
          </w:tcPr>
          <w:p w14:paraId="587B129B" w14:textId="77777777" w:rsidR="00FA303F" w:rsidRPr="001066AF" w:rsidRDefault="00FA303F" w:rsidP="000C00C9">
            <w:pPr>
              <w:spacing w:after="0" w:line="240" w:lineRule="auto"/>
              <w:jc w:val="both"/>
              <w:rPr>
                <w:rFonts w:ascii="Calibri" w:eastAsia="Times New Roman" w:hAnsi="Calibri" w:cs="Calibri"/>
                <w:b/>
                <w:bCs/>
                <w:sz w:val="18"/>
                <w:szCs w:val="18"/>
                <w:lang w:eastAsia="cs-CZ"/>
              </w:rPr>
            </w:pPr>
            <w:r w:rsidRPr="001066AF">
              <w:rPr>
                <w:rFonts w:ascii="Calibri" w:eastAsia="Times New Roman" w:hAnsi="Calibri" w:cs="Calibri"/>
                <w:b/>
                <w:bCs/>
                <w:sz w:val="18"/>
                <w:szCs w:val="18"/>
                <w:lang w:eastAsia="cs-CZ"/>
              </w:rPr>
              <w:t>7 + (1 správce kulturního domu)</w:t>
            </w:r>
          </w:p>
        </w:tc>
        <w:tc>
          <w:tcPr>
            <w:tcW w:w="2694" w:type="dxa"/>
            <w:gridSpan w:val="2"/>
            <w:tcBorders>
              <w:top w:val="single" w:sz="8" w:space="0" w:color="auto"/>
              <w:left w:val="nil"/>
              <w:bottom w:val="single" w:sz="4" w:space="0" w:color="auto"/>
              <w:right w:val="nil"/>
            </w:tcBorders>
            <w:shd w:val="clear" w:color="auto" w:fill="auto"/>
            <w:hideMark/>
          </w:tcPr>
          <w:p w14:paraId="0485A2A6" w14:textId="77777777" w:rsidR="00FA303F" w:rsidRPr="001066AF" w:rsidRDefault="00FA303F" w:rsidP="000C00C9">
            <w:pPr>
              <w:spacing w:after="0" w:line="240" w:lineRule="auto"/>
              <w:jc w:val="both"/>
              <w:rPr>
                <w:rFonts w:ascii="Calibri" w:eastAsia="Times New Roman" w:hAnsi="Calibri" w:cs="Calibri"/>
                <w:b/>
                <w:bCs/>
                <w:sz w:val="18"/>
                <w:szCs w:val="18"/>
                <w:lang w:eastAsia="cs-CZ"/>
              </w:rPr>
            </w:pPr>
            <w:r w:rsidRPr="001066AF">
              <w:rPr>
                <w:rFonts w:ascii="Calibri" w:eastAsia="Times New Roman" w:hAnsi="Calibri" w:cs="Calibri"/>
                <w:b/>
                <w:bCs/>
                <w:sz w:val="18"/>
                <w:szCs w:val="18"/>
                <w:lang w:eastAsia="cs-CZ"/>
              </w:rPr>
              <w:t>0</w:t>
            </w:r>
          </w:p>
        </w:tc>
        <w:tc>
          <w:tcPr>
            <w:tcW w:w="1701" w:type="dxa"/>
            <w:tcBorders>
              <w:top w:val="single" w:sz="8" w:space="0" w:color="auto"/>
              <w:left w:val="single" w:sz="8" w:space="0" w:color="auto"/>
              <w:bottom w:val="single" w:sz="8" w:space="0" w:color="auto"/>
              <w:right w:val="single" w:sz="8" w:space="0" w:color="auto"/>
            </w:tcBorders>
            <w:shd w:val="clear" w:color="auto" w:fill="E7E6E6" w:themeFill="background2"/>
            <w:hideMark/>
          </w:tcPr>
          <w:p w14:paraId="15BD61B8" w14:textId="77777777" w:rsidR="00FA303F" w:rsidRPr="001066AF" w:rsidRDefault="00FA303F" w:rsidP="000C00C9">
            <w:pPr>
              <w:spacing w:after="0" w:line="240" w:lineRule="auto"/>
              <w:jc w:val="both"/>
              <w:rPr>
                <w:rFonts w:ascii="Calibri" w:eastAsia="Times New Roman" w:hAnsi="Calibri" w:cs="Calibri"/>
                <w:b/>
                <w:bCs/>
                <w:sz w:val="18"/>
                <w:szCs w:val="18"/>
                <w:lang w:eastAsia="cs-CZ"/>
              </w:rPr>
            </w:pPr>
            <w:r w:rsidRPr="001066AF">
              <w:rPr>
                <w:rFonts w:ascii="Calibri" w:eastAsia="Times New Roman" w:hAnsi="Calibri" w:cs="Calibri"/>
                <w:b/>
                <w:bCs/>
                <w:sz w:val="18"/>
                <w:szCs w:val="18"/>
                <w:lang w:eastAsia="cs-CZ"/>
              </w:rPr>
              <w:t>0</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1D5A9827" w14:textId="77777777" w:rsidR="00FA303F" w:rsidRPr="001066AF" w:rsidRDefault="00FA303F" w:rsidP="000C00C9">
            <w:pPr>
              <w:spacing w:after="0" w:line="240" w:lineRule="auto"/>
              <w:jc w:val="both"/>
              <w:rPr>
                <w:rFonts w:ascii="Calibri" w:eastAsia="Times New Roman" w:hAnsi="Calibri" w:cs="Calibri"/>
                <w:b/>
                <w:bCs/>
                <w:sz w:val="18"/>
                <w:szCs w:val="18"/>
                <w:lang w:eastAsia="cs-CZ"/>
              </w:rPr>
            </w:pPr>
            <w:r w:rsidRPr="001066AF">
              <w:rPr>
                <w:rFonts w:ascii="Calibri" w:eastAsia="Times New Roman" w:hAnsi="Calibri" w:cs="Calibri"/>
                <w:b/>
                <w:bCs/>
                <w:sz w:val="18"/>
                <w:szCs w:val="18"/>
                <w:lang w:eastAsia="cs-CZ"/>
              </w:rPr>
              <w:t>7+1</w:t>
            </w:r>
          </w:p>
        </w:tc>
      </w:tr>
      <w:tr w:rsidR="00FA303F" w:rsidRPr="008C5421" w14:paraId="4D2816CA" w14:textId="77777777" w:rsidTr="000C00C9">
        <w:trPr>
          <w:trHeight w:val="270"/>
        </w:trPr>
        <w:tc>
          <w:tcPr>
            <w:tcW w:w="2490" w:type="dxa"/>
            <w:tcBorders>
              <w:top w:val="nil"/>
              <w:left w:val="nil"/>
              <w:bottom w:val="nil"/>
              <w:right w:val="nil"/>
            </w:tcBorders>
            <w:shd w:val="clear" w:color="auto" w:fill="auto"/>
            <w:noWrap/>
            <w:vAlign w:val="bottom"/>
            <w:hideMark/>
          </w:tcPr>
          <w:p w14:paraId="097E2FDD" w14:textId="77777777" w:rsidR="00FA303F" w:rsidRPr="001066AF" w:rsidRDefault="00FA303F" w:rsidP="000C00C9">
            <w:pPr>
              <w:spacing w:after="0" w:line="240" w:lineRule="auto"/>
              <w:jc w:val="both"/>
              <w:rPr>
                <w:rFonts w:ascii="Calibri" w:eastAsia="Times New Roman" w:hAnsi="Calibri" w:cs="Calibri"/>
                <w:b/>
                <w:bCs/>
                <w:sz w:val="18"/>
                <w:szCs w:val="18"/>
                <w:lang w:eastAsia="cs-CZ"/>
              </w:rPr>
            </w:pPr>
          </w:p>
        </w:tc>
        <w:tc>
          <w:tcPr>
            <w:tcW w:w="335" w:type="dxa"/>
            <w:tcBorders>
              <w:top w:val="nil"/>
              <w:left w:val="nil"/>
              <w:bottom w:val="nil"/>
              <w:right w:val="nil"/>
            </w:tcBorders>
            <w:shd w:val="clear" w:color="auto" w:fill="auto"/>
            <w:noWrap/>
            <w:vAlign w:val="bottom"/>
            <w:hideMark/>
          </w:tcPr>
          <w:p w14:paraId="48FEF492" w14:textId="77777777" w:rsidR="00FA303F" w:rsidRPr="001066AF" w:rsidRDefault="00FA303F" w:rsidP="000C00C9">
            <w:pPr>
              <w:spacing w:after="0" w:line="240" w:lineRule="auto"/>
              <w:jc w:val="both"/>
              <w:rPr>
                <w:rFonts w:ascii="Times New Roman" w:eastAsia="Times New Roman" w:hAnsi="Times New Roman" w:cs="Times New Roman"/>
                <w:sz w:val="18"/>
                <w:szCs w:val="18"/>
                <w:lang w:eastAsia="cs-CZ"/>
              </w:rPr>
            </w:pPr>
          </w:p>
        </w:tc>
        <w:tc>
          <w:tcPr>
            <w:tcW w:w="2410" w:type="dxa"/>
            <w:tcBorders>
              <w:top w:val="nil"/>
              <w:left w:val="nil"/>
              <w:bottom w:val="nil"/>
              <w:right w:val="nil"/>
            </w:tcBorders>
            <w:shd w:val="clear" w:color="auto" w:fill="auto"/>
            <w:noWrap/>
            <w:vAlign w:val="bottom"/>
            <w:hideMark/>
          </w:tcPr>
          <w:p w14:paraId="77F96339" w14:textId="77777777" w:rsidR="00FA303F" w:rsidRPr="001066AF" w:rsidRDefault="00FA303F" w:rsidP="000C00C9">
            <w:pPr>
              <w:spacing w:after="0" w:line="240" w:lineRule="auto"/>
              <w:jc w:val="both"/>
              <w:rPr>
                <w:rFonts w:ascii="Times New Roman" w:eastAsia="Times New Roman" w:hAnsi="Times New Roman" w:cs="Times New Roman"/>
                <w:sz w:val="18"/>
                <w:szCs w:val="18"/>
                <w:lang w:eastAsia="cs-CZ"/>
              </w:rPr>
            </w:pPr>
          </w:p>
        </w:tc>
        <w:tc>
          <w:tcPr>
            <w:tcW w:w="284" w:type="dxa"/>
            <w:tcBorders>
              <w:top w:val="nil"/>
              <w:left w:val="nil"/>
              <w:bottom w:val="nil"/>
              <w:right w:val="nil"/>
            </w:tcBorders>
            <w:shd w:val="clear" w:color="auto" w:fill="auto"/>
            <w:noWrap/>
            <w:vAlign w:val="bottom"/>
            <w:hideMark/>
          </w:tcPr>
          <w:p w14:paraId="356067E9" w14:textId="77777777" w:rsidR="00FA303F" w:rsidRPr="001066AF" w:rsidRDefault="00FA303F"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4E7F2631" w14:textId="77777777" w:rsidR="00FA303F" w:rsidRPr="001066AF" w:rsidRDefault="00FA303F"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7EE909C0" w14:textId="77777777" w:rsidR="00FA303F" w:rsidRPr="001066AF" w:rsidRDefault="00FA303F" w:rsidP="000C00C9">
            <w:pPr>
              <w:spacing w:after="0" w:line="240" w:lineRule="auto"/>
              <w:jc w:val="both"/>
              <w:rPr>
                <w:rFonts w:ascii="Times New Roman" w:eastAsia="Times New Roman" w:hAnsi="Times New Roman" w:cs="Times New Roman"/>
                <w:sz w:val="18"/>
                <w:szCs w:val="18"/>
                <w:lang w:eastAsia="cs-CZ"/>
              </w:rPr>
            </w:pPr>
          </w:p>
        </w:tc>
      </w:tr>
      <w:tr w:rsidR="00FA303F" w:rsidRPr="008C5421" w14:paraId="69A829A0" w14:textId="77777777" w:rsidTr="000C00C9">
        <w:trPr>
          <w:trHeight w:val="375"/>
        </w:trPr>
        <w:tc>
          <w:tcPr>
            <w:tcW w:w="249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5FF2FF5"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vedoucí odboru</w:t>
            </w:r>
          </w:p>
        </w:tc>
        <w:tc>
          <w:tcPr>
            <w:tcW w:w="335" w:type="dxa"/>
            <w:tcBorders>
              <w:top w:val="single" w:sz="8" w:space="0" w:color="auto"/>
              <w:left w:val="nil"/>
              <w:bottom w:val="single" w:sz="4" w:space="0" w:color="auto"/>
              <w:right w:val="single" w:sz="4" w:space="0" w:color="auto"/>
            </w:tcBorders>
            <w:shd w:val="clear" w:color="auto" w:fill="auto"/>
            <w:noWrap/>
            <w:vAlign w:val="bottom"/>
            <w:hideMark/>
          </w:tcPr>
          <w:p w14:paraId="79DF850B"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1</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0EFFFC4C"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ne</w:t>
            </w:r>
          </w:p>
        </w:tc>
        <w:tc>
          <w:tcPr>
            <w:tcW w:w="284" w:type="dxa"/>
            <w:tcBorders>
              <w:top w:val="single" w:sz="8" w:space="0" w:color="auto"/>
              <w:left w:val="nil"/>
              <w:bottom w:val="single" w:sz="4" w:space="0" w:color="auto"/>
              <w:right w:val="nil"/>
            </w:tcBorders>
            <w:shd w:val="clear" w:color="auto" w:fill="auto"/>
            <w:noWrap/>
            <w:vAlign w:val="bottom"/>
            <w:hideMark/>
          </w:tcPr>
          <w:p w14:paraId="0D7EA87C"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0</w:t>
            </w:r>
          </w:p>
        </w:tc>
        <w:tc>
          <w:tcPr>
            <w:tcW w:w="1701" w:type="dxa"/>
            <w:tcBorders>
              <w:top w:val="single" w:sz="8" w:space="0" w:color="auto"/>
              <w:left w:val="single" w:sz="8" w:space="0" w:color="auto"/>
              <w:bottom w:val="single" w:sz="4" w:space="0" w:color="auto"/>
              <w:right w:val="nil"/>
            </w:tcBorders>
            <w:shd w:val="clear" w:color="auto" w:fill="E7E6E6" w:themeFill="background2"/>
            <w:noWrap/>
            <w:vAlign w:val="bottom"/>
            <w:hideMark/>
          </w:tcPr>
          <w:p w14:paraId="4F124B5A"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 </w:t>
            </w:r>
          </w:p>
        </w:tc>
        <w:tc>
          <w:tcPr>
            <w:tcW w:w="1701"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0BE19F47"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1</w:t>
            </w:r>
          </w:p>
        </w:tc>
      </w:tr>
      <w:tr w:rsidR="00FA303F" w:rsidRPr="008C5421" w14:paraId="3D24C80A" w14:textId="77777777" w:rsidTr="000C00C9">
        <w:trPr>
          <w:trHeight w:val="255"/>
        </w:trPr>
        <w:tc>
          <w:tcPr>
            <w:tcW w:w="2490" w:type="dxa"/>
            <w:tcBorders>
              <w:top w:val="nil"/>
              <w:left w:val="single" w:sz="8" w:space="0" w:color="auto"/>
              <w:bottom w:val="single" w:sz="4" w:space="0" w:color="auto"/>
              <w:right w:val="single" w:sz="4" w:space="0" w:color="auto"/>
            </w:tcBorders>
            <w:shd w:val="clear" w:color="auto" w:fill="auto"/>
            <w:noWrap/>
            <w:vAlign w:val="bottom"/>
            <w:hideMark/>
          </w:tcPr>
          <w:p w14:paraId="7351E039"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referenti</w:t>
            </w:r>
          </w:p>
        </w:tc>
        <w:tc>
          <w:tcPr>
            <w:tcW w:w="335" w:type="dxa"/>
            <w:tcBorders>
              <w:top w:val="nil"/>
              <w:left w:val="nil"/>
              <w:bottom w:val="single" w:sz="4" w:space="0" w:color="auto"/>
              <w:right w:val="single" w:sz="4" w:space="0" w:color="auto"/>
            </w:tcBorders>
            <w:shd w:val="clear" w:color="auto" w:fill="auto"/>
            <w:noWrap/>
            <w:vAlign w:val="bottom"/>
            <w:hideMark/>
          </w:tcPr>
          <w:p w14:paraId="2713E9A3"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6</w:t>
            </w:r>
          </w:p>
        </w:tc>
        <w:tc>
          <w:tcPr>
            <w:tcW w:w="2410" w:type="dxa"/>
            <w:tcBorders>
              <w:top w:val="nil"/>
              <w:left w:val="nil"/>
              <w:bottom w:val="single" w:sz="4" w:space="0" w:color="auto"/>
              <w:right w:val="single" w:sz="4" w:space="0" w:color="auto"/>
            </w:tcBorders>
            <w:shd w:val="clear" w:color="auto" w:fill="auto"/>
            <w:noWrap/>
            <w:vAlign w:val="bottom"/>
            <w:hideMark/>
          </w:tcPr>
          <w:p w14:paraId="41F6E0AA"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3715BA6B"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579D5A7C"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 </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4AA5290E" w14:textId="77777777" w:rsidR="00FA303F" w:rsidRPr="001066AF" w:rsidRDefault="00FA303F" w:rsidP="000C00C9">
            <w:pPr>
              <w:spacing w:after="0" w:line="240" w:lineRule="auto"/>
              <w:jc w:val="both"/>
              <w:rPr>
                <w:rFonts w:ascii="Calibri" w:eastAsia="Times New Roman" w:hAnsi="Calibri" w:cs="Calibri"/>
                <w:sz w:val="18"/>
                <w:szCs w:val="18"/>
                <w:lang w:eastAsia="cs-CZ"/>
              </w:rPr>
            </w:pPr>
            <w:r w:rsidRPr="001066AF">
              <w:rPr>
                <w:rFonts w:ascii="Calibri" w:eastAsia="Times New Roman" w:hAnsi="Calibri" w:cs="Calibri"/>
                <w:sz w:val="18"/>
                <w:szCs w:val="18"/>
                <w:lang w:eastAsia="cs-CZ"/>
              </w:rPr>
              <w:t>6</w:t>
            </w:r>
          </w:p>
        </w:tc>
      </w:tr>
    </w:tbl>
    <w:tbl>
      <w:tblPr>
        <w:tblpPr w:leftFromText="141" w:rightFromText="141" w:vertAnchor="text" w:horzAnchor="margin" w:tblpY="410"/>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417"/>
        <w:gridCol w:w="1560"/>
        <w:gridCol w:w="1701"/>
        <w:gridCol w:w="1701"/>
      </w:tblGrid>
      <w:tr w:rsidR="005510A7" w:rsidRPr="00036CFD" w14:paraId="0C64E31E" w14:textId="77777777" w:rsidTr="005510A7">
        <w:trPr>
          <w:trHeight w:val="569"/>
        </w:trPr>
        <w:tc>
          <w:tcPr>
            <w:tcW w:w="5524" w:type="dxa"/>
            <w:gridSpan w:val="4"/>
            <w:shd w:val="clear" w:color="000000" w:fill="DCE6F1"/>
            <w:noWrap/>
            <w:vAlign w:val="center"/>
            <w:hideMark/>
          </w:tcPr>
          <w:p w14:paraId="5D072618" w14:textId="77777777" w:rsidR="005510A7" w:rsidRPr="00036CFD" w:rsidRDefault="005510A7" w:rsidP="005510A7">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 xml:space="preserve">dle zaměstnanců </w:t>
            </w:r>
            <w:proofErr w:type="spellStart"/>
            <w:r>
              <w:rPr>
                <w:rFonts w:eastAsia="Times New Roman"/>
                <w:b/>
                <w:bCs/>
                <w:color w:val="000000"/>
                <w:sz w:val="20"/>
                <w:szCs w:val="20"/>
                <w:lang w:eastAsia="cs-CZ"/>
              </w:rPr>
              <w:t>ŠaK</w:t>
            </w:r>
            <w:proofErr w:type="spellEnd"/>
          </w:p>
        </w:tc>
        <w:tc>
          <w:tcPr>
            <w:tcW w:w="3402" w:type="dxa"/>
            <w:gridSpan w:val="2"/>
            <w:shd w:val="clear" w:color="000000" w:fill="DCE6F1"/>
            <w:vAlign w:val="center"/>
          </w:tcPr>
          <w:p w14:paraId="764D3E88" w14:textId="77777777" w:rsidR="005510A7" w:rsidRDefault="005510A7" w:rsidP="005510A7">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Další potřeby odboru </w:t>
            </w:r>
          </w:p>
        </w:tc>
      </w:tr>
      <w:tr w:rsidR="005510A7" w:rsidRPr="00036CFD" w14:paraId="2F1889F9" w14:textId="77777777" w:rsidTr="005510A7">
        <w:trPr>
          <w:trHeight w:val="674"/>
        </w:trPr>
        <w:tc>
          <w:tcPr>
            <w:tcW w:w="988" w:type="dxa"/>
            <w:shd w:val="clear" w:color="auto" w:fill="auto"/>
          </w:tcPr>
          <w:p w14:paraId="1569A52E" w14:textId="77777777" w:rsidR="005510A7" w:rsidRPr="001066AF" w:rsidRDefault="005510A7" w:rsidP="005510A7">
            <w:pPr>
              <w:jc w:val="both"/>
              <w:rPr>
                <w:rFonts w:eastAsia="Times New Roman"/>
                <w:b/>
                <w:bCs/>
                <w:color w:val="000000"/>
                <w:sz w:val="18"/>
                <w:szCs w:val="18"/>
                <w:lang w:eastAsia="cs-CZ"/>
              </w:rPr>
            </w:pPr>
            <w:r w:rsidRPr="001066AF">
              <w:rPr>
                <w:rFonts w:eastAsia="Times New Roman"/>
                <w:b/>
                <w:bCs/>
                <w:color w:val="000000"/>
                <w:sz w:val="18"/>
                <w:szCs w:val="18"/>
                <w:lang w:eastAsia="cs-CZ"/>
              </w:rPr>
              <w:t>Počet místností</w:t>
            </w:r>
          </w:p>
        </w:tc>
        <w:tc>
          <w:tcPr>
            <w:tcW w:w="1559" w:type="dxa"/>
            <w:shd w:val="clear" w:color="auto" w:fill="auto"/>
          </w:tcPr>
          <w:p w14:paraId="10F2A0CB" w14:textId="77777777" w:rsidR="005510A7" w:rsidRPr="001066AF" w:rsidRDefault="005510A7" w:rsidP="005510A7">
            <w:pPr>
              <w:jc w:val="both"/>
              <w:rPr>
                <w:rFonts w:eastAsia="Times New Roman"/>
                <w:b/>
                <w:bCs/>
                <w:color w:val="000000"/>
                <w:sz w:val="18"/>
                <w:szCs w:val="18"/>
                <w:lang w:eastAsia="cs-CZ"/>
              </w:rPr>
            </w:pPr>
            <w:r w:rsidRPr="001066AF">
              <w:rPr>
                <w:rFonts w:eastAsia="Times New Roman"/>
                <w:b/>
                <w:bCs/>
                <w:color w:val="000000"/>
                <w:sz w:val="18"/>
                <w:szCs w:val="18"/>
                <w:lang w:eastAsia="cs-CZ"/>
              </w:rPr>
              <w:t>Kapacita kanceláře</w:t>
            </w:r>
          </w:p>
        </w:tc>
        <w:tc>
          <w:tcPr>
            <w:tcW w:w="1417" w:type="dxa"/>
            <w:shd w:val="clear" w:color="auto" w:fill="auto"/>
          </w:tcPr>
          <w:p w14:paraId="470F3F5F" w14:textId="77777777" w:rsidR="005510A7" w:rsidRPr="001066AF" w:rsidRDefault="005510A7" w:rsidP="005510A7">
            <w:pPr>
              <w:jc w:val="both"/>
              <w:rPr>
                <w:rFonts w:eastAsia="Times New Roman"/>
                <w:b/>
                <w:bCs/>
                <w:color w:val="000000"/>
                <w:sz w:val="18"/>
                <w:szCs w:val="18"/>
                <w:lang w:eastAsia="cs-CZ"/>
              </w:rPr>
            </w:pPr>
            <w:r w:rsidRPr="001066AF">
              <w:rPr>
                <w:rFonts w:eastAsia="Times New Roman"/>
                <w:b/>
                <w:bCs/>
                <w:color w:val="000000"/>
                <w:sz w:val="18"/>
                <w:szCs w:val="18"/>
                <w:lang w:eastAsia="cs-CZ"/>
              </w:rPr>
              <w:t xml:space="preserve">Vybavení </w:t>
            </w:r>
          </w:p>
        </w:tc>
        <w:tc>
          <w:tcPr>
            <w:tcW w:w="1560" w:type="dxa"/>
            <w:shd w:val="clear" w:color="auto" w:fill="auto"/>
          </w:tcPr>
          <w:p w14:paraId="2EFEFF1F" w14:textId="77777777" w:rsidR="005510A7" w:rsidRPr="001066AF" w:rsidRDefault="005510A7" w:rsidP="005510A7">
            <w:pPr>
              <w:jc w:val="both"/>
              <w:rPr>
                <w:rFonts w:eastAsia="Times New Roman"/>
                <w:b/>
                <w:bCs/>
                <w:color w:val="000000"/>
                <w:sz w:val="18"/>
                <w:szCs w:val="18"/>
                <w:lang w:eastAsia="cs-CZ"/>
              </w:rPr>
            </w:pPr>
            <w:r w:rsidRPr="001066AF">
              <w:rPr>
                <w:rFonts w:eastAsia="Times New Roman"/>
                <w:b/>
                <w:bCs/>
                <w:color w:val="000000"/>
                <w:sz w:val="18"/>
                <w:szCs w:val="18"/>
                <w:lang w:eastAsia="cs-CZ"/>
              </w:rPr>
              <w:t>Poznámka</w:t>
            </w:r>
          </w:p>
        </w:tc>
        <w:tc>
          <w:tcPr>
            <w:tcW w:w="1701" w:type="dxa"/>
            <w:shd w:val="clear" w:color="auto" w:fill="auto"/>
          </w:tcPr>
          <w:p w14:paraId="078E196A" w14:textId="77777777" w:rsidR="005510A7" w:rsidRPr="001066AF" w:rsidRDefault="005510A7" w:rsidP="005510A7">
            <w:pPr>
              <w:jc w:val="both"/>
              <w:rPr>
                <w:rFonts w:eastAsia="Times New Roman"/>
                <w:b/>
                <w:bCs/>
                <w:color w:val="000000"/>
                <w:sz w:val="18"/>
                <w:szCs w:val="18"/>
                <w:lang w:eastAsia="cs-CZ"/>
              </w:rPr>
            </w:pPr>
            <w:r w:rsidRPr="001066AF">
              <w:rPr>
                <w:rFonts w:eastAsia="Times New Roman"/>
                <w:b/>
                <w:bCs/>
                <w:color w:val="000000"/>
                <w:sz w:val="18"/>
                <w:szCs w:val="18"/>
                <w:lang w:eastAsia="cs-CZ"/>
              </w:rPr>
              <w:t xml:space="preserve">Vybavení </w:t>
            </w:r>
          </w:p>
        </w:tc>
        <w:tc>
          <w:tcPr>
            <w:tcW w:w="1701" w:type="dxa"/>
          </w:tcPr>
          <w:p w14:paraId="7171A01E" w14:textId="77777777" w:rsidR="005510A7" w:rsidRPr="001066AF" w:rsidRDefault="005510A7" w:rsidP="005510A7">
            <w:pPr>
              <w:jc w:val="both"/>
              <w:rPr>
                <w:rFonts w:eastAsia="Times New Roman"/>
                <w:b/>
                <w:bCs/>
                <w:color w:val="000000"/>
                <w:sz w:val="18"/>
                <w:szCs w:val="18"/>
                <w:lang w:eastAsia="cs-CZ"/>
              </w:rPr>
            </w:pPr>
            <w:r w:rsidRPr="001066AF">
              <w:rPr>
                <w:rFonts w:eastAsia="Times New Roman"/>
                <w:b/>
                <w:bCs/>
                <w:color w:val="000000"/>
                <w:sz w:val="18"/>
                <w:szCs w:val="18"/>
                <w:lang w:eastAsia="cs-CZ"/>
              </w:rPr>
              <w:t>Další prostory:</w:t>
            </w:r>
          </w:p>
        </w:tc>
      </w:tr>
      <w:tr w:rsidR="005510A7" w:rsidRPr="00C01C75" w14:paraId="6F1C65A4" w14:textId="77777777" w:rsidTr="005510A7">
        <w:trPr>
          <w:trHeight w:val="570"/>
        </w:trPr>
        <w:tc>
          <w:tcPr>
            <w:tcW w:w="988" w:type="dxa"/>
            <w:shd w:val="clear" w:color="auto" w:fill="auto"/>
          </w:tcPr>
          <w:p w14:paraId="5B71DEA9" w14:textId="77777777" w:rsidR="005510A7" w:rsidRPr="001066AF" w:rsidRDefault="005510A7" w:rsidP="005510A7">
            <w:pPr>
              <w:spacing w:after="0" w:line="240" w:lineRule="auto"/>
              <w:jc w:val="both"/>
              <w:rPr>
                <w:rFonts w:ascii="Calibri" w:eastAsia="Times New Roman" w:hAnsi="Calibri" w:cs="Calibri"/>
                <w:color w:val="000000"/>
                <w:sz w:val="18"/>
                <w:szCs w:val="18"/>
                <w:lang w:eastAsia="cs-CZ"/>
              </w:rPr>
            </w:pPr>
            <w:r w:rsidRPr="001066AF">
              <w:rPr>
                <w:rFonts w:eastAsia="Times New Roman"/>
                <w:color w:val="000000"/>
                <w:sz w:val="18"/>
                <w:szCs w:val="18"/>
                <w:lang w:eastAsia="cs-CZ"/>
              </w:rPr>
              <w:t>1</w:t>
            </w:r>
          </w:p>
        </w:tc>
        <w:tc>
          <w:tcPr>
            <w:tcW w:w="1559" w:type="dxa"/>
            <w:shd w:val="clear" w:color="auto" w:fill="auto"/>
          </w:tcPr>
          <w:p w14:paraId="3A77E4FE" w14:textId="77777777" w:rsidR="005510A7" w:rsidRPr="001066AF" w:rsidRDefault="005510A7" w:rsidP="005510A7">
            <w:pPr>
              <w:spacing w:after="0" w:line="240" w:lineRule="auto"/>
              <w:jc w:val="both"/>
              <w:rPr>
                <w:rFonts w:ascii="Calibri" w:eastAsia="Times New Roman" w:hAnsi="Calibri" w:cs="Calibri"/>
                <w:color w:val="000000"/>
                <w:sz w:val="18"/>
                <w:szCs w:val="18"/>
                <w:lang w:eastAsia="cs-CZ"/>
              </w:rPr>
            </w:pPr>
            <w:r w:rsidRPr="001066AF">
              <w:rPr>
                <w:rFonts w:eastAsia="Times New Roman"/>
                <w:color w:val="000000"/>
                <w:sz w:val="18"/>
                <w:szCs w:val="18"/>
                <w:lang w:eastAsia="cs-CZ"/>
              </w:rPr>
              <w:t xml:space="preserve">1 zaměstnanec </w:t>
            </w:r>
          </w:p>
        </w:tc>
        <w:tc>
          <w:tcPr>
            <w:tcW w:w="1417" w:type="dxa"/>
            <w:shd w:val="clear" w:color="auto" w:fill="auto"/>
          </w:tcPr>
          <w:p w14:paraId="2498B7D2" w14:textId="77777777" w:rsidR="005510A7" w:rsidRPr="001066AF" w:rsidRDefault="005510A7" w:rsidP="005510A7">
            <w:pPr>
              <w:spacing w:after="0" w:line="240" w:lineRule="auto"/>
              <w:jc w:val="both"/>
              <w:rPr>
                <w:rFonts w:ascii="Calibri" w:eastAsia="Times New Roman" w:hAnsi="Calibri" w:cs="Calibri"/>
                <w:color w:val="000000"/>
                <w:sz w:val="18"/>
                <w:szCs w:val="18"/>
                <w:lang w:eastAsia="cs-CZ"/>
              </w:rPr>
            </w:pPr>
            <w:r w:rsidRPr="001066AF">
              <w:rPr>
                <w:rFonts w:eastAsia="Times New Roman"/>
                <w:color w:val="000000"/>
                <w:sz w:val="18"/>
                <w:szCs w:val="18"/>
                <w:lang w:eastAsia="cs-CZ"/>
              </w:rPr>
              <w:t>Jednací stůl pro 4 příchozí</w:t>
            </w:r>
          </w:p>
        </w:tc>
        <w:tc>
          <w:tcPr>
            <w:tcW w:w="1560" w:type="dxa"/>
            <w:shd w:val="clear" w:color="auto" w:fill="auto"/>
          </w:tcPr>
          <w:p w14:paraId="11D0BB13" w14:textId="77777777" w:rsidR="005510A7" w:rsidRPr="001066AF" w:rsidRDefault="005510A7" w:rsidP="005510A7">
            <w:pPr>
              <w:spacing w:after="0" w:line="240" w:lineRule="auto"/>
              <w:jc w:val="both"/>
              <w:rPr>
                <w:rFonts w:ascii="Calibri" w:eastAsia="Times New Roman" w:hAnsi="Calibri" w:cs="Calibri"/>
                <w:color w:val="000000"/>
                <w:sz w:val="18"/>
                <w:szCs w:val="18"/>
                <w:lang w:eastAsia="cs-CZ"/>
              </w:rPr>
            </w:pPr>
            <w:r w:rsidRPr="001066AF">
              <w:rPr>
                <w:rFonts w:eastAsia="Times New Roman"/>
                <w:color w:val="000000"/>
                <w:sz w:val="18"/>
                <w:szCs w:val="18"/>
                <w:lang w:eastAsia="cs-CZ"/>
              </w:rPr>
              <w:t>1 vedoucí odboru</w:t>
            </w:r>
          </w:p>
        </w:tc>
        <w:tc>
          <w:tcPr>
            <w:tcW w:w="1701" w:type="dxa"/>
            <w:vMerge w:val="restart"/>
            <w:shd w:val="clear" w:color="auto" w:fill="auto"/>
          </w:tcPr>
          <w:p w14:paraId="0FA57BD5" w14:textId="77777777" w:rsidR="005510A7" w:rsidRPr="001066AF" w:rsidRDefault="005510A7" w:rsidP="005510A7">
            <w:pPr>
              <w:spacing w:after="0" w:line="240" w:lineRule="auto"/>
              <w:jc w:val="both"/>
              <w:rPr>
                <w:rFonts w:ascii="Calibri" w:eastAsia="Times New Roman" w:hAnsi="Calibri" w:cs="Calibri"/>
                <w:color w:val="000000"/>
                <w:sz w:val="18"/>
                <w:szCs w:val="18"/>
                <w:lang w:eastAsia="cs-CZ"/>
              </w:rPr>
            </w:pPr>
            <w:r w:rsidRPr="001066AF">
              <w:rPr>
                <w:rFonts w:ascii="Calibri" w:eastAsia="Times New Roman" w:hAnsi="Calibri" w:cs="Calibri"/>
                <w:color w:val="000000"/>
                <w:sz w:val="18"/>
                <w:szCs w:val="18"/>
                <w:lang w:eastAsia="cs-CZ"/>
              </w:rPr>
              <w:t>Skříně uzamykatelné.: 8 m polic, tj. cca 2 skříně na 1 osobu.</w:t>
            </w:r>
          </w:p>
          <w:p w14:paraId="5A8C4922" w14:textId="77777777" w:rsidR="005510A7" w:rsidRPr="001066AF" w:rsidRDefault="005510A7" w:rsidP="005510A7">
            <w:pPr>
              <w:spacing w:after="0" w:line="240" w:lineRule="auto"/>
              <w:jc w:val="both"/>
              <w:rPr>
                <w:rFonts w:ascii="Calibri" w:eastAsia="Times New Roman" w:hAnsi="Calibri" w:cs="Calibri"/>
                <w:color w:val="000000"/>
                <w:sz w:val="18"/>
                <w:szCs w:val="18"/>
                <w:lang w:eastAsia="cs-CZ"/>
              </w:rPr>
            </w:pPr>
          </w:p>
          <w:p w14:paraId="52DE8461" w14:textId="77777777" w:rsidR="005510A7" w:rsidRPr="001066AF" w:rsidRDefault="005510A7" w:rsidP="005510A7">
            <w:pPr>
              <w:spacing w:after="0" w:line="240" w:lineRule="auto"/>
              <w:jc w:val="both"/>
              <w:rPr>
                <w:rFonts w:ascii="Calibri" w:eastAsia="Times New Roman" w:hAnsi="Calibri" w:cs="Calibri"/>
                <w:color w:val="000000"/>
                <w:sz w:val="18"/>
                <w:szCs w:val="18"/>
                <w:lang w:eastAsia="cs-CZ"/>
              </w:rPr>
            </w:pPr>
          </w:p>
        </w:tc>
        <w:tc>
          <w:tcPr>
            <w:tcW w:w="1701" w:type="dxa"/>
            <w:vMerge w:val="restart"/>
          </w:tcPr>
          <w:p w14:paraId="3D894DB6" w14:textId="77777777" w:rsidR="005510A7" w:rsidRPr="001066AF" w:rsidRDefault="005510A7" w:rsidP="005510A7">
            <w:pPr>
              <w:spacing w:after="0" w:line="240" w:lineRule="auto"/>
              <w:jc w:val="both"/>
              <w:rPr>
                <w:rFonts w:ascii="Calibri" w:eastAsia="Times New Roman" w:hAnsi="Calibri" w:cs="Calibri"/>
                <w:color w:val="000000"/>
                <w:sz w:val="18"/>
                <w:szCs w:val="18"/>
                <w:lang w:eastAsia="cs-CZ"/>
              </w:rPr>
            </w:pPr>
            <w:r w:rsidRPr="001066AF">
              <w:rPr>
                <w:rFonts w:ascii="Calibri" w:eastAsia="Times New Roman" w:hAnsi="Calibri" w:cs="Calibri"/>
                <w:color w:val="000000"/>
                <w:sz w:val="18"/>
                <w:szCs w:val="18"/>
                <w:lang w:eastAsia="cs-CZ"/>
              </w:rPr>
              <w:t>Nemá příruční spisovnu. Rádi by měli menší sklad na reklamní předměty (možnost spojení s odborem KS).</w:t>
            </w:r>
          </w:p>
          <w:p w14:paraId="57771C1A" w14:textId="77777777" w:rsidR="005510A7" w:rsidRPr="001066AF" w:rsidRDefault="005510A7" w:rsidP="005510A7">
            <w:pPr>
              <w:spacing w:after="0" w:line="240" w:lineRule="auto"/>
              <w:jc w:val="both"/>
              <w:rPr>
                <w:rFonts w:ascii="Calibri" w:eastAsia="Times New Roman" w:hAnsi="Calibri" w:cs="Calibri"/>
                <w:color w:val="000000"/>
                <w:sz w:val="18"/>
                <w:szCs w:val="18"/>
                <w:lang w:eastAsia="cs-CZ"/>
              </w:rPr>
            </w:pPr>
          </w:p>
          <w:p w14:paraId="0F7DFB3F" w14:textId="77777777" w:rsidR="005510A7" w:rsidRPr="001066AF" w:rsidRDefault="005510A7" w:rsidP="005510A7">
            <w:pPr>
              <w:spacing w:after="0" w:line="240" w:lineRule="auto"/>
              <w:jc w:val="both"/>
              <w:rPr>
                <w:rFonts w:eastAsia="Times New Roman"/>
                <w:color w:val="000000"/>
                <w:sz w:val="18"/>
                <w:szCs w:val="18"/>
                <w:lang w:eastAsia="cs-CZ"/>
              </w:rPr>
            </w:pPr>
            <w:r w:rsidRPr="001066AF">
              <w:rPr>
                <w:rFonts w:ascii="Calibri" w:eastAsia="Times New Roman" w:hAnsi="Calibri" w:cs="Calibri"/>
                <w:color w:val="000000"/>
                <w:sz w:val="18"/>
                <w:szCs w:val="18"/>
                <w:lang w:eastAsia="cs-CZ"/>
              </w:rPr>
              <w:t xml:space="preserve">Zasedací místnost pro 6 osob </w:t>
            </w:r>
            <w:r w:rsidRPr="001066AF">
              <w:rPr>
                <w:rFonts w:ascii="Calibri" w:eastAsia="Times New Roman" w:hAnsi="Calibri" w:cs="Calibri"/>
                <w:color w:val="000000"/>
                <w:sz w:val="18"/>
                <w:szCs w:val="18"/>
                <w:lang w:eastAsia="cs-CZ"/>
              </w:rPr>
              <w:lastRenderedPageBreak/>
              <w:t>(1x/měsíc), porady odboru (16 osob, 4x/měsíc).</w:t>
            </w:r>
          </w:p>
        </w:tc>
      </w:tr>
      <w:tr w:rsidR="005510A7" w:rsidRPr="00C01C75" w14:paraId="643A0E15" w14:textId="77777777" w:rsidTr="005510A7">
        <w:trPr>
          <w:trHeight w:val="570"/>
        </w:trPr>
        <w:tc>
          <w:tcPr>
            <w:tcW w:w="988" w:type="dxa"/>
            <w:shd w:val="clear" w:color="auto" w:fill="auto"/>
          </w:tcPr>
          <w:p w14:paraId="2F7448E7" w14:textId="77777777" w:rsidR="005510A7" w:rsidRPr="00C01C75" w:rsidRDefault="005510A7" w:rsidP="005510A7">
            <w:pPr>
              <w:jc w:val="both"/>
              <w:rPr>
                <w:rFonts w:eastAsia="Times New Roman"/>
                <w:color w:val="000000"/>
                <w:sz w:val="18"/>
                <w:szCs w:val="18"/>
                <w:lang w:eastAsia="cs-CZ"/>
              </w:rPr>
            </w:pPr>
            <w:r>
              <w:rPr>
                <w:rFonts w:eastAsia="Times New Roman"/>
                <w:color w:val="000000"/>
                <w:sz w:val="18"/>
                <w:szCs w:val="18"/>
                <w:lang w:eastAsia="cs-CZ"/>
              </w:rPr>
              <w:t>3</w:t>
            </w:r>
          </w:p>
        </w:tc>
        <w:tc>
          <w:tcPr>
            <w:tcW w:w="1559" w:type="dxa"/>
            <w:shd w:val="clear" w:color="auto" w:fill="auto"/>
          </w:tcPr>
          <w:p w14:paraId="1B1D975E" w14:textId="77777777" w:rsidR="005510A7" w:rsidRPr="00C01C75" w:rsidRDefault="005510A7" w:rsidP="005510A7">
            <w:pPr>
              <w:jc w:val="both"/>
              <w:rPr>
                <w:rFonts w:eastAsia="Times New Roman"/>
                <w:color w:val="000000"/>
                <w:sz w:val="18"/>
                <w:szCs w:val="18"/>
                <w:lang w:eastAsia="cs-CZ"/>
              </w:rPr>
            </w:pPr>
            <w:r>
              <w:rPr>
                <w:rFonts w:eastAsia="Times New Roman"/>
                <w:color w:val="000000"/>
                <w:sz w:val="18"/>
                <w:szCs w:val="18"/>
                <w:lang w:eastAsia="cs-CZ"/>
              </w:rPr>
              <w:t>2 zaměstnanci</w:t>
            </w:r>
          </w:p>
        </w:tc>
        <w:tc>
          <w:tcPr>
            <w:tcW w:w="1417" w:type="dxa"/>
            <w:shd w:val="clear" w:color="auto" w:fill="auto"/>
          </w:tcPr>
          <w:p w14:paraId="5944B5A2" w14:textId="77777777" w:rsidR="005510A7" w:rsidRPr="00C01C75" w:rsidRDefault="005510A7" w:rsidP="005510A7">
            <w:pPr>
              <w:jc w:val="both"/>
              <w:rPr>
                <w:rFonts w:eastAsia="Times New Roman"/>
                <w:color w:val="000000"/>
                <w:sz w:val="18"/>
                <w:szCs w:val="18"/>
                <w:lang w:eastAsia="cs-CZ"/>
              </w:rPr>
            </w:pPr>
            <w:r>
              <w:rPr>
                <w:rFonts w:eastAsia="Times New Roman"/>
                <w:color w:val="000000"/>
                <w:sz w:val="18"/>
                <w:szCs w:val="18"/>
                <w:lang w:eastAsia="cs-CZ"/>
              </w:rPr>
              <w:t>0 příchozí</w:t>
            </w:r>
          </w:p>
        </w:tc>
        <w:tc>
          <w:tcPr>
            <w:tcW w:w="1560" w:type="dxa"/>
            <w:shd w:val="clear" w:color="auto" w:fill="auto"/>
          </w:tcPr>
          <w:p w14:paraId="3BF8E271" w14:textId="77777777" w:rsidR="005510A7" w:rsidRPr="00C01C75" w:rsidRDefault="005510A7" w:rsidP="005510A7">
            <w:pPr>
              <w:jc w:val="both"/>
              <w:rPr>
                <w:rFonts w:eastAsia="Times New Roman"/>
                <w:color w:val="000000"/>
                <w:sz w:val="18"/>
                <w:szCs w:val="18"/>
                <w:lang w:eastAsia="cs-CZ"/>
              </w:rPr>
            </w:pPr>
            <w:r>
              <w:rPr>
                <w:rFonts w:eastAsia="Times New Roman"/>
                <w:color w:val="000000"/>
                <w:sz w:val="18"/>
                <w:szCs w:val="18"/>
                <w:lang w:eastAsia="cs-CZ"/>
              </w:rPr>
              <w:t>referenti</w:t>
            </w:r>
          </w:p>
        </w:tc>
        <w:tc>
          <w:tcPr>
            <w:tcW w:w="1701" w:type="dxa"/>
            <w:vMerge/>
            <w:shd w:val="clear" w:color="auto" w:fill="auto"/>
          </w:tcPr>
          <w:p w14:paraId="5613D3AE" w14:textId="77777777" w:rsidR="005510A7" w:rsidRPr="00C01C75" w:rsidRDefault="005510A7" w:rsidP="005510A7">
            <w:pPr>
              <w:jc w:val="both"/>
              <w:rPr>
                <w:rFonts w:eastAsia="Times New Roman"/>
                <w:color w:val="000000"/>
                <w:sz w:val="18"/>
                <w:szCs w:val="18"/>
                <w:lang w:eastAsia="cs-CZ"/>
              </w:rPr>
            </w:pPr>
          </w:p>
        </w:tc>
        <w:tc>
          <w:tcPr>
            <w:tcW w:w="1701" w:type="dxa"/>
            <w:vMerge/>
          </w:tcPr>
          <w:p w14:paraId="51AC90C1" w14:textId="77777777" w:rsidR="005510A7" w:rsidRDefault="005510A7" w:rsidP="005510A7">
            <w:pPr>
              <w:jc w:val="both"/>
              <w:rPr>
                <w:rFonts w:eastAsia="Times New Roman"/>
                <w:color w:val="000000"/>
                <w:sz w:val="18"/>
                <w:szCs w:val="18"/>
                <w:lang w:eastAsia="cs-CZ"/>
              </w:rPr>
            </w:pPr>
          </w:p>
        </w:tc>
      </w:tr>
    </w:tbl>
    <w:p w14:paraId="103B49F8" w14:textId="26F4B50B" w:rsidR="008C5421" w:rsidRDefault="008C5421" w:rsidP="000A507F">
      <w:pPr>
        <w:jc w:val="both"/>
        <w:rPr>
          <w:lang w:eastAsia="cs-CZ"/>
        </w:rPr>
      </w:pPr>
    </w:p>
    <w:p w14:paraId="1B620EBB" w14:textId="77777777" w:rsidR="00E21748" w:rsidRPr="002858A4" w:rsidRDefault="00E21748" w:rsidP="00E21748">
      <w:pPr>
        <w:jc w:val="both"/>
        <w:rPr>
          <w:b/>
          <w:bCs/>
          <w:lang w:eastAsia="cs-CZ"/>
        </w:rPr>
      </w:pPr>
      <w:proofErr w:type="spellStart"/>
      <w:r w:rsidRPr="002858A4">
        <w:rPr>
          <w:b/>
          <w:bCs/>
          <w:lang w:eastAsia="cs-CZ"/>
        </w:rPr>
        <w:t>F</w:t>
      </w:r>
      <w:r>
        <w:rPr>
          <w:b/>
          <w:bCs/>
          <w:lang w:eastAsia="cs-CZ"/>
        </w:rPr>
        <w:t>Š</w:t>
      </w:r>
      <w:r w:rsidRPr="002858A4">
        <w:rPr>
          <w:b/>
          <w:bCs/>
          <w:lang w:eastAsia="cs-CZ"/>
        </w:rPr>
        <w:t>a</w:t>
      </w:r>
      <w:r>
        <w:rPr>
          <w:b/>
          <w:bCs/>
          <w:lang w:eastAsia="cs-CZ"/>
        </w:rPr>
        <w:t>K</w:t>
      </w:r>
      <w:proofErr w:type="spellEnd"/>
      <w:r w:rsidRPr="002858A4">
        <w:rPr>
          <w:b/>
          <w:bCs/>
          <w:lang w:eastAsia="cs-CZ"/>
        </w:rPr>
        <w:t xml:space="preserve"> – </w:t>
      </w:r>
      <w:r>
        <w:rPr>
          <w:b/>
          <w:bCs/>
          <w:lang w:eastAsia="cs-CZ"/>
        </w:rPr>
        <w:t xml:space="preserve">Odbor financí, školství, kultury a sportu – Oddělení </w:t>
      </w:r>
      <w:r w:rsidRPr="00965E63">
        <w:rPr>
          <w:b/>
          <w:bCs/>
          <w:lang w:eastAsia="cs-CZ"/>
        </w:rPr>
        <w:t>financí a rozpočtu</w:t>
      </w:r>
    </w:p>
    <w:p w14:paraId="1BDBD6C1" w14:textId="77777777" w:rsidR="00E21748" w:rsidRDefault="00E21748" w:rsidP="00E21748">
      <w:pPr>
        <w:jc w:val="both"/>
        <w:rPr>
          <w:lang w:eastAsia="cs-CZ"/>
        </w:rPr>
      </w:pPr>
      <w:r>
        <w:rPr>
          <w:lang w:eastAsia="cs-CZ"/>
        </w:rPr>
        <w:t>Oddělení má na starosti agendu související</w:t>
      </w:r>
      <w:r w:rsidRPr="00E57E1F">
        <w:rPr>
          <w:lang w:eastAsia="cs-CZ"/>
        </w:rPr>
        <w:t xml:space="preserve"> s financováním městského obvodu a </w:t>
      </w:r>
      <w:r>
        <w:rPr>
          <w:lang w:eastAsia="cs-CZ"/>
        </w:rPr>
        <w:t xml:space="preserve">jeho </w:t>
      </w:r>
      <w:r w:rsidRPr="00E57E1F">
        <w:rPr>
          <w:lang w:eastAsia="cs-CZ"/>
        </w:rPr>
        <w:t xml:space="preserve">příspěvkových organizací, účetnictví o stavu a pohybu majetku, všech příjmů a výdajů, fondového hospodaření, půjček, úvěrů a jejich splácení, termínovaných vkladů a </w:t>
      </w:r>
      <w:r>
        <w:rPr>
          <w:lang w:eastAsia="cs-CZ"/>
        </w:rPr>
        <w:t xml:space="preserve">jiných zdrojů. Dále řeší </w:t>
      </w:r>
      <w:r w:rsidRPr="00E57E1F">
        <w:rPr>
          <w:lang w:eastAsia="cs-CZ"/>
        </w:rPr>
        <w:t>evidenc</w:t>
      </w:r>
      <w:r>
        <w:rPr>
          <w:lang w:eastAsia="cs-CZ"/>
        </w:rPr>
        <w:t>i</w:t>
      </w:r>
      <w:r w:rsidRPr="00E57E1F">
        <w:rPr>
          <w:lang w:eastAsia="cs-CZ"/>
        </w:rPr>
        <w:t xml:space="preserve"> </w:t>
      </w:r>
      <w:r>
        <w:rPr>
          <w:lang w:eastAsia="cs-CZ"/>
        </w:rPr>
        <w:t xml:space="preserve">většiny </w:t>
      </w:r>
      <w:r w:rsidRPr="00E57E1F">
        <w:rPr>
          <w:lang w:eastAsia="cs-CZ"/>
        </w:rPr>
        <w:t xml:space="preserve">smluv a pokladní služby. </w:t>
      </w:r>
      <w:r>
        <w:rPr>
          <w:lang w:eastAsia="cs-CZ"/>
        </w:rPr>
        <w:t xml:space="preserve">Oddělení je součástí odboru </w:t>
      </w:r>
      <w:proofErr w:type="spellStart"/>
      <w:r>
        <w:rPr>
          <w:lang w:eastAsia="cs-CZ"/>
        </w:rPr>
        <w:t>FŠaK</w:t>
      </w:r>
      <w:proofErr w:type="spellEnd"/>
      <w:r>
        <w:rPr>
          <w:lang w:eastAsia="cs-CZ"/>
        </w:rPr>
        <w:t xml:space="preserve">, zaměstnanci však spolupracují se zbytkem odboru </w:t>
      </w:r>
      <w:proofErr w:type="spellStart"/>
      <w:r>
        <w:rPr>
          <w:lang w:eastAsia="cs-CZ"/>
        </w:rPr>
        <w:t>FŠaK</w:t>
      </w:r>
      <w:proofErr w:type="spellEnd"/>
      <w:r>
        <w:rPr>
          <w:lang w:eastAsia="cs-CZ"/>
        </w:rPr>
        <w:t xml:space="preserve"> obdobně jako s jinými úseky úřadu. </w:t>
      </w:r>
    </w:p>
    <w:p w14:paraId="5BCA7424" w14:textId="77777777" w:rsidR="00E21748" w:rsidRDefault="00E21748" w:rsidP="00E21748">
      <w:pPr>
        <w:jc w:val="both"/>
        <w:rPr>
          <w:lang w:eastAsia="cs-CZ"/>
        </w:rPr>
      </w:pPr>
      <w:r>
        <w:rPr>
          <w:lang w:eastAsia="cs-CZ"/>
        </w:rPr>
        <w:t>Pokladník musí mít samostatnou přepážkovou kancelář a být v blízkosti vchodu do budovy. Prostor navíc vyžaduje speciální zabezpečení. Kompletní výčet podmínek vychází z pojistné smlouvy, níže uvádíme hlavní zásady:</w:t>
      </w:r>
    </w:p>
    <w:p w14:paraId="00D6749B" w14:textId="77777777" w:rsidR="00E21748" w:rsidRDefault="00E21748" w:rsidP="00E21748">
      <w:pPr>
        <w:pStyle w:val="Odstavecseseznamem"/>
        <w:numPr>
          <w:ilvl w:val="0"/>
          <w:numId w:val="29"/>
        </w:numPr>
        <w:jc w:val="both"/>
        <w:rPr>
          <w:lang w:eastAsia="cs-CZ"/>
        </w:rPr>
      </w:pPr>
      <w:r>
        <w:rPr>
          <w:lang w:eastAsia="cs-CZ"/>
        </w:rPr>
        <w:t>bezpečností dveře,</w:t>
      </w:r>
    </w:p>
    <w:p w14:paraId="3E440486" w14:textId="77777777" w:rsidR="00E21748" w:rsidRDefault="00E21748" w:rsidP="00E21748">
      <w:pPr>
        <w:pStyle w:val="Odstavecseseznamem"/>
        <w:numPr>
          <w:ilvl w:val="0"/>
          <w:numId w:val="29"/>
        </w:numPr>
        <w:jc w:val="both"/>
        <w:rPr>
          <w:lang w:eastAsia="cs-CZ"/>
        </w:rPr>
      </w:pPr>
      <w:r>
        <w:rPr>
          <w:lang w:eastAsia="cs-CZ"/>
        </w:rPr>
        <w:t>mříže v oknech,</w:t>
      </w:r>
    </w:p>
    <w:p w14:paraId="526E5495" w14:textId="77777777" w:rsidR="00E21748" w:rsidRDefault="00E21748" w:rsidP="00E21748">
      <w:pPr>
        <w:pStyle w:val="Odstavecseseznamem"/>
        <w:numPr>
          <w:ilvl w:val="0"/>
          <w:numId w:val="29"/>
        </w:numPr>
        <w:jc w:val="both"/>
        <w:rPr>
          <w:lang w:eastAsia="cs-CZ"/>
        </w:rPr>
      </w:pPr>
      <w:r>
        <w:rPr>
          <w:lang w:eastAsia="cs-CZ"/>
        </w:rPr>
        <w:t>velký trezor umístěný mimo dohled klientů (tzn. není vidět ani okýnkem ani otevřenými dveřmi);</w:t>
      </w:r>
    </w:p>
    <w:p w14:paraId="6DAFBD81" w14:textId="77777777" w:rsidR="00E21748" w:rsidRDefault="00E21748" w:rsidP="00E21748">
      <w:pPr>
        <w:pStyle w:val="Odstavecseseznamem"/>
        <w:numPr>
          <w:ilvl w:val="0"/>
          <w:numId w:val="29"/>
        </w:numPr>
        <w:jc w:val="both"/>
        <w:rPr>
          <w:lang w:eastAsia="cs-CZ"/>
        </w:rPr>
      </w:pPr>
      <w:r>
        <w:rPr>
          <w:lang w:eastAsia="cs-CZ"/>
        </w:rPr>
        <w:t>Okénko (přepážka) musí být rovněž zabezpečena a nesmí být v té samé zdi, co vchod do místnosti. Cílem je, aby pokladník s penězi nemusel jít do kanceláře kolem fronty lidí čekající u okýnka a snížilo se riziko útoku v momentě otevírání dveří, kdy je relativně jednoduché pokladníka srazit a dostat se dovnitř.</w:t>
      </w:r>
    </w:p>
    <w:p w14:paraId="0A05F4DA" w14:textId="77777777" w:rsidR="00E21748" w:rsidRDefault="00E21748" w:rsidP="00E21748">
      <w:pPr>
        <w:pStyle w:val="Odstavecseseznamem"/>
        <w:numPr>
          <w:ilvl w:val="0"/>
          <w:numId w:val="29"/>
        </w:numPr>
        <w:jc w:val="both"/>
        <w:rPr>
          <w:lang w:eastAsia="cs-CZ"/>
        </w:rPr>
      </w:pPr>
      <w:r>
        <w:rPr>
          <w:lang w:eastAsia="cs-CZ"/>
        </w:rPr>
        <w:t>Potřebuje svůj pracovní stůl na běžnou agendu, a navíc velkou pracovní desku u okénka na rozložení dokumentů. Vhodné je i umístění umyvadla v místnosti a možnost intenzivního větrání. Jako úložný prostor stačí jedna skříň na spisy a jedna šatní na osobní věci.</w:t>
      </w:r>
    </w:p>
    <w:p w14:paraId="218F13C2" w14:textId="77777777" w:rsidR="00E21748" w:rsidRDefault="00E21748" w:rsidP="00E21748">
      <w:pPr>
        <w:pStyle w:val="Odstavecseseznamem"/>
        <w:numPr>
          <w:ilvl w:val="0"/>
          <w:numId w:val="29"/>
        </w:numPr>
        <w:jc w:val="both"/>
        <w:rPr>
          <w:lang w:eastAsia="cs-CZ"/>
        </w:rPr>
      </w:pPr>
      <w:r w:rsidRPr="007544A5">
        <w:rPr>
          <w:b/>
          <w:bCs/>
          <w:noProof/>
          <w:lang w:eastAsia="cs-CZ"/>
        </w:rPr>
        <mc:AlternateContent>
          <mc:Choice Requires="wps">
            <w:drawing>
              <wp:anchor distT="45720" distB="45720" distL="114300" distR="114300" simplePos="0" relativeHeight="251712512" behindDoc="0" locked="0" layoutInCell="1" allowOverlap="1" wp14:anchorId="08F5B4AC" wp14:editId="5520F0FE">
                <wp:simplePos x="0" y="0"/>
                <wp:positionH relativeFrom="margin">
                  <wp:align>left</wp:align>
                </wp:positionH>
                <wp:positionV relativeFrom="paragraph">
                  <wp:posOffset>484753</wp:posOffset>
                </wp:positionV>
                <wp:extent cx="5753100" cy="517525"/>
                <wp:effectExtent l="0" t="0" r="19050" b="15875"/>
                <wp:wrapSquare wrapText="bothSides"/>
                <wp:docPr id="2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517525"/>
                        </a:xfrm>
                        <a:prstGeom prst="rect">
                          <a:avLst/>
                        </a:prstGeom>
                        <a:solidFill>
                          <a:srgbClr val="FFFFFF"/>
                        </a:solidFill>
                        <a:ln w="9525">
                          <a:solidFill>
                            <a:srgbClr val="000000"/>
                          </a:solidFill>
                          <a:prstDash val="dash"/>
                          <a:miter lim="800000"/>
                          <a:headEnd/>
                          <a:tailEnd/>
                        </a:ln>
                      </wps:spPr>
                      <wps:txbx>
                        <w:txbxContent>
                          <w:p w14:paraId="5F8F66A7" w14:textId="77777777" w:rsidR="00E21748" w:rsidRDefault="00E21748" w:rsidP="00E21748">
                            <w:pPr>
                              <w:jc w:val="both"/>
                            </w:pPr>
                            <w:r w:rsidRPr="00435388">
                              <w:rPr>
                                <w:lang w:eastAsia="cs-CZ"/>
                              </w:rPr>
                              <w:t>Výňatek z pojistné smlouv</w:t>
                            </w:r>
                            <w:r>
                              <w:rPr>
                                <w:lang w:eastAsia="cs-CZ"/>
                              </w:rPr>
                              <w:t>y</w:t>
                            </w:r>
                            <w:r w:rsidRPr="00435388">
                              <w:rPr>
                                <w:lang w:eastAsia="cs-CZ"/>
                              </w:rPr>
                              <w:t xml:space="preserve"> týkající se nároků na zabezpečení pokladny a trezorů naleznete v příloze P_08_G.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F5B4AC" id="_x0000_s1048" type="#_x0000_t202" style="position:absolute;left:0;text-align:left;margin-left:0;margin-top:38.15pt;width:453pt;height:40.75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">
                <v:stroke dashstyle="dash"/>
                <v:textbox>
                  <w:txbxContent>
                    <w:p w14:paraId="5F8F66A7" w14:textId="77777777" w:rsidR="00E21748" w:rsidRDefault="00E21748" w:rsidP="00E21748">
                      <w:pPr>
                        <w:jc w:val="both"/>
                      </w:pPr>
                      <w:r w:rsidRPr="00435388">
                        <w:rPr>
                          <w:lang w:eastAsia="cs-CZ"/>
                        </w:rPr>
                        <w:t>Výňatek z pojistné smlouv</w:t>
                      </w:r>
                      <w:r>
                        <w:rPr>
                          <w:lang w:eastAsia="cs-CZ"/>
                        </w:rPr>
                        <w:t>y</w:t>
                      </w:r>
                      <w:r w:rsidRPr="00435388">
                        <w:rPr>
                          <w:lang w:eastAsia="cs-CZ"/>
                        </w:rPr>
                        <w:t xml:space="preserve"> týkající se nároků na zabezpečení pokladny a trezorů naleznete v příloze P_08_G.</w:t>
                      </w:r>
                    </w:p>
                  </w:txbxContent>
                </v:textbox>
                <w10:wrap type="square" anchorx="margin"/>
              </v:shape>
            </w:pict>
          </mc:Fallback>
        </mc:AlternateContent>
      </w:r>
      <w:r>
        <w:rPr>
          <w:lang w:eastAsia="cs-CZ"/>
        </w:rPr>
        <w:t>Pokladník svou kancelář (pokladnu) nesmí s nikým sdílet ani ji mít propojenou dveřmi do dalších kanceláří.</w:t>
      </w:r>
    </w:p>
    <w:p w14:paraId="6D0B3372" w14:textId="77777777" w:rsidR="00E85F9B" w:rsidRDefault="00E85F9B" w:rsidP="002B63B9">
      <w:pPr>
        <w:jc w:val="both"/>
        <w:rPr>
          <w:lang w:eastAsia="cs-CZ"/>
        </w:rPr>
      </w:pPr>
    </w:p>
    <w:p w14:paraId="488A9509" w14:textId="3EB97D5D" w:rsidR="002B63B9" w:rsidRDefault="002B63B9" w:rsidP="002B63B9">
      <w:pPr>
        <w:jc w:val="both"/>
        <w:rPr>
          <w:lang w:eastAsia="cs-CZ"/>
        </w:rPr>
      </w:pPr>
      <w:r>
        <w:rPr>
          <w:lang w:eastAsia="cs-CZ"/>
        </w:rPr>
        <w:t>Agenda poplatků zahrnuje jejich administraci (včetně styku s veřejností, ale ne práci s penězi).</w:t>
      </w:r>
    </w:p>
    <w:p w14:paraId="7B679EA9" w14:textId="326C323B" w:rsidR="002B63B9" w:rsidRDefault="002B63B9" w:rsidP="00680DD4">
      <w:pPr>
        <w:jc w:val="both"/>
        <w:rPr>
          <w:lang w:eastAsia="cs-CZ"/>
        </w:rPr>
      </w:pPr>
      <w:r>
        <w:rPr>
          <w:lang w:eastAsia="cs-CZ"/>
        </w:rPr>
        <w:t>Zbytek odboru řeší interní záležitosti (účetnictví a rozpočet obvodu) a nemá prakticky žádný styk s veřejností. Je vhodné tyto zaměstnance umístit co nejdále od vchodu</w:t>
      </w:r>
      <w:r w:rsidR="00680DD4">
        <w:rPr>
          <w:lang w:eastAsia="cs-CZ"/>
        </w:rPr>
        <w:t xml:space="preserve">. </w:t>
      </w:r>
      <w:r w:rsidR="006276B3">
        <w:rPr>
          <w:lang w:eastAsia="cs-CZ"/>
        </w:rPr>
        <w:t>Pozor, j</w:t>
      </w:r>
      <w:r w:rsidR="004410ED">
        <w:rPr>
          <w:lang w:eastAsia="cs-CZ"/>
        </w:rPr>
        <w:t>ed</w:t>
      </w:r>
      <w:r w:rsidR="00680DD4">
        <w:rPr>
          <w:lang w:eastAsia="cs-CZ"/>
        </w:rPr>
        <w:t>n</w:t>
      </w:r>
      <w:r w:rsidR="004410ED">
        <w:rPr>
          <w:lang w:eastAsia="cs-CZ"/>
        </w:rPr>
        <w:t xml:space="preserve">ou ročně audit potřebuje vlastní </w:t>
      </w:r>
      <w:r w:rsidR="00066495">
        <w:rPr>
          <w:lang w:eastAsia="cs-CZ"/>
        </w:rPr>
        <w:t xml:space="preserve">uzamykatelnou a neprůchozí </w:t>
      </w:r>
      <w:r w:rsidR="004410ED">
        <w:rPr>
          <w:lang w:eastAsia="cs-CZ"/>
        </w:rPr>
        <w:t>zasedací místnost pro 4 lidi a velké množství spisů po dobu tří týdnů</w:t>
      </w:r>
      <w:r w:rsidR="007D22DB">
        <w:rPr>
          <w:lang w:eastAsia="cs-CZ"/>
        </w:rPr>
        <w:t>.</w:t>
      </w:r>
    </w:p>
    <w:tbl>
      <w:tblPr>
        <w:tblW w:w="8921" w:type="dxa"/>
        <w:tblLayout w:type="fixed"/>
        <w:tblCellMar>
          <w:left w:w="70" w:type="dxa"/>
          <w:right w:w="70" w:type="dxa"/>
        </w:tblCellMar>
        <w:tblLook w:val="04A0" w:firstRow="1" w:lastRow="0" w:firstColumn="1" w:lastColumn="0" w:noHBand="0" w:noVBand="1"/>
      </w:tblPr>
      <w:tblGrid>
        <w:gridCol w:w="2542"/>
        <w:gridCol w:w="283"/>
        <w:gridCol w:w="2410"/>
        <w:gridCol w:w="284"/>
        <w:gridCol w:w="1701"/>
        <w:gridCol w:w="1701"/>
      </w:tblGrid>
      <w:tr w:rsidR="00C238F1" w:rsidRPr="00670230" w14:paraId="7137E0F7" w14:textId="77777777" w:rsidTr="000C00C9">
        <w:trPr>
          <w:trHeight w:val="529"/>
        </w:trPr>
        <w:tc>
          <w:tcPr>
            <w:tcW w:w="5519" w:type="dxa"/>
            <w:gridSpan w:val="4"/>
            <w:tcBorders>
              <w:top w:val="single" w:sz="8" w:space="0" w:color="auto"/>
              <w:left w:val="single" w:sz="8" w:space="0" w:color="auto"/>
              <w:bottom w:val="nil"/>
              <w:right w:val="nil"/>
            </w:tcBorders>
            <w:shd w:val="clear" w:color="000000" w:fill="DCE6F1"/>
            <w:noWrap/>
            <w:vAlign w:val="center"/>
            <w:hideMark/>
          </w:tcPr>
          <w:p w14:paraId="0377B96F" w14:textId="77777777" w:rsidR="00C238F1" w:rsidRPr="00670230" w:rsidRDefault="00C238F1"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23117EBD" w14:textId="77777777" w:rsidR="00C238F1" w:rsidRPr="00670230" w:rsidRDefault="00C238F1"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tr w:rsidR="00C238F1" w:rsidRPr="008C5421" w14:paraId="69C44D65" w14:textId="77777777" w:rsidTr="000C00C9">
        <w:trPr>
          <w:trHeight w:val="713"/>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07BE4870" w14:textId="77777777" w:rsidR="00C238F1" w:rsidRPr="00192162" w:rsidRDefault="00C238F1" w:rsidP="000C00C9">
            <w:pPr>
              <w:spacing w:after="0" w:line="240" w:lineRule="auto"/>
              <w:jc w:val="both"/>
              <w:rPr>
                <w:rFonts w:ascii="Calibri" w:eastAsia="Times New Roman" w:hAnsi="Calibri" w:cs="Calibri"/>
                <w:b/>
                <w:bCs/>
                <w:color w:val="000000"/>
                <w:sz w:val="18"/>
                <w:szCs w:val="18"/>
                <w:lang w:eastAsia="cs-CZ"/>
              </w:rPr>
            </w:pPr>
            <w:r w:rsidRPr="00192162">
              <w:rPr>
                <w:rFonts w:ascii="Calibri" w:eastAsia="Times New Roman" w:hAnsi="Calibri" w:cs="Calibri"/>
                <w:b/>
                <w:bCs/>
                <w:color w:val="000000"/>
                <w:sz w:val="18"/>
                <w:szCs w:val="18"/>
                <w:lang w:eastAsia="cs-CZ"/>
              </w:rPr>
              <w:t>aktuální počet zaměstnanců</w:t>
            </w:r>
          </w:p>
        </w:tc>
        <w:tc>
          <w:tcPr>
            <w:tcW w:w="2694" w:type="dxa"/>
            <w:gridSpan w:val="2"/>
            <w:tcBorders>
              <w:top w:val="single" w:sz="8" w:space="0" w:color="auto"/>
              <w:left w:val="nil"/>
              <w:bottom w:val="single" w:sz="8" w:space="0" w:color="auto"/>
              <w:right w:val="nil"/>
            </w:tcBorders>
            <w:shd w:val="clear" w:color="auto" w:fill="auto"/>
            <w:hideMark/>
          </w:tcPr>
          <w:p w14:paraId="29EDA8F6" w14:textId="77777777" w:rsidR="00C238F1" w:rsidRPr="00192162" w:rsidRDefault="00C238F1" w:rsidP="000C00C9">
            <w:pPr>
              <w:spacing w:after="0" w:line="240" w:lineRule="auto"/>
              <w:jc w:val="both"/>
              <w:rPr>
                <w:rFonts w:ascii="Calibri" w:eastAsia="Times New Roman" w:hAnsi="Calibri" w:cs="Calibri"/>
                <w:b/>
                <w:bCs/>
                <w:color w:val="000000"/>
                <w:sz w:val="18"/>
                <w:szCs w:val="18"/>
                <w:lang w:eastAsia="cs-CZ"/>
              </w:rPr>
            </w:pPr>
            <w:r w:rsidRPr="00192162">
              <w:rPr>
                <w:rFonts w:ascii="Calibri" w:eastAsia="Times New Roman" w:hAnsi="Calibri" w:cs="Calibri"/>
                <w:b/>
                <w:bCs/>
                <w:color w:val="000000"/>
                <w:sz w:val="18"/>
                <w:szCs w:val="18"/>
                <w:lang w:eastAsia="cs-CZ"/>
              </w:rPr>
              <w:t>z toho zaměstnanci pro styk s veřejností</w:t>
            </w:r>
          </w:p>
        </w:tc>
        <w:tc>
          <w:tcPr>
            <w:tcW w:w="1701" w:type="dxa"/>
            <w:tcBorders>
              <w:top w:val="single" w:sz="8" w:space="0" w:color="auto"/>
              <w:left w:val="single" w:sz="8" w:space="0" w:color="auto"/>
              <w:bottom w:val="nil"/>
              <w:right w:val="single" w:sz="8" w:space="0" w:color="auto"/>
            </w:tcBorders>
            <w:shd w:val="clear" w:color="auto" w:fill="E7E6E6" w:themeFill="background2"/>
            <w:hideMark/>
          </w:tcPr>
          <w:p w14:paraId="1D77A8A8" w14:textId="77777777" w:rsidR="00C238F1" w:rsidRPr="00192162" w:rsidRDefault="00C238F1" w:rsidP="000C00C9">
            <w:pPr>
              <w:spacing w:after="0" w:line="240" w:lineRule="auto"/>
              <w:jc w:val="both"/>
              <w:rPr>
                <w:rFonts w:ascii="Calibri" w:eastAsia="Times New Roman" w:hAnsi="Calibri" w:cs="Calibri"/>
                <w:b/>
                <w:bCs/>
                <w:sz w:val="18"/>
                <w:szCs w:val="18"/>
                <w:lang w:eastAsia="cs-CZ"/>
              </w:rPr>
            </w:pPr>
            <w:proofErr w:type="spellStart"/>
            <w:r w:rsidRPr="00192162">
              <w:rPr>
                <w:rFonts w:ascii="Calibri" w:eastAsia="Times New Roman" w:hAnsi="Calibri" w:cs="Calibri"/>
                <w:b/>
                <w:bCs/>
                <w:sz w:val="18"/>
                <w:szCs w:val="18"/>
                <w:lang w:eastAsia="cs-CZ"/>
              </w:rPr>
              <w:t>Home</w:t>
            </w:r>
            <w:proofErr w:type="spellEnd"/>
            <w:r w:rsidRPr="00192162">
              <w:rPr>
                <w:rFonts w:ascii="Calibri" w:eastAsia="Times New Roman" w:hAnsi="Calibri" w:cs="Calibri"/>
                <w:b/>
                <w:bCs/>
                <w:sz w:val="18"/>
                <w:szCs w:val="18"/>
                <w:lang w:eastAsia="cs-CZ"/>
              </w:rPr>
              <w:t xml:space="preserve">-office potenciál </w:t>
            </w:r>
            <w:r w:rsidRPr="00192162">
              <w:rPr>
                <w:rFonts w:ascii="Calibri" w:eastAsia="Times New Roman" w:hAnsi="Calibri" w:cs="Calibri"/>
                <w:sz w:val="18"/>
                <w:szCs w:val="18"/>
                <w:lang w:eastAsia="cs-CZ"/>
              </w:rPr>
              <w:t>(ano/částečný)</w:t>
            </w:r>
          </w:p>
        </w:tc>
        <w:tc>
          <w:tcPr>
            <w:tcW w:w="1701" w:type="dxa"/>
            <w:tcBorders>
              <w:top w:val="single" w:sz="8" w:space="0" w:color="auto"/>
              <w:left w:val="nil"/>
              <w:bottom w:val="nil"/>
              <w:right w:val="single" w:sz="8" w:space="0" w:color="auto"/>
            </w:tcBorders>
            <w:shd w:val="clear" w:color="auto" w:fill="E7E6E6" w:themeFill="background2"/>
            <w:hideMark/>
          </w:tcPr>
          <w:p w14:paraId="128DECDB" w14:textId="77777777" w:rsidR="00C238F1" w:rsidRPr="00192162" w:rsidRDefault="00C238F1" w:rsidP="000C00C9">
            <w:pPr>
              <w:spacing w:after="0" w:line="240" w:lineRule="auto"/>
              <w:jc w:val="both"/>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výhled počtu zaměstnanců do roku 2027</w:t>
            </w:r>
          </w:p>
        </w:tc>
      </w:tr>
      <w:tr w:rsidR="00C238F1" w:rsidRPr="008C5421" w14:paraId="0ED5E5E7" w14:textId="77777777" w:rsidTr="000C00C9">
        <w:trPr>
          <w:trHeight w:val="256"/>
        </w:trPr>
        <w:tc>
          <w:tcPr>
            <w:tcW w:w="2825" w:type="dxa"/>
            <w:gridSpan w:val="2"/>
            <w:tcBorders>
              <w:top w:val="single" w:sz="8" w:space="0" w:color="auto"/>
              <w:left w:val="single" w:sz="8" w:space="0" w:color="auto"/>
              <w:bottom w:val="single" w:sz="4" w:space="0" w:color="auto"/>
              <w:right w:val="single" w:sz="4" w:space="0" w:color="000000"/>
            </w:tcBorders>
            <w:shd w:val="clear" w:color="auto" w:fill="auto"/>
            <w:hideMark/>
          </w:tcPr>
          <w:p w14:paraId="2ADA129B" w14:textId="77777777" w:rsidR="00C238F1" w:rsidRPr="00192162" w:rsidRDefault="00C238F1" w:rsidP="000C00C9">
            <w:pPr>
              <w:spacing w:after="0" w:line="240" w:lineRule="auto"/>
              <w:jc w:val="both"/>
              <w:rPr>
                <w:rFonts w:ascii="Calibri" w:eastAsia="Times New Roman" w:hAnsi="Calibri" w:cs="Calibri"/>
                <w:b/>
                <w:bCs/>
                <w:color w:val="000000"/>
                <w:sz w:val="18"/>
                <w:szCs w:val="18"/>
                <w:lang w:eastAsia="cs-CZ"/>
              </w:rPr>
            </w:pPr>
            <w:r w:rsidRPr="00192162">
              <w:rPr>
                <w:rFonts w:ascii="Calibri" w:eastAsia="Times New Roman" w:hAnsi="Calibri" w:cs="Calibri"/>
                <w:b/>
                <w:bCs/>
                <w:color w:val="000000"/>
                <w:sz w:val="18"/>
                <w:szCs w:val="18"/>
                <w:lang w:eastAsia="cs-CZ"/>
              </w:rPr>
              <w:t>8</w:t>
            </w:r>
          </w:p>
        </w:tc>
        <w:tc>
          <w:tcPr>
            <w:tcW w:w="2694" w:type="dxa"/>
            <w:gridSpan w:val="2"/>
            <w:tcBorders>
              <w:top w:val="single" w:sz="8" w:space="0" w:color="auto"/>
              <w:left w:val="nil"/>
              <w:bottom w:val="single" w:sz="4" w:space="0" w:color="auto"/>
              <w:right w:val="nil"/>
            </w:tcBorders>
            <w:shd w:val="clear" w:color="auto" w:fill="auto"/>
            <w:hideMark/>
          </w:tcPr>
          <w:p w14:paraId="0B0881E7" w14:textId="77777777" w:rsidR="00C238F1" w:rsidRPr="00192162" w:rsidRDefault="00C238F1" w:rsidP="000C00C9">
            <w:pPr>
              <w:spacing w:after="0" w:line="240" w:lineRule="auto"/>
              <w:jc w:val="both"/>
              <w:rPr>
                <w:rFonts w:ascii="Calibri" w:eastAsia="Times New Roman" w:hAnsi="Calibri" w:cs="Calibri"/>
                <w:b/>
                <w:bCs/>
                <w:color w:val="000000"/>
                <w:sz w:val="18"/>
                <w:szCs w:val="18"/>
                <w:lang w:eastAsia="cs-CZ"/>
              </w:rPr>
            </w:pPr>
            <w:r w:rsidRPr="00192162">
              <w:rPr>
                <w:rFonts w:ascii="Calibri" w:eastAsia="Times New Roman" w:hAnsi="Calibri" w:cs="Calibri"/>
                <w:b/>
                <w:bCs/>
                <w:color w:val="000000"/>
                <w:sz w:val="18"/>
                <w:szCs w:val="18"/>
                <w:lang w:eastAsia="cs-CZ"/>
              </w:rPr>
              <w:t>2</w:t>
            </w:r>
          </w:p>
        </w:tc>
        <w:tc>
          <w:tcPr>
            <w:tcW w:w="1701" w:type="dxa"/>
            <w:tcBorders>
              <w:top w:val="single" w:sz="8" w:space="0" w:color="auto"/>
              <w:left w:val="single" w:sz="8" w:space="0" w:color="auto"/>
              <w:bottom w:val="single" w:sz="8" w:space="0" w:color="auto"/>
              <w:right w:val="single" w:sz="8" w:space="0" w:color="auto"/>
            </w:tcBorders>
            <w:shd w:val="clear" w:color="auto" w:fill="E7E6E6" w:themeFill="background2"/>
            <w:hideMark/>
          </w:tcPr>
          <w:p w14:paraId="606C3A3B" w14:textId="77777777" w:rsidR="00C238F1" w:rsidRPr="00192162" w:rsidRDefault="00C238F1" w:rsidP="000C00C9">
            <w:pPr>
              <w:spacing w:after="0" w:line="240" w:lineRule="auto"/>
              <w:jc w:val="both"/>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6</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3302D5EE" w14:textId="77777777" w:rsidR="00C238F1" w:rsidRPr="00192162" w:rsidRDefault="00C238F1" w:rsidP="000C00C9">
            <w:pPr>
              <w:spacing w:after="0" w:line="240" w:lineRule="auto"/>
              <w:jc w:val="both"/>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8,00</w:t>
            </w:r>
          </w:p>
        </w:tc>
      </w:tr>
      <w:tr w:rsidR="00C238F1" w:rsidRPr="008C5421" w14:paraId="558290FF" w14:textId="77777777" w:rsidTr="000C00C9">
        <w:trPr>
          <w:trHeight w:val="270"/>
        </w:trPr>
        <w:tc>
          <w:tcPr>
            <w:tcW w:w="2542" w:type="dxa"/>
            <w:tcBorders>
              <w:top w:val="nil"/>
              <w:left w:val="nil"/>
              <w:bottom w:val="nil"/>
              <w:right w:val="nil"/>
            </w:tcBorders>
            <w:shd w:val="clear" w:color="auto" w:fill="auto"/>
            <w:noWrap/>
            <w:vAlign w:val="bottom"/>
            <w:hideMark/>
          </w:tcPr>
          <w:p w14:paraId="3EE18B9C" w14:textId="77777777" w:rsidR="00C238F1" w:rsidRPr="00192162" w:rsidRDefault="00C238F1" w:rsidP="000C00C9">
            <w:pPr>
              <w:spacing w:after="0" w:line="240" w:lineRule="auto"/>
              <w:jc w:val="both"/>
              <w:rPr>
                <w:rFonts w:ascii="Calibri" w:eastAsia="Times New Roman" w:hAnsi="Calibri" w:cs="Calibri"/>
                <w:b/>
                <w:bCs/>
                <w:sz w:val="18"/>
                <w:szCs w:val="18"/>
                <w:lang w:eastAsia="cs-CZ"/>
              </w:rPr>
            </w:pPr>
          </w:p>
        </w:tc>
        <w:tc>
          <w:tcPr>
            <w:tcW w:w="283" w:type="dxa"/>
            <w:tcBorders>
              <w:top w:val="nil"/>
              <w:left w:val="nil"/>
              <w:bottom w:val="nil"/>
              <w:right w:val="nil"/>
            </w:tcBorders>
            <w:shd w:val="clear" w:color="auto" w:fill="auto"/>
            <w:noWrap/>
            <w:vAlign w:val="bottom"/>
            <w:hideMark/>
          </w:tcPr>
          <w:p w14:paraId="6DB5BE74" w14:textId="77777777" w:rsidR="00C238F1" w:rsidRPr="00192162" w:rsidRDefault="00C238F1" w:rsidP="000C00C9">
            <w:pPr>
              <w:spacing w:after="0" w:line="240" w:lineRule="auto"/>
              <w:jc w:val="both"/>
              <w:rPr>
                <w:rFonts w:ascii="Times New Roman" w:eastAsia="Times New Roman" w:hAnsi="Times New Roman" w:cs="Times New Roman"/>
                <w:sz w:val="18"/>
                <w:szCs w:val="18"/>
                <w:lang w:eastAsia="cs-CZ"/>
              </w:rPr>
            </w:pPr>
          </w:p>
        </w:tc>
        <w:tc>
          <w:tcPr>
            <w:tcW w:w="2410" w:type="dxa"/>
            <w:tcBorders>
              <w:top w:val="nil"/>
              <w:left w:val="nil"/>
              <w:bottom w:val="nil"/>
              <w:right w:val="nil"/>
            </w:tcBorders>
            <w:shd w:val="clear" w:color="auto" w:fill="auto"/>
            <w:noWrap/>
            <w:vAlign w:val="bottom"/>
            <w:hideMark/>
          </w:tcPr>
          <w:p w14:paraId="70585FB9" w14:textId="77777777" w:rsidR="00C238F1" w:rsidRPr="00192162" w:rsidRDefault="00C238F1" w:rsidP="000C00C9">
            <w:pPr>
              <w:spacing w:after="0" w:line="240" w:lineRule="auto"/>
              <w:jc w:val="both"/>
              <w:rPr>
                <w:rFonts w:ascii="Times New Roman" w:eastAsia="Times New Roman" w:hAnsi="Times New Roman" w:cs="Times New Roman"/>
                <w:sz w:val="18"/>
                <w:szCs w:val="18"/>
                <w:lang w:eastAsia="cs-CZ"/>
              </w:rPr>
            </w:pPr>
          </w:p>
        </w:tc>
        <w:tc>
          <w:tcPr>
            <w:tcW w:w="284" w:type="dxa"/>
            <w:tcBorders>
              <w:top w:val="nil"/>
              <w:left w:val="nil"/>
              <w:bottom w:val="nil"/>
              <w:right w:val="nil"/>
            </w:tcBorders>
            <w:shd w:val="clear" w:color="auto" w:fill="auto"/>
            <w:noWrap/>
            <w:vAlign w:val="bottom"/>
            <w:hideMark/>
          </w:tcPr>
          <w:p w14:paraId="095D3884" w14:textId="77777777" w:rsidR="00C238F1" w:rsidRPr="00192162" w:rsidRDefault="00C238F1"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584DE09D" w14:textId="77777777" w:rsidR="00C238F1" w:rsidRPr="00192162" w:rsidRDefault="00C238F1"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3EAEDDDF" w14:textId="77777777" w:rsidR="00C238F1" w:rsidRPr="00192162" w:rsidRDefault="00C238F1" w:rsidP="000C00C9">
            <w:pPr>
              <w:spacing w:after="0" w:line="240" w:lineRule="auto"/>
              <w:jc w:val="both"/>
              <w:rPr>
                <w:rFonts w:ascii="Times New Roman" w:eastAsia="Times New Roman" w:hAnsi="Times New Roman" w:cs="Times New Roman"/>
                <w:sz w:val="18"/>
                <w:szCs w:val="18"/>
                <w:lang w:eastAsia="cs-CZ"/>
              </w:rPr>
            </w:pPr>
          </w:p>
        </w:tc>
      </w:tr>
      <w:tr w:rsidR="00C238F1" w:rsidRPr="008C5421" w14:paraId="4EFE750F" w14:textId="77777777" w:rsidTr="000C00C9">
        <w:trPr>
          <w:trHeight w:val="255"/>
        </w:trPr>
        <w:tc>
          <w:tcPr>
            <w:tcW w:w="254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D017070"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vedoucí oddělení</w:t>
            </w:r>
          </w:p>
        </w:tc>
        <w:tc>
          <w:tcPr>
            <w:tcW w:w="283" w:type="dxa"/>
            <w:tcBorders>
              <w:top w:val="single" w:sz="8" w:space="0" w:color="auto"/>
              <w:left w:val="nil"/>
              <w:bottom w:val="single" w:sz="4" w:space="0" w:color="auto"/>
              <w:right w:val="single" w:sz="4" w:space="0" w:color="auto"/>
            </w:tcBorders>
            <w:shd w:val="clear" w:color="auto" w:fill="auto"/>
            <w:noWrap/>
            <w:vAlign w:val="bottom"/>
            <w:hideMark/>
          </w:tcPr>
          <w:p w14:paraId="0B433E73"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2DBF7960"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w:t>
            </w:r>
          </w:p>
        </w:tc>
        <w:tc>
          <w:tcPr>
            <w:tcW w:w="284" w:type="dxa"/>
            <w:tcBorders>
              <w:top w:val="single" w:sz="8" w:space="0" w:color="auto"/>
              <w:left w:val="nil"/>
              <w:bottom w:val="single" w:sz="4" w:space="0" w:color="auto"/>
              <w:right w:val="nil"/>
            </w:tcBorders>
            <w:shd w:val="clear" w:color="auto" w:fill="auto"/>
            <w:noWrap/>
            <w:vAlign w:val="bottom"/>
            <w:hideMark/>
          </w:tcPr>
          <w:p w14:paraId="25A0292D"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0</w:t>
            </w:r>
          </w:p>
        </w:tc>
        <w:tc>
          <w:tcPr>
            <w:tcW w:w="1701" w:type="dxa"/>
            <w:tcBorders>
              <w:top w:val="single" w:sz="8" w:space="0" w:color="auto"/>
              <w:left w:val="single" w:sz="8" w:space="0" w:color="auto"/>
              <w:bottom w:val="single" w:sz="4" w:space="0" w:color="auto"/>
              <w:right w:val="nil"/>
            </w:tcBorders>
            <w:shd w:val="clear" w:color="auto" w:fill="E7E6E6" w:themeFill="background2"/>
            <w:noWrap/>
            <w:vAlign w:val="bottom"/>
            <w:hideMark/>
          </w:tcPr>
          <w:p w14:paraId="0C5859E6"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částečný</w:t>
            </w:r>
          </w:p>
        </w:tc>
        <w:tc>
          <w:tcPr>
            <w:tcW w:w="1701"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347D8906"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r>
      <w:tr w:rsidR="00C238F1" w:rsidRPr="008C5421" w14:paraId="3B52C132"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12DD9E0A"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účetní</w:t>
            </w:r>
          </w:p>
        </w:tc>
        <w:tc>
          <w:tcPr>
            <w:tcW w:w="283" w:type="dxa"/>
            <w:tcBorders>
              <w:top w:val="nil"/>
              <w:left w:val="nil"/>
              <w:bottom w:val="single" w:sz="4" w:space="0" w:color="auto"/>
              <w:right w:val="single" w:sz="4" w:space="0" w:color="auto"/>
            </w:tcBorders>
            <w:shd w:val="clear" w:color="auto" w:fill="auto"/>
            <w:noWrap/>
            <w:vAlign w:val="bottom"/>
            <w:hideMark/>
          </w:tcPr>
          <w:p w14:paraId="5B049416"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5</w:t>
            </w:r>
          </w:p>
        </w:tc>
        <w:tc>
          <w:tcPr>
            <w:tcW w:w="2410" w:type="dxa"/>
            <w:tcBorders>
              <w:top w:val="nil"/>
              <w:left w:val="nil"/>
              <w:bottom w:val="single" w:sz="4" w:space="0" w:color="auto"/>
              <w:right w:val="single" w:sz="4" w:space="0" w:color="auto"/>
            </w:tcBorders>
            <w:shd w:val="clear" w:color="auto" w:fill="auto"/>
            <w:noWrap/>
            <w:vAlign w:val="bottom"/>
            <w:hideMark/>
          </w:tcPr>
          <w:p w14:paraId="59B20182"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1CF0B930"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59FD1B8F"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ano</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5E1734D5"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5</w:t>
            </w:r>
          </w:p>
        </w:tc>
      </w:tr>
      <w:tr w:rsidR="00C238F1" w:rsidRPr="008C5421" w14:paraId="282955C3"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70CA71A1"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lastRenderedPageBreak/>
              <w:t>referent poplatků</w:t>
            </w:r>
          </w:p>
        </w:tc>
        <w:tc>
          <w:tcPr>
            <w:tcW w:w="283" w:type="dxa"/>
            <w:tcBorders>
              <w:top w:val="nil"/>
              <w:left w:val="nil"/>
              <w:bottom w:val="single" w:sz="4" w:space="0" w:color="auto"/>
              <w:right w:val="single" w:sz="4" w:space="0" w:color="auto"/>
            </w:tcBorders>
            <w:shd w:val="clear" w:color="auto" w:fill="auto"/>
            <w:noWrap/>
            <w:vAlign w:val="bottom"/>
            <w:hideMark/>
          </w:tcPr>
          <w:p w14:paraId="21761EDB"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4B8A8AA7"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denně</w:t>
            </w:r>
          </w:p>
        </w:tc>
        <w:tc>
          <w:tcPr>
            <w:tcW w:w="284" w:type="dxa"/>
            <w:tcBorders>
              <w:top w:val="nil"/>
              <w:left w:val="nil"/>
              <w:bottom w:val="single" w:sz="4" w:space="0" w:color="auto"/>
              <w:right w:val="nil"/>
            </w:tcBorders>
            <w:shd w:val="clear" w:color="auto" w:fill="auto"/>
            <w:noWrap/>
            <w:vAlign w:val="bottom"/>
            <w:hideMark/>
          </w:tcPr>
          <w:p w14:paraId="1CF6135E"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2751C9CD"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07B79059"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r>
      <w:tr w:rsidR="00C238F1" w:rsidRPr="008C5421" w14:paraId="0F835C6F" w14:textId="77777777" w:rsidTr="000C00C9">
        <w:trPr>
          <w:trHeight w:val="270"/>
        </w:trPr>
        <w:tc>
          <w:tcPr>
            <w:tcW w:w="2542" w:type="dxa"/>
            <w:tcBorders>
              <w:top w:val="nil"/>
              <w:left w:val="single" w:sz="8" w:space="0" w:color="auto"/>
              <w:bottom w:val="single" w:sz="8" w:space="0" w:color="auto"/>
              <w:right w:val="single" w:sz="4" w:space="0" w:color="auto"/>
            </w:tcBorders>
            <w:shd w:val="clear" w:color="auto" w:fill="auto"/>
            <w:noWrap/>
            <w:vAlign w:val="bottom"/>
            <w:hideMark/>
          </w:tcPr>
          <w:p w14:paraId="54CBF2DB"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pokladník</w:t>
            </w:r>
          </w:p>
        </w:tc>
        <w:tc>
          <w:tcPr>
            <w:tcW w:w="283" w:type="dxa"/>
            <w:tcBorders>
              <w:top w:val="nil"/>
              <w:left w:val="nil"/>
              <w:bottom w:val="single" w:sz="8" w:space="0" w:color="auto"/>
              <w:right w:val="single" w:sz="4" w:space="0" w:color="auto"/>
            </w:tcBorders>
            <w:shd w:val="clear" w:color="auto" w:fill="auto"/>
            <w:noWrap/>
            <w:vAlign w:val="bottom"/>
            <w:hideMark/>
          </w:tcPr>
          <w:p w14:paraId="2F308D4F"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2410" w:type="dxa"/>
            <w:tcBorders>
              <w:top w:val="nil"/>
              <w:left w:val="nil"/>
              <w:bottom w:val="single" w:sz="8" w:space="0" w:color="auto"/>
              <w:right w:val="single" w:sz="4" w:space="0" w:color="auto"/>
            </w:tcBorders>
            <w:shd w:val="clear" w:color="auto" w:fill="auto"/>
            <w:noWrap/>
            <w:vAlign w:val="bottom"/>
            <w:hideMark/>
          </w:tcPr>
          <w:p w14:paraId="74A9C9B1"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denně</w:t>
            </w:r>
          </w:p>
        </w:tc>
        <w:tc>
          <w:tcPr>
            <w:tcW w:w="284" w:type="dxa"/>
            <w:tcBorders>
              <w:top w:val="nil"/>
              <w:left w:val="nil"/>
              <w:bottom w:val="single" w:sz="8" w:space="0" w:color="auto"/>
              <w:right w:val="nil"/>
            </w:tcBorders>
            <w:shd w:val="clear" w:color="auto" w:fill="auto"/>
            <w:noWrap/>
            <w:vAlign w:val="bottom"/>
            <w:hideMark/>
          </w:tcPr>
          <w:p w14:paraId="30AB7BC5"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1701" w:type="dxa"/>
            <w:tcBorders>
              <w:top w:val="nil"/>
              <w:left w:val="single" w:sz="8" w:space="0" w:color="auto"/>
              <w:bottom w:val="single" w:sz="8" w:space="0" w:color="auto"/>
              <w:right w:val="nil"/>
            </w:tcBorders>
            <w:shd w:val="clear" w:color="auto" w:fill="E7E6E6" w:themeFill="background2"/>
            <w:noWrap/>
            <w:vAlign w:val="bottom"/>
            <w:hideMark/>
          </w:tcPr>
          <w:p w14:paraId="3DB800C5"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w:t>
            </w:r>
          </w:p>
        </w:tc>
        <w:tc>
          <w:tcPr>
            <w:tcW w:w="1701" w:type="dxa"/>
            <w:tcBorders>
              <w:top w:val="nil"/>
              <w:left w:val="single" w:sz="8" w:space="0" w:color="auto"/>
              <w:bottom w:val="single" w:sz="8" w:space="0" w:color="auto"/>
              <w:right w:val="single" w:sz="8" w:space="0" w:color="auto"/>
            </w:tcBorders>
            <w:shd w:val="clear" w:color="auto" w:fill="E7E6E6" w:themeFill="background2"/>
            <w:noWrap/>
            <w:vAlign w:val="bottom"/>
            <w:hideMark/>
          </w:tcPr>
          <w:p w14:paraId="570254FD" w14:textId="77777777" w:rsidR="00C238F1" w:rsidRPr="00192162" w:rsidRDefault="00C238F1"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r>
    </w:tbl>
    <w:p w14:paraId="71BDE751" w14:textId="77777777" w:rsidR="00AA36A3" w:rsidRDefault="00AA36A3" w:rsidP="002B63B9">
      <w:pPr>
        <w:jc w:val="both"/>
        <w:rPr>
          <w:lang w:eastAsia="cs-CZ"/>
        </w:rPr>
      </w:pPr>
    </w:p>
    <w:tbl>
      <w:tblPr>
        <w:tblpPr w:leftFromText="141" w:rightFromText="141" w:vertAnchor="text" w:horzAnchor="margin" w:tblpY="27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276"/>
        <w:gridCol w:w="1701"/>
        <w:gridCol w:w="1701"/>
        <w:gridCol w:w="1701"/>
      </w:tblGrid>
      <w:tr w:rsidR="00C238F1" w:rsidRPr="00036CFD" w14:paraId="06EDF8C9" w14:textId="77777777" w:rsidTr="000C00C9">
        <w:trPr>
          <w:trHeight w:val="569"/>
        </w:trPr>
        <w:tc>
          <w:tcPr>
            <w:tcW w:w="5524" w:type="dxa"/>
            <w:gridSpan w:val="4"/>
            <w:shd w:val="clear" w:color="000000" w:fill="DCE6F1"/>
            <w:noWrap/>
            <w:vAlign w:val="center"/>
            <w:hideMark/>
          </w:tcPr>
          <w:p w14:paraId="4E8D7A02" w14:textId="77777777" w:rsidR="00C238F1" w:rsidRPr="00036CFD" w:rsidRDefault="00C238F1"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 xml:space="preserve">dle zaměstnanců </w:t>
            </w:r>
            <w:r w:rsidRPr="002858A4">
              <w:rPr>
                <w:b/>
                <w:bCs/>
                <w:lang w:eastAsia="cs-CZ"/>
              </w:rPr>
              <w:t>F</w:t>
            </w:r>
          </w:p>
        </w:tc>
        <w:tc>
          <w:tcPr>
            <w:tcW w:w="3402" w:type="dxa"/>
            <w:gridSpan w:val="2"/>
            <w:shd w:val="clear" w:color="000000" w:fill="DCE6F1"/>
          </w:tcPr>
          <w:p w14:paraId="248E6CBB" w14:textId="77777777" w:rsidR="00C238F1" w:rsidRDefault="00C238F1"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Další potřeby odboru</w:t>
            </w:r>
          </w:p>
        </w:tc>
      </w:tr>
      <w:tr w:rsidR="00C238F1" w:rsidRPr="00036CFD" w14:paraId="22001A80" w14:textId="77777777" w:rsidTr="000C00C9">
        <w:trPr>
          <w:trHeight w:val="674"/>
        </w:trPr>
        <w:tc>
          <w:tcPr>
            <w:tcW w:w="988" w:type="dxa"/>
            <w:shd w:val="clear" w:color="auto" w:fill="auto"/>
          </w:tcPr>
          <w:p w14:paraId="726DE8FE" w14:textId="77777777" w:rsidR="00C238F1" w:rsidRPr="00036CFD" w:rsidRDefault="00C238F1" w:rsidP="000C00C9">
            <w:pPr>
              <w:jc w:val="both"/>
              <w:rPr>
                <w:rFonts w:eastAsia="Times New Roman"/>
                <w:b/>
                <w:bCs/>
                <w:color w:val="000000"/>
                <w:sz w:val="18"/>
                <w:szCs w:val="18"/>
                <w:lang w:eastAsia="cs-CZ"/>
              </w:rPr>
            </w:pPr>
            <w:r>
              <w:rPr>
                <w:rFonts w:eastAsia="Times New Roman"/>
                <w:b/>
                <w:bCs/>
                <w:color w:val="000000"/>
                <w:sz w:val="18"/>
                <w:szCs w:val="18"/>
                <w:lang w:eastAsia="cs-CZ"/>
              </w:rPr>
              <w:t>Počet místností</w:t>
            </w:r>
          </w:p>
        </w:tc>
        <w:tc>
          <w:tcPr>
            <w:tcW w:w="1559" w:type="dxa"/>
            <w:shd w:val="clear" w:color="auto" w:fill="auto"/>
          </w:tcPr>
          <w:p w14:paraId="7D905E64" w14:textId="77777777" w:rsidR="00C238F1" w:rsidRPr="00036CFD" w:rsidRDefault="00C238F1" w:rsidP="000C00C9">
            <w:pPr>
              <w:jc w:val="both"/>
              <w:rPr>
                <w:rFonts w:eastAsia="Times New Roman"/>
                <w:b/>
                <w:bCs/>
                <w:color w:val="000000"/>
                <w:sz w:val="18"/>
                <w:szCs w:val="18"/>
                <w:lang w:eastAsia="cs-CZ"/>
              </w:rPr>
            </w:pPr>
            <w:r>
              <w:rPr>
                <w:rFonts w:eastAsia="Times New Roman"/>
                <w:b/>
                <w:bCs/>
                <w:color w:val="000000"/>
                <w:sz w:val="18"/>
                <w:szCs w:val="18"/>
                <w:lang w:eastAsia="cs-CZ"/>
              </w:rPr>
              <w:t>Kapacita kanceláře</w:t>
            </w:r>
          </w:p>
        </w:tc>
        <w:tc>
          <w:tcPr>
            <w:tcW w:w="1276" w:type="dxa"/>
            <w:shd w:val="clear" w:color="auto" w:fill="auto"/>
          </w:tcPr>
          <w:p w14:paraId="268227ED" w14:textId="77777777" w:rsidR="00C238F1" w:rsidRPr="00036CFD" w:rsidRDefault="00C238F1" w:rsidP="000C00C9">
            <w:pPr>
              <w:jc w:val="both"/>
              <w:rPr>
                <w:rFonts w:eastAsia="Times New Roman"/>
                <w:b/>
                <w:bCs/>
                <w:color w:val="000000"/>
                <w:sz w:val="18"/>
                <w:szCs w:val="18"/>
                <w:lang w:eastAsia="cs-CZ"/>
              </w:rPr>
            </w:pPr>
            <w:r>
              <w:rPr>
                <w:rFonts w:eastAsia="Times New Roman"/>
                <w:b/>
                <w:bCs/>
                <w:color w:val="000000"/>
                <w:sz w:val="18"/>
                <w:szCs w:val="18"/>
                <w:lang w:eastAsia="cs-CZ"/>
              </w:rPr>
              <w:t>Návštěvnická místa</w:t>
            </w:r>
          </w:p>
        </w:tc>
        <w:tc>
          <w:tcPr>
            <w:tcW w:w="1701" w:type="dxa"/>
            <w:shd w:val="clear" w:color="auto" w:fill="auto"/>
          </w:tcPr>
          <w:p w14:paraId="6A4283D7" w14:textId="77777777" w:rsidR="00C238F1" w:rsidRPr="00036CFD" w:rsidRDefault="00C238F1" w:rsidP="000C00C9">
            <w:pPr>
              <w:jc w:val="both"/>
              <w:rPr>
                <w:rFonts w:eastAsia="Times New Roman"/>
                <w:b/>
                <w:bCs/>
                <w:color w:val="000000"/>
                <w:sz w:val="18"/>
                <w:szCs w:val="18"/>
                <w:lang w:eastAsia="cs-CZ"/>
              </w:rPr>
            </w:pPr>
            <w:r>
              <w:rPr>
                <w:rFonts w:eastAsia="Times New Roman"/>
                <w:b/>
                <w:bCs/>
                <w:color w:val="000000"/>
                <w:sz w:val="18"/>
                <w:szCs w:val="18"/>
                <w:lang w:eastAsia="cs-CZ"/>
              </w:rPr>
              <w:t>Poznámka</w:t>
            </w:r>
          </w:p>
        </w:tc>
        <w:tc>
          <w:tcPr>
            <w:tcW w:w="1701" w:type="dxa"/>
            <w:shd w:val="clear" w:color="auto" w:fill="auto"/>
          </w:tcPr>
          <w:p w14:paraId="14C8B9A8" w14:textId="77777777" w:rsidR="00C238F1" w:rsidRPr="00036CFD" w:rsidRDefault="00C238F1"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701" w:type="dxa"/>
          </w:tcPr>
          <w:p w14:paraId="738720BE" w14:textId="77777777" w:rsidR="00C238F1" w:rsidRDefault="00C238F1" w:rsidP="000C00C9">
            <w:pPr>
              <w:jc w:val="both"/>
              <w:rPr>
                <w:rFonts w:eastAsia="Times New Roman"/>
                <w:b/>
                <w:bCs/>
                <w:color w:val="000000"/>
                <w:sz w:val="18"/>
                <w:szCs w:val="18"/>
                <w:lang w:eastAsia="cs-CZ"/>
              </w:rPr>
            </w:pPr>
            <w:r>
              <w:rPr>
                <w:rFonts w:eastAsia="Times New Roman"/>
                <w:b/>
                <w:bCs/>
                <w:color w:val="000000"/>
                <w:sz w:val="18"/>
                <w:szCs w:val="18"/>
                <w:lang w:eastAsia="cs-CZ"/>
              </w:rPr>
              <w:t>Další prostory:</w:t>
            </w:r>
          </w:p>
        </w:tc>
      </w:tr>
      <w:tr w:rsidR="00C238F1" w:rsidRPr="00C01C75" w14:paraId="6B8E98B8" w14:textId="77777777" w:rsidTr="000C00C9">
        <w:trPr>
          <w:trHeight w:val="570"/>
        </w:trPr>
        <w:tc>
          <w:tcPr>
            <w:tcW w:w="988" w:type="dxa"/>
            <w:shd w:val="clear" w:color="auto" w:fill="auto"/>
          </w:tcPr>
          <w:p w14:paraId="7905758A" w14:textId="77777777" w:rsidR="00C238F1" w:rsidRPr="00C01C75" w:rsidRDefault="00C238F1"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1</w:t>
            </w:r>
          </w:p>
        </w:tc>
        <w:tc>
          <w:tcPr>
            <w:tcW w:w="1559" w:type="dxa"/>
            <w:shd w:val="clear" w:color="auto" w:fill="auto"/>
          </w:tcPr>
          <w:p w14:paraId="617B358D" w14:textId="77777777" w:rsidR="00C238F1" w:rsidRPr="00C01C75" w:rsidRDefault="00C238F1"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1 zaměstnanec </w:t>
            </w:r>
          </w:p>
        </w:tc>
        <w:tc>
          <w:tcPr>
            <w:tcW w:w="1276" w:type="dxa"/>
            <w:shd w:val="clear" w:color="auto" w:fill="auto"/>
          </w:tcPr>
          <w:p w14:paraId="4EC25D54" w14:textId="77777777" w:rsidR="00C238F1" w:rsidRPr="00C01C75" w:rsidRDefault="00C238F1"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Jednací stůl pro </w:t>
            </w:r>
            <w:r>
              <w:rPr>
                <w:rFonts w:eastAsia="Times New Roman"/>
                <w:color w:val="000000"/>
                <w:sz w:val="18"/>
                <w:szCs w:val="18"/>
                <w:lang w:eastAsia="cs-CZ"/>
              </w:rPr>
              <w:t>4</w:t>
            </w:r>
            <w:r w:rsidRPr="00C01C75">
              <w:rPr>
                <w:rFonts w:eastAsia="Times New Roman"/>
                <w:color w:val="000000"/>
                <w:sz w:val="18"/>
                <w:szCs w:val="18"/>
                <w:lang w:eastAsia="cs-CZ"/>
              </w:rPr>
              <w:t xml:space="preserve"> příchozí</w:t>
            </w:r>
          </w:p>
        </w:tc>
        <w:tc>
          <w:tcPr>
            <w:tcW w:w="1701" w:type="dxa"/>
            <w:shd w:val="clear" w:color="auto" w:fill="auto"/>
          </w:tcPr>
          <w:p w14:paraId="11834A11" w14:textId="77777777" w:rsidR="00C238F1" w:rsidRPr="00C01C75" w:rsidRDefault="00C238F1"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1 vedoucí odboru</w:t>
            </w:r>
          </w:p>
        </w:tc>
        <w:tc>
          <w:tcPr>
            <w:tcW w:w="1701" w:type="dxa"/>
            <w:vMerge w:val="restart"/>
            <w:shd w:val="clear" w:color="auto" w:fill="auto"/>
          </w:tcPr>
          <w:p w14:paraId="74BD2CE3" w14:textId="77777777" w:rsidR="00C238F1" w:rsidRDefault="00C238F1"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Skříně uzamykatelné.: 8</w:t>
            </w:r>
            <w:r w:rsidRPr="00F50744">
              <w:rPr>
                <w:rFonts w:ascii="Calibri" w:eastAsia="Times New Roman" w:hAnsi="Calibri" w:cs="Calibri"/>
                <w:color w:val="000000"/>
                <w:sz w:val="18"/>
                <w:szCs w:val="18"/>
                <w:lang w:eastAsia="cs-CZ"/>
              </w:rPr>
              <w:t xml:space="preserve"> m polic</w:t>
            </w:r>
            <w:r>
              <w:rPr>
                <w:rFonts w:ascii="Calibri" w:eastAsia="Times New Roman" w:hAnsi="Calibri" w:cs="Calibri"/>
                <w:color w:val="000000"/>
                <w:sz w:val="18"/>
                <w:szCs w:val="18"/>
                <w:lang w:eastAsia="cs-CZ"/>
              </w:rPr>
              <w:t xml:space="preserve">, tj. cca 2 skříně na 1 </w:t>
            </w:r>
            <w:r w:rsidRPr="00F50744">
              <w:rPr>
                <w:rFonts w:ascii="Calibri" w:eastAsia="Times New Roman" w:hAnsi="Calibri" w:cs="Calibri"/>
                <w:color w:val="000000"/>
                <w:sz w:val="18"/>
                <w:szCs w:val="18"/>
                <w:lang w:eastAsia="cs-CZ"/>
              </w:rPr>
              <w:t>osob</w:t>
            </w:r>
            <w:r>
              <w:rPr>
                <w:rFonts w:ascii="Calibri" w:eastAsia="Times New Roman" w:hAnsi="Calibri" w:cs="Calibri"/>
                <w:color w:val="000000"/>
                <w:sz w:val="18"/>
                <w:szCs w:val="18"/>
                <w:lang w:eastAsia="cs-CZ"/>
              </w:rPr>
              <w:t>u.</w:t>
            </w:r>
          </w:p>
          <w:p w14:paraId="187001F2" w14:textId="77777777" w:rsidR="00C238F1" w:rsidRDefault="00C238F1" w:rsidP="000C00C9">
            <w:pPr>
              <w:spacing w:after="0" w:line="240" w:lineRule="auto"/>
              <w:jc w:val="both"/>
              <w:rPr>
                <w:rFonts w:ascii="Calibri" w:eastAsia="Times New Roman" w:hAnsi="Calibri" w:cs="Calibri"/>
                <w:color w:val="000000"/>
                <w:sz w:val="18"/>
                <w:szCs w:val="18"/>
                <w:lang w:eastAsia="cs-CZ"/>
              </w:rPr>
            </w:pPr>
          </w:p>
          <w:p w14:paraId="1C074F99" w14:textId="77777777" w:rsidR="00C238F1" w:rsidRPr="00C01C75" w:rsidRDefault="00C238F1"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Pozor na požadavky pokladníka (viz text).</w:t>
            </w:r>
          </w:p>
        </w:tc>
        <w:tc>
          <w:tcPr>
            <w:tcW w:w="1701" w:type="dxa"/>
            <w:vMerge w:val="restart"/>
          </w:tcPr>
          <w:p w14:paraId="5F855A46" w14:textId="77777777" w:rsidR="00C238F1" w:rsidRDefault="00C238F1"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Příruční spisovna: 191 m polic. Sklad nemají.</w:t>
            </w:r>
          </w:p>
          <w:p w14:paraId="19E52A64" w14:textId="77777777" w:rsidR="00C238F1" w:rsidRDefault="00C238F1" w:rsidP="000C00C9">
            <w:pPr>
              <w:spacing w:after="0" w:line="240" w:lineRule="auto"/>
              <w:jc w:val="both"/>
              <w:rPr>
                <w:rFonts w:ascii="Calibri" w:eastAsia="Times New Roman" w:hAnsi="Calibri" w:cs="Calibri"/>
                <w:color w:val="000000"/>
                <w:sz w:val="18"/>
                <w:szCs w:val="18"/>
                <w:lang w:eastAsia="cs-CZ"/>
              </w:rPr>
            </w:pPr>
          </w:p>
          <w:p w14:paraId="0797F494" w14:textId="77777777" w:rsidR="00C238F1" w:rsidRDefault="00C238F1" w:rsidP="000C00C9">
            <w:pPr>
              <w:spacing w:after="0" w:line="240" w:lineRule="auto"/>
              <w:jc w:val="both"/>
              <w:rPr>
                <w:rFonts w:eastAsia="Times New Roman"/>
                <w:color w:val="000000"/>
                <w:sz w:val="18"/>
                <w:szCs w:val="18"/>
                <w:lang w:eastAsia="cs-CZ"/>
              </w:rPr>
            </w:pPr>
            <w:r>
              <w:rPr>
                <w:rFonts w:ascii="Calibri" w:eastAsia="Times New Roman" w:hAnsi="Calibri" w:cs="Calibri"/>
                <w:color w:val="000000"/>
                <w:sz w:val="18"/>
                <w:szCs w:val="18"/>
                <w:lang w:eastAsia="cs-CZ"/>
              </w:rPr>
              <w:t>Zasedací místnost pro 12 os. (1x/měsíc), porady odboru (9osob) 4x/měsíc, 1x ročně externí audit trvající 4 týdny.</w:t>
            </w:r>
          </w:p>
        </w:tc>
      </w:tr>
      <w:tr w:rsidR="00C238F1" w:rsidRPr="00C01C75" w14:paraId="01776364" w14:textId="77777777" w:rsidTr="000C00C9">
        <w:trPr>
          <w:trHeight w:val="570"/>
        </w:trPr>
        <w:tc>
          <w:tcPr>
            <w:tcW w:w="988" w:type="dxa"/>
            <w:shd w:val="clear" w:color="auto" w:fill="auto"/>
          </w:tcPr>
          <w:p w14:paraId="5885CB92" w14:textId="77777777" w:rsidR="00C238F1" w:rsidRPr="00C01C75" w:rsidRDefault="00C238F1" w:rsidP="000C00C9">
            <w:pPr>
              <w:jc w:val="both"/>
              <w:rPr>
                <w:rFonts w:eastAsia="Times New Roman"/>
                <w:color w:val="000000"/>
                <w:sz w:val="18"/>
                <w:szCs w:val="18"/>
                <w:lang w:eastAsia="cs-CZ"/>
              </w:rPr>
            </w:pPr>
            <w:r>
              <w:rPr>
                <w:rFonts w:eastAsia="Times New Roman"/>
                <w:color w:val="000000"/>
                <w:sz w:val="18"/>
                <w:szCs w:val="18"/>
                <w:lang w:eastAsia="cs-CZ"/>
              </w:rPr>
              <w:t>2</w:t>
            </w:r>
          </w:p>
        </w:tc>
        <w:tc>
          <w:tcPr>
            <w:tcW w:w="1559" w:type="dxa"/>
            <w:shd w:val="clear" w:color="auto" w:fill="auto"/>
          </w:tcPr>
          <w:p w14:paraId="1FDF7C47" w14:textId="77777777" w:rsidR="00C238F1" w:rsidRPr="00C01C75" w:rsidRDefault="00C238F1" w:rsidP="000C00C9">
            <w:pPr>
              <w:jc w:val="both"/>
              <w:rPr>
                <w:rFonts w:eastAsia="Times New Roman"/>
                <w:color w:val="000000"/>
                <w:sz w:val="18"/>
                <w:szCs w:val="18"/>
                <w:lang w:eastAsia="cs-CZ"/>
              </w:rPr>
            </w:pPr>
            <w:r w:rsidRPr="00C01C75">
              <w:rPr>
                <w:rFonts w:eastAsia="Times New Roman"/>
                <w:color w:val="000000"/>
                <w:sz w:val="18"/>
                <w:szCs w:val="18"/>
                <w:lang w:eastAsia="cs-CZ"/>
              </w:rPr>
              <w:t>1 zaměstnanec</w:t>
            </w:r>
          </w:p>
        </w:tc>
        <w:tc>
          <w:tcPr>
            <w:tcW w:w="1276" w:type="dxa"/>
            <w:shd w:val="clear" w:color="auto" w:fill="auto"/>
          </w:tcPr>
          <w:p w14:paraId="5BAF7A45" w14:textId="77777777" w:rsidR="00C238F1" w:rsidRPr="00C01C75" w:rsidRDefault="00C238F1" w:rsidP="000C00C9">
            <w:pPr>
              <w:jc w:val="both"/>
              <w:rPr>
                <w:rFonts w:eastAsia="Times New Roman"/>
                <w:color w:val="000000"/>
                <w:sz w:val="18"/>
                <w:szCs w:val="18"/>
                <w:lang w:eastAsia="cs-CZ"/>
              </w:rPr>
            </w:pPr>
            <w:r>
              <w:rPr>
                <w:rFonts w:eastAsia="Times New Roman"/>
                <w:color w:val="000000"/>
                <w:sz w:val="18"/>
                <w:szCs w:val="18"/>
                <w:lang w:eastAsia="cs-CZ"/>
              </w:rPr>
              <w:t>2 příchozí</w:t>
            </w:r>
          </w:p>
        </w:tc>
        <w:tc>
          <w:tcPr>
            <w:tcW w:w="1701" w:type="dxa"/>
            <w:shd w:val="clear" w:color="auto" w:fill="auto"/>
          </w:tcPr>
          <w:p w14:paraId="75F29808" w14:textId="77777777" w:rsidR="00C238F1" w:rsidRPr="00C01C75" w:rsidRDefault="00C238F1" w:rsidP="000C00C9">
            <w:pPr>
              <w:jc w:val="both"/>
              <w:rPr>
                <w:rFonts w:eastAsia="Times New Roman"/>
                <w:color w:val="000000"/>
                <w:sz w:val="18"/>
                <w:szCs w:val="18"/>
                <w:lang w:eastAsia="cs-CZ"/>
              </w:rPr>
            </w:pPr>
            <w:r>
              <w:rPr>
                <w:rFonts w:eastAsia="Times New Roman"/>
                <w:color w:val="000000"/>
                <w:sz w:val="18"/>
                <w:szCs w:val="18"/>
                <w:lang w:eastAsia="cs-CZ"/>
              </w:rPr>
              <w:t>Pokladník a referent poplatků</w:t>
            </w:r>
          </w:p>
        </w:tc>
        <w:tc>
          <w:tcPr>
            <w:tcW w:w="1701" w:type="dxa"/>
            <w:vMerge/>
            <w:shd w:val="clear" w:color="auto" w:fill="auto"/>
          </w:tcPr>
          <w:p w14:paraId="76BF6B7B" w14:textId="77777777" w:rsidR="00C238F1" w:rsidRPr="00C01C75" w:rsidRDefault="00C238F1" w:rsidP="000C00C9">
            <w:pPr>
              <w:jc w:val="both"/>
              <w:rPr>
                <w:rFonts w:eastAsia="Times New Roman"/>
                <w:color w:val="000000"/>
                <w:sz w:val="18"/>
                <w:szCs w:val="18"/>
                <w:lang w:eastAsia="cs-CZ"/>
              </w:rPr>
            </w:pPr>
          </w:p>
        </w:tc>
        <w:tc>
          <w:tcPr>
            <w:tcW w:w="1701" w:type="dxa"/>
            <w:vMerge/>
          </w:tcPr>
          <w:p w14:paraId="288B4233" w14:textId="77777777" w:rsidR="00C238F1" w:rsidRDefault="00C238F1" w:rsidP="000C00C9">
            <w:pPr>
              <w:jc w:val="both"/>
              <w:rPr>
                <w:rFonts w:eastAsia="Times New Roman"/>
                <w:color w:val="000000"/>
                <w:sz w:val="18"/>
                <w:szCs w:val="18"/>
                <w:lang w:eastAsia="cs-CZ"/>
              </w:rPr>
            </w:pPr>
          </w:p>
        </w:tc>
      </w:tr>
      <w:tr w:rsidR="00C238F1" w:rsidRPr="00C01C75" w14:paraId="0C751D18" w14:textId="77777777" w:rsidTr="000C00C9">
        <w:trPr>
          <w:trHeight w:val="570"/>
        </w:trPr>
        <w:tc>
          <w:tcPr>
            <w:tcW w:w="988" w:type="dxa"/>
            <w:shd w:val="clear" w:color="auto" w:fill="auto"/>
          </w:tcPr>
          <w:p w14:paraId="5C2CA408" w14:textId="77777777" w:rsidR="00C238F1" w:rsidRPr="00C01C75" w:rsidRDefault="00C238F1" w:rsidP="000C00C9">
            <w:pPr>
              <w:jc w:val="both"/>
              <w:rPr>
                <w:rFonts w:eastAsia="Times New Roman"/>
                <w:color w:val="000000"/>
                <w:sz w:val="18"/>
                <w:szCs w:val="18"/>
                <w:lang w:eastAsia="cs-CZ"/>
              </w:rPr>
            </w:pPr>
            <w:r>
              <w:rPr>
                <w:rFonts w:eastAsia="Times New Roman"/>
                <w:color w:val="000000"/>
                <w:sz w:val="18"/>
                <w:szCs w:val="18"/>
                <w:lang w:eastAsia="cs-CZ"/>
              </w:rPr>
              <w:t>3</w:t>
            </w:r>
          </w:p>
        </w:tc>
        <w:tc>
          <w:tcPr>
            <w:tcW w:w="1559" w:type="dxa"/>
            <w:shd w:val="clear" w:color="auto" w:fill="auto"/>
          </w:tcPr>
          <w:p w14:paraId="379DA34B" w14:textId="77777777" w:rsidR="00C238F1" w:rsidRPr="00C01C75" w:rsidRDefault="00C238F1" w:rsidP="000C00C9">
            <w:pPr>
              <w:jc w:val="both"/>
              <w:rPr>
                <w:rFonts w:eastAsia="Times New Roman"/>
                <w:color w:val="000000"/>
                <w:sz w:val="18"/>
                <w:szCs w:val="18"/>
                <w:lang w:eastAsia="cs-CZ"/>
              </w:rPr>
            </w:pPr>
            <w:r>
              <w:rPr>
                <w:rFonts w:eastAsia="Times New Roman"/>
                <w:color w:val="000000"/>
                <w:sz w:val="18"/>
                <w:szCs w:val="18"/>
                <w:lang w:eastAsia="cs-CZ"/>
              </w:rPr>
              <w:t>2 zaměstnanci</w:t>
            </w:r>
          </w:p>
        </w:tc>
        <w:tc>
          <w:tcPr>
            <w:tcW w:w="1276" w:type="dxa"/>
            <w:shd w:val="clear" w:color="auto" w:fill="auto"/>
          </w:tcPr>
          <w:p w14:paraId="358E5820" w14:textId="77777777" w:rsidR="00C238F1" w:rsidRDefault="00C238F1" w:rsidP="000C00C9">
            <w:pPr>
              <w:spacing w:after="0"/>
              <w:jc w:val="both"/>
              <w:rPr>
                <w:rFonts w:eastAsia="Times New Roman"/>
                <w:color w:val="000000"/>
                <w:sz w:val="18"/>
                <w:szCs w:val="18"/>
                <w:lang w:eastAsia="cs-CZ"/>
              </w:rPr>
            </w:pPr>
            <w:r>
              <w:rPr>
                <w:rFonts w:eastAsia="Times New Roman"/>
                <w:color w:val="000000"/>
                <w:sz w:val="18"/>
                <w:szCs w:val="18"/>
                <w:lang w:eastAsia="cs-CZ"/>
              </w:rPr>
              <w:t xml:space="preserve">2 příchozí      </w:t>
            </w:r>
          </w:p>
          <w:p w14:paraId="30D7A256" w14:textId="77777777" w:rsidR="00C238F1" w:rsidRDefault="00C238F1" w:rsidP="000C00C9">
            <w:pPr>
              <w:spacing w:after="0"/>
              <w:jc w:val="both"/>
              <w:rPr>
                <w:rFonts w:eastAsia="Times New Roman"/>
                <w:color w:val="000000"/>
                <w:sz w:val="18"/>
                <w:szCs w:val="18"/>
                <w:lang w:eastAsia="cs-CZ"/>
              </w:rPr>
            </w:pPr>
            <w:r>
              <w:rPr>
                <w:rFonts w:eastAsia="Times New Roman"/>
                <w:color w:val="000000"/>
                <w:sz w:val="18"/>
                <w:szCs w:val="18"/>
                <w:lang w:eastAsia="cs-CZ"/>
              </w:rPr>
              <w:t>0 příchozí</w:t>
            </w:r>
          </w:p>
          <w:p w14:paraId="5B7B877F" w14:textId="77777777" w:rsidR="00C238F1" w:rsidRPr="00C01C75" w:rsidRDefault="00C238F1" w:rsidP="000C00C9">
            <w:pPr>
              <w:spacing w:after="0"/>
              <w:jc w:val="both"/>
              <w:rPr>
                <w:rFonts w:eastAsia="Times New Roman"/>
                <w:color w:val="000000"/>
                <w:sz w:val="18"/>
                <w:szCs w:val="18"/>
                <w:lang w:eastAsia="cs-CZ"/>
              </w:rPr>
            </w:pPr>
            <w:r>
              <w:rPr>
                <w:rFonts w:eastAsia="Times New Roman"/>
                <w:color w:val="000000"/>
                <w:sz w:val="18"/>
                <w:szCs w:val="18"/>
                <w:lang w:eastAsia="cs-CZ"/>
              </w:rPr>
              <w:t>0 příchozí</w:t>
            </w:r>
          </w:p>
        </w:tc>
        <w:tc>
          <w:tcPr>
            <w:tcW w:w="1701" w:type="dxa"/>
            <w:shd w:val="clear" w:color="auto" w:fill="auto"/>
          </w:tcPr>
          <w:p w14:paraId="2D09ED34" w14:textId="77777777" w:rsidR="00C238F1" w:rsidRPr="00C01C75" w:rsidRDefault="00C238F1" w:rsidP="000C00C9">
            <w:pPr>
              <w:jc w:val="both"/>
              <w:rPr>
                <w:rFonts w:eastAsia="Times New Roman"/>
                <w:color w:val="000000"/>
                <w:sz w:val="18"/>
                <w:szCs w:val="18"/>
                <w:lang w:eastAsia="cs-CZ"/>
              </w:rPr>
            </w:pPr>
          </w:p>
        </w:tc>
        <w:tc>
          <w:tcPr>
            <w:tcW w:w="1701" w:type="dxa"/>
            <w:vMerge/>
            <w:shd w:val="clear" w:color="auto" w:fill="auto"/>
          </w:tcPr>
          <w:p w14:paraId="70DDA41A" w14:textId="77777777" w:rsidR="00C238F1" w:rsidRPr="00C01C75" w:rsidRDefault="00C238F1" w:rsidP="000C00C9">
            <w:pPr>
              <w:jc w:val="both"/>
              <w:rPr>
                <w:rFonts w:eastAsia="Times New Roman"/>
                <w:color w:val="000000"/>
                <w:sz w:val="18"/>
                <w:szCs w:val="18"/>
                <w:lang w:eastAsia="cs-CZ"/>
              </w:rPr>
            </w:pPr>
          </w:p>
        </w:tc>
        <w:tc>
          <w:tcPr>
            <w:tcW w:w="1701" w:type="dxa"/>
            <w:vMerge/>
          </w:tcPr>
          <w:p w14:paraId="01ED6CD7" w14:textId="77777777" w:rsidR="00C238F1" w:rsidRPr="00C01C75" w:rsidRDefault="00C238F1" w:rsidP="000C00C9">
            <w:pPr>
              <w:jc w:val="both"/>
              <w:rPr>
                <w:rFonts w:eastAsia="Times New Roman"/>
                <w:color w:val="000000"/>
                <w:sz w:val="18"/>
                <w:szCs w:val="18"/>
                <w:lang w:eastAsia="cs-CZ"/>
              </w:rPr>
            </w:pPr>
          </w:p>
        </w:tc>
      </w:tr>
    </w:tbl>
    <w:p w14:paraId="08E0113C" w14:textId="77777777" w:rsidR="00CE0541" w:rsidRDefault="00CE0541" w:rsidP="000A507F">
      <w:pPr>
        <w:jc w:val="both"/>
        <w:rPr>
          <w:b/>
          <w:bCs/>
          <w:lang w:eastAsia="cs-CZ"/>
        </w:rPr>
      </w:pPr>
    </w:p>
    <w:p w14:paraId="1B24C3D0" w14:textId="77777777" w:rsidR="00C238F1" w:rsidRDefault="00C238F1" w:rsidP="000A507F">
      <w:pPr>
        <w:jc w:val="both"/>
        <w:rPr>
          <w:b/>
          <w:bCs/>
          <w:lang w:eastAsia="cs-CZ"/>
        </w:rPr>
      </w:pPr>
    </w:p>
    <w:p w14:paraId="767A5217" w14:textId="40EAC04D" w:rsidR="006C3902" w:rsidRPr="000D2B1A" w:rsidRDefault="00A40E20" w:rsidP="000A507F">
      <w:pPr>
        <w:jc w:val="both"/>
        <w:rPr>
          <w:b/>
          <w:bCs/>
          <w:lang w:eastAsia="cs-CZ"/>
        </w:rPr>
      </w:pPr>
      <w:r w:rsidRPr="000D2B1A">
        <w:rPr>
          <w:b/>
          <w:bCs/>
          <w:lang w:eastAsia="cs-CZ"/>
        </w:rPr>
        <w:t>INV – Odbor</w:t>
      </w:r>
      <w:r w:rsidR="006C3902" w:rsidRPr="000D2B1A">
        <w:rPr>
          <w:b/>
          <w:bCs/>
          <w:lang w:eastAsia="cs-CZ"/>
        </w:rPr>
        <w:t xml:space="preserve"> investic a strategického rozvoje</w:t>
      </w:r>
    </w:p>
    <w:p w14:paraId="3B7356AB" w14:textId="71BE787E" w:rsidR="0093105D" w:rsidRDefault="00786F25" w:rsidP="000A507F">
      <w:pPr>
        <w:jc w:val="both"/>
        <w:rPr>
          <w:lang w:eastAsia="cs-CZ"/>
        </w:rPr>
      </w:pPr>
      <w:r w:rsidRPr="00786F25">
        <w:rPr>
          <w:lang w:eastAsia="cs-CZ"/>
        </w:rPr>
        <w:t xml:space="preserve">Odbor </w:t>
      </w:r>
      <w:r>
        <w:rPr>
          <w:lang w:eastAsia="cs-CZ"/>
        </w:rPr>
        <w:t>se zabývá vlastní investiční činností obvodu, dotační agendou</w:t>
      </w:r>
      <w:r w:rsidR="00A34E5F">
        <w:rPr>
          <w:lang w:eastAsia="cs-CZ"/>
        </w:rPr>
        <w:t>,</w:t>
      </w:r>
      <w:r>
        <w:rPr>
          <w:lang w:eastAsia="cs-CZ"/>
        </w:rPr>
        <w:t xml:space="preserve"> tvorbou strategických dokumentů</w:t>
      </w:r>
      <w:r w:rsidR="00A34E5F">
        <w:rPr>
          <w:lang w:eastAsia="cs-CZ"/>
        </w:rPr>
        <w:t xml:space="preserve"> a připomínkováním soukromých developerských záměrů většího rozsahu</w:t>
      </w:r>
      <w:r>
        <w:rPr>
          <w:lang w:eastAsia="cs-CZ"/>
        </w:rPr>
        <w:t>. N</w:t>
      </w:r>
      <w:r w:rsidR="00000959" w:rsidRPr="00000959">
        <w:rPr>
          <w:lang w:eastAsia="cs-CZ"/>
        </w:rPr>
        <w:t>emá prakticky žádný styk s</w:t>
      </w:r>
      <w:r w:rsidR="00000959">
        <w:rPr>
          <w:lang w:eastAsia="cs-CZ"/>
        </w:rPr>
        <w:t> </w:t>
      </w:r>
      <w:r w:rsidR="00000959" w:rsidRPr="00000959">
        <w:rPr>
          <w:lang w:eastAsia="cs-CZ"/>
        </w:rPr>
        <w:t>veřejností</w:t>
      </w:r>
      <w:r w:rsidR="00000959">
        <w:rPr>
          <w:lang w:eastAsia="cs-CZ"/>
        </w:rPr>
        <w:t xml:space="preserve"> (výjimku tvoří předem domluvené schůzky s</w:t>
      </w:r>
      <w:r w:rsidR="00D9726E">
        <w:rPr>
          <w:lang w:eastAsia="cs-CZ"/>
        </w:rPr>
        <w:t> </w:t>
      </w:r>
      <w:r w:rsidR="00000959">
        <w:rPr>
          <w:lang w:eastAsia="cs-CZ"/>
        </w:rPr>
        <w:t>projektanty</w:t>
      </w:r>
      <w:r w:rsidR="00D9726E">
        <w:rPr>
          <w:lang w:eastAsia="cs-CZ"/>
        </w:rPr>
        <w:t>,</w:t>
      </w:r>
      <w:r w:rsidR="00000959">
        <w:rPr>
          <w:lang w:eastAsia="cs-CZ"/>
        </w:rPr>
        <w:t xml:space="preserve"> zhotoviteli</w:t>
      </w:r>
      <w:r w:rsidR="00D9726E">
        <w:rPr>
          <w:lang w:eastAsia="cs-CZ"/>
        </w:rPr>
        <w:t xml:space="preserve"> a zástupci ostatních odborů zapojených do dotačních projektů</w:t>
      </w:r>
      <w:r w:rsidR="00000959">
        <w:rPr>
          <w:lang w:eastAsia="cs-CZ"/>
        </w:rPr>
        <w:t>)</w:t>
      </w:r>
      <w:r w:rsidR="00000959" w:rsidRPr="00000959">
        <w:rPr>
          <w:lang w:eastAsia="cs-CZ"/>
        </w:rPr>
        <w:t xml:space="preserve"> a je vhodné tyto zaměstnance umístit co nejdále od vchodu. </w:t>
      </w:r>
      <w:r w:rsidR="0093105D">
        <w:rPr>
          <w:lang w:eastAsia="cs-CZ"/>
        </w:rPr>
        <w:t>Kancelář vedoucího odboru by měla být v těsné blízkosti sekretariátu a kanceláře vedoucí oddělení.</w:t>
      </w:r>
    </w:p>
    <w:p w14:paraId="4E7A43F2" w14:textId="780C419A" w:rsidR="008C5421" w:rsidRDefault="00DD47FD" w:rsidP="000A507F">
      <w:pPr>
        <w:jc w:val="both"/>
        <w:rPr>
          <w:lang w:eastAsia="cs-CZ"/>
        </w:rPr>
      </w:pPr>
      <w:r>
        <w:rPr>
          <w:lang w:eastAsia="cs-CZ"/>
        </w:rPr>
        <w:t>Stoly musí být dostatečně velké pro umístění dvou monitorů a prohlížení výkresové dokumentace</w:t>
      </w:r>
      <w:bookmarkStart w:id="10" w:name="_Hlk124337839"/>
      <w:r w:rsidR="003C4553">
        <w:rPr>
          <w:lang w:eastAsia="cs-CZ"/>
        </w:rPr>
        <w:t>.</w:t>
      </w:r>
    </w:p>
    <w:tbl>
      <w:tblPr>
        <w:tblW w:w="8926" w:type="dxa"/>
        <w:tblInd w:w="-5" w:type="dxa"/>
        <w:tblCellMar>
          <w:left w:w="70" w:type="dxa"/>
          <w:right w:w="70" w:type="dxa"/>
        </w:tblCellMar>
        <w:tblLook w:val="04A0" w:firstRow="1" w:lastRow="0" w:firstColumn="1" w:lastColumn="0" w:noHBand="0" w:noVBand="1"/>
      </w:tblPr>
      <w:tblGrid>
        <w:gridCol w:w="2547"/>
        <w:gridCol w:w="283"/>
        <w:gridCol w:w="2410"/>
        <w:gridCol w:w="284"/>
        <w:gridCol w:w="1701"/>
        <w:gridCol w:w="1701"/>
      </w:tblGrid>
      <w:tr w:rsidR="00F00DCA" w:rsidRPr="00670230" w14:paraId="02698DE8" w14:textId="77777777" w:rsidTr="000C00C9">
        <w:trPr>
          <w:trHeight w:val="512"/>
        </w:trPr>
        <w:tc>
          <w:tcPr>
            <w:tcW w:w="5524" w:type="dxa"/>
            <w:gridSpan w:val="4"/>
            <w:tcBorders>
              <w:top w:val="single" w:sz="8" w:space="0" w:color="auto"/>
              <w:left w:val="single" w:sz="8" w:space="0" w:color="auto"/>
              <w:bottom w:val="nil"/>
              <w:right w:val="nil"/>
            </w:tcBorders>
            <w:shd w:val="clear" w:color="000000" w:fill="DCE6F1"/>
            <w:noWrap/>
            <w:vAlign w:val="center"/>
            <w:hideMark/>
          </w:tcPr>
          <w:p w14:paraId="76DED9F0" w14:textId="77777777" w:rsidR="00F00DCA" w:rsidRPr="00670230" w:rsidRDefault="00F00DCA"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5E5BCA37" w14:textId="77777777" w:rsidR="00F00DCA" w:rsidRPr="00670230" w:rsidRDefault="00F00DCA"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tr w:rsidR="00F00DCA" w:rsidRPr="008C5421" w14:paraId="36B2FBEE" w14:textId="77777777" w:rsidTr="000C00C9">
        <w:trPr>
          <w:trHeight w:val="647"/>
        </w:trPr>
        <w:tc>
          <w:tcPr>
            <w:tcW w:w="28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759C4E" w14:textId="77777777" w:rsidR="00F00DCA" w:rsidRPr="00192162" w:rsidRDefault="00F00DCA" w:rsidP="000C00C9">
            <w:pPr>
              <w:spacing w:after="0" w:line="240" w:lineRule="auto"/>
              <w:jc w:val="both"/>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aktuální počet zaměstnanců</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FA1776" w14:textId="77777777" w:rsidR="00F00DCA" w:rsidRPr="00192162" w:rsidRDefault="00F00DCA" w:rsidP="000C00C9">
            <w:pPr>
              <w:spacing w:after="0" w:line="240" w:lineRule="auto"/>
              <w:jc w:val="both"/>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z toho zaměstnanci pro styk s veřejností</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D62BA0B" w14:textId="77777777" w:rsidR="00F00DCA" w:rsidRPr="00192162" w:rsidRDefault="00F00DCA" w:rsidP="000C00C9">
            <w:pPr>
              <w:spacing w:after="0" w:line="240" w:lineRule="auto"/>
              <w:jc w:val="both"/>
              <w:rPr>
                <w:rFonts w:ascii="Calibri" w:eastAsia="Times New Roman" w:hAnsi="Calibri" w:cs="Calibri"/>
                <w:b/>
                <w:bCs/>
                <w:sz w:val="18"/>
                <w:szCs w:val="18"/>
                <w:lang w:eastAsia="cs-CZ"/>
              </w:rPr>
            </w:pPr>
            <w:proofErr w:type="spellStart"/>
            <w:r w:rsidRPr="00192162">
              <w:rPr>
                <w:rFonts w:ascii="Calibri" w:eastAsia="Times New Roman" w:hAnsi="Calibri" w:cs="Calibri"/>
                <w:b/>
                <w:bCs/>
                <w:sz w:val="18"/>
                <w:szCs w:val="18"/>
                <w:lang w:eastAsia="cs-CZ"/>
              </w:rPr>
              <w:t>Home</w:t>
            </w:r>
            <w:proofErr w:type="spellEnd"/>
            <w:r w:rsidRPr="00192162">
              <w:rPr>
                <w:rFonts w:ascii="Calibri" w:eastAsia="Times New Roman" w:hAnsi="Calibri" w:cs="Calibri"/>
                <w:b/>
                <w:bCs/>
                <w:sz w:val="18"/>
                <w:szCs w:val="18"/>
                <w:lang w:eastAsia="cs-CZ"/>
              </w:rPr>
              <w:t xml:space="preserve">-office potenciál </w:t>
            </w:r>
            <w:r w:rsidRPr="00192162">
              <w:rPr>
                <w:rFonts w:ascii="Calibri" w:eastAsia="Times New Roman" w:hAnsi="Calibri" w:cs="Calibri"/>
                <w:sz w:val="18"/>
                <w:szCs w:val="18"/>
                <w:lang w:eastAsia="cs-CZ"/>
              </w:rPr>
              <w:t>(ano/částečný)</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F883055" w14:textId="77777777" w:rsidR="00F00DCA" w:rsidRPr="00192162" w:rsidRDefault="00F00DCA" w:rsidP="000C00C9">
            <w:pPr>
              <w:spacing w:after="0" w:line="240" w:lineRule="auto"/>
              <w:jc w:val="both"/>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výhled počtu zaměstnanců do roku 2027</w:t>
            </w:r>
          </w:p>
        </w:tc>
      </w:tr>
      <w:tr w:rsidR="00F00DCA" w:rsidRPr="008C5421" w14:paraId="0992AAD3" w14:textId="77777777" w:rsidTr="000C00C9">
        <w:trPr>
          <w:trHeight w:val="270"/>
        </w:trPr>
        <w:tc>
          <w:tcPr>
            <w:tcW w:w="28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77A524" w14:textId="77777777" w:rsidR="00F00DCA" w:rsidRPr="00192162" w:rsidRDefault="00F00DCA" w:rsidP="000C00C9">
            <w:pPr>
              <w:spacing w:after="0" w:line="240" w:lineRule="auto"/>
              <w:jc w:val="right"/>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12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071B17" w14:textId="77777777" w:rsidR="00F00DCA" w:rsidRPr="00192162" w:rsidRDefault="00F00DCA" w:rsidP="000C00C9">
            <w:pPr>
              <w:spacing w:after="0" w:line="240" w:lineRule="auto"/>
              <w:jc w:val="right"/>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6</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3A70000" w14:textId="77777777" w:rsidR="00F00DCA" w:rsidRPr="00192162" w:rsidRDefault="00F00DCA" w:rsidP="000C00C9">
            <w:pPr>
              <w:spacing w:after="0" w:line="240" w:lineRule="auto"/>
              <w:jc w:val="right"/>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0/10</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8B7ADC9" w14:textId="77777777" w:rsidR="00F00DCA" w:rsidRPr="00192162" w:rsidRDefault="00F00DCA" w:rsidP="000C00C9">
            <w:pPr>
              <w:spacing w:after="0" w:line="240" w:lineRule="auto"/>
              <w:jc w:val="right"/>
              <w:rPr>
                <w:rFonts w:ascii="Calibri" w:eastAsia="Times New Roman" w:hAnsi="Calibri" w:cs="Calibri"/>
                <w:b/>
                <w:bCs/>
                <w:sz w:val="18"/>
                <w:szCs w:val="18"/>
                <w:lang w:eastAsia="cs-CZ"/>
              </w:rPr>
            </w:pPr>
            <w:r w:rsidRPr="00192162">
              <w:rPr>
                <w:rFonts w:ascii="Calibri" w:eastAsia="Times New Roman" w:hAnsi="Calibri" w:cs="Calibri"/>
                <w:b/>
                <w:bCs/>
                <w:sz w:val="18"/>
                <w:szCs w:val="18"/>
                <w:lang w:eastAsia="cs-CZ"/>
              </w:rPr>
              <w:t>12,00</w:t>
            </w:r>
          </w:p>
        </w:tc>
      </w:tr>
      <w:tr w:rsidR="00F00DCA" w:rsidRPr="008C5421" w14:paraId="58D75B84" w14:textId="77777777" w:rsidTr="000C00C9">
        <w:trPr>
          <w:trHeight w:val="270"/>
        </w:trPr>
        <w:tc>
          <w:tcPr>
            <w:tcW w:w="2547" w:type="dxa"/>
            <w:tcBorders>
              <w:top w:val="single" w:sz="4" w:space="0" w:color="auto"/>
              <w:left w:val="nil"/>
              <w:bottom w:val="nil"/>
              <w:right w:val="nil"/>
            </w:tcBorders>
            <w:shd w:val="clear" w:color="auto" w:fill="auto"/>
            <w:noWrap/>
            <w:vAlign w:val="bottom"/>
            <w:hideMark/>
          </w:tcPr>
          <w:p w14:paraId="5AB019F9" w14:textId="77777777" w:rsidR="00F00DCA" w:rsidRPr="00192162" w:rsidRDefault="00F00DCA" w:rsidP="000C00C9">
            <w:pPr>
              <w:spacing w:after="0" w:line="240" w:lineRule="auto"/>
              <w:jc w:val="both"/>
              <w:rPr>
                <w:rFonts w:ascii="Calibri" w:eastAsia="Times New Roman" w:hAnsi="Calibri" w:cs="Calibri"/>
                <w:b/>
                <w:bCs/>
                <w:sz w:val="18"/>
                <w:szCs w:val="18"/>
                <w:lang w:eastAsia="cs-CZ"/>
              </w:rPr>
            </w:pPr>
          </w:p>
        </w:tc>
        <w:tc>
          <w:tcPr>
            <w:tcW w:w="283" w:type="dxa"/>
            <w:tcBorders>
              <w:top w:val="single" w:sz="4" w:space="0" w:color="auto"/>
              <w:left w:val="nil"/>
              <w:bottom w:val="nil"/>
              <w:right w:val="nil"/>
            </w:tcBorders>
            <w:shd w:val="clear" w:color="auto" w:fill="auto"/>
            <w:noWrap/>
            <w:vAlign w:val="bottom"/>
            <w:hideMark/>
          </w:tcPr>
          <w:p w14:paraId="30E13D93" w14:textId="77777777" w:rsidR="00F00DCA" w:rsidRPr="00192162" w:rsidRDefault="00F00DCA" w:rsidP="000C00C9">
            <w:pPr>
              <w:spacing w:after="0" w:line="240" w:lineRule="auto"/>
              <w:jc w:val="both"/>
              <w:rPr>
                <w:rFonts w:ascii="Times New Roman" w:eastAsia="Times New Roman" w:hAnsi="Times New Roman" w:cs="Times New Roman"/>
                <w:sz w:val="18"/>
                <w:szCs w:val="18"/>
                <w:lang w:eastAsia="cs-CZ"/>
              </w:rPr>
            </w:pPr>
          </w:p>
        </w:tc>
        <w:tc>
          <w:tcPr>
            <w:tcW w:w="2410" w:type="dxa"/>
            <w:tcBorders>
              <w:top w:val="single" w:sz="4" w:space="0" w:color="auto"/>
              <w:left w:val="nil"/>
              <w:bottom w:val="nil"/>
              <w:right w:val="nil"/>
            </w:tcBorders>
            <w:shd w:val="clear" w:color="auto" w:fill="auto"/>
            <w:noWrap/>
            <w:vAlign w:val="bottom"/>
            <w:hideMark/>
          </w:tcPr>
          <w:p w14:paraId="4C03FB41" w14:textId="77777777" w:rsidR="00F00DCA" w:rsidRPr="00192162" w:rsidRDefault="00F00DCA" w:rsidP="000C00C9">
            <w:pPr>
              <w:spacing w:after="0" w:line="240" w:lineRule="auto"/>
              <w:jc w:val="both"/>
              <w:rPr>
                <w:rFonts w:ascii="Times New Roman" w:eastAsia="Times New Roman" w:hAnsi="Times New Roman" w:cs="Times New Roman"/>
                <w:sz w:val="18"/>
                <w:szCs w:val="18"/>
                <w:lang w:eastAsia="cs-CZ"/>
              </w:rPr>
            </w:pPr>
          </w:p>
        </w:tc>
        <w:tc>
          <w:tcPr>
            <w:tcW w:w="284" w:type="dxa"/>
            <w:tcBorders>
              <w:top w:val="single" w:sz="4" w:space="0" w:color="auto"/>
              <w:left w:val="nil"/>
              <w:bottom w:val="nil"/>
              <w:right w:val="nil"/>
            </w:tcBorders>
            <w:shd w:val="clear" w:color="auto" w:fill="auto"/>
            <w:noWrap/>
            <w:vAlign w:val="bottom"/>
            <w:hideMark/>
          </w:tcPr>
          <w:p w14:paraId="4FCAD80F" w14:textId="77777777" w:rsidR="00F00DCA" w:rsidRPr="00192162" w:rsidRDefault="00F00DCA"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single" w:sz="4" w:space="0" w:color="auto"/>
              <w:left w:val="nil"/>
              <w:bottom w:val="nil"/>
              <w:right w:val="nil"/>
            </w:tcBorders>
            <w:shd w:val="clear" w:color="auto" w:fill="auto"/>
            <w:noWrap/>
            <w:vAlign w:val="bottom"/>
            <w:hideMark/>
          </w:tcPr>
          <w:p w14:paraId="33CFA36C" w14:textId="77777777" w:rsidR="00F00DCA" w:rsidRPr="00192162" w:rsidRDefault="00F00DCA"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single" w:sz="4" w:space="0" w:color="auto"/>
              <w:left w:val="nil"/>
              <w:bottom w:val="nil"/>
              <w:right w:val="nil"/>
            </w:tcBorders>
            <w:shd w:val="clear" w:color="auto" w:fill="auto"/>
            <w:noWrap/>
            <w:vAlign w:val="bottom"/>
            <w:hideMark/>
          </w:tcPr>
          <w:p w14:paraId="3FBD3642" w14:textId="77777777" w:rsidR="00F00DCA" w:rsidRPr="00192162" w:rsidRDefault="00F00DCA" w:rsidP="000C00C9">
            <w:pPr>
              <w:spacing w:after="0" w:line="240" w:lineRule="auto"/>
              <w:jc w:val="both"/>
              <w:rPr>
                <w:rFonts w:ascii="Times New Roman" w:eastAsia="Times New Roman" w:hAnsi="Times New Roman" w:cs="Times New Roman"/>
                <w:sz w:val="18"/>
                <w:szCs w:val="18"/>
                <w:lang w:eastAsia="cs-CZ"/>
              </w:rPr>
            </w:pPr>
          </w:p>
        </w:tc>
      </w:tr>
      <w:tr w:rsidR="00F00DCA" w:rsidRPr="008C5421" w14:paraId="4E3180DB" w14:textId="77777777" w:rsidTr="000C00C9">
        <w:trPr>
          <w:trHeight w:val="367"/>
        </w:trPr>
        <w:tc>
          <w:tcPr>
            <w:tcW w:w="25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8DEB31D"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vedoucí odboru</w:t>
            </w:r>
          </w:p>
        </w:tc>
        <w:tc>
          <w:tcPr>
            <w:tcW w:w="283" w:type="dxa"/>
            <w:tcBorders>
              <w:top w:val="single" w:sz="8" w:space="0" w:color="auto"/>
              <w:left w:val="nil"/>
              <w:bottom w:val="single" w:sz="4" w:space="0" w:color="auto"/>
              <w:right w:val="single" w:sz="8" w:space="0" w:color="auto"/>
            </w:tcBorders>
            <w:shd w:val="clear" w:color="auto" w:fill="auto"/>
            <w:noWrap/>
            <w:vAlign w:val="bottom"/>
            <w:hideMark/>
          </w:tcPr>
          <w:p w14:paraId="728A4968"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3E2F0DDF"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nepravidelně</w:t>
            </w:r>
          </w:p>
        </w:tc>
        <w:tc>
          <w:tcPr>
            <w:tcW w:w="284" w:type="dxa"/>
            <w:tcBorders>
              <w:top w:val="single" w:sz="8" w:space="0" w:color="auto"/>
              <w:left w:val="nil"/>
              <w:bottom w:val="single" w:sz="4" w:space="0" w:color="auto"/>
              <w:right w:val="nil"/>
            </w:tcBorders>
            <w:shd w:val="clear" w:color="auto" w:fill="auto"/>
            <w:noWrap/>
            <w:vAlign w:val="bottom"/>
            <w:hideMark/>
          </w:tcPr>
          <w:p w14:paraId="2E33FDDA"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1701"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1B9E65DF"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částečný</w:t>
            </w:r>
          </w:p>
        </w:tc>
        <w:tc>
          <w:tcPr>
            <w:tcW w:w="1701" w:type="dxa"/>
            <w:tcBorders>
              <w:top w:val="single" w:sz="8" w:space="0" w:color="auto"/>
              <w:left w:val="nil"/>
              <w:bottom w:val="single" w:sz="4" w:space="0" w:color="auto"/>
              <w:right w:val="single" w:sz="8" w:space="0" w:color="auto"/>
            </w:tcBorders>
            <w:shd w:val="clear" w:color="auto" w:fill="E7E6E6" w:themeFill="background2"/>
            <w:noWrap/>
            <w:vAlign w:val="bottom"/>
            <w:hideMark/>
          </w:tcPr>
          <w:p w14:paraId="26B6CF0A"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r>
      <w:tr w:rsidR="00F00DCA" w:rsidRPr="008C5421" w14:paraId="395C5741" w14:textId="77777777" w:rsidTr="000C00C9">
        <w:trPr>
          <w:trHeight w:val="284"/>
        </w:trPr>
        <w:tc>
          <w:tcPr>
            <w:tcW w:w="2547" w:type="dxa"/>
            <w:tcBorders>
              <w:top w:val="nil"/>
              <w:left w:val="single" w:sz="8" w:space="0" w:color="auto"/>
              <w:bottom w:val="single" w:sz="4" w:space="0" w:color="auto"/>
              <w:right w:val="single" w:sz="4" w:space="0" w:color="auto"/>
            </w:tcBorders>
            <w:shd w:val="clear" w:color="auto" w:fill="auto"/>
            <w:noWrap/>
            <w:vAlign w:val="bottom"/>
            <w:hideMark/>
          </w:tcPr>
          <w:p w14:paraId="5C2943AC"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vedoucí oddělení</w:t>
            </w:r>
          </w:p>
        </w:tc>
        <w:tc>
          <w:tcPr>
            <w:tcW w:w="283" w:type="dxa"/>
            <w:tcBorders>
              <w:top w:val="nil"/>
              <w:left w:val="nil"/>
              <w:bottom w:val="single" w:sz="4" w:space="0" w:color="auto"/>
              <w:right w:val="single" w:sz="8" w:space="0" w:color="auto"/>
            </w:tcBorders>
            <w:shd w:val="clear" w:color="auto" w:fill="auto"/>
            <w:noWrap/>
            <w:vAlign w:val="bottom"/>
            <w:hideMark/>
          </w:tcPr>
          <w:p w14:paraId="36160FD3"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0769F28A"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068A464B"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01B75A88"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částečný</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7218B81E"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r>
      <w:tr w:rsidR="00F00DCA" w:rsidRPr="008C5421" w14:paraId="746901AC" w14:textId="77777777" w:rsidTr="000C00C9">
        <w:trPr>
          <w:trHeight w:val="273"/>
        </w:trPr>
        <w:tc>
          <w:tcPr>
            <w:tcW w:w="2547" w:type="dxa"/>
            <w:tcBorders>
              <w:top w:val="nil"/>
              <w:left w:val="single" w:sz="8" w:space="0" w:color="auto"/>
              <w:bottom w:val="single" w:sz="4" w:space="0" w:color="auto"/>
              <w:right w:val="single" w:sz="4" w:space="0" w:color="auto"/>
            </w:tcBorders>
            <w:shd w:val="clear" w:color="auto" w:fill="auto"/>
            <w:noWrap/>
            <w:vAlign w:val="bottom"/>
            <w:hideMark/>
          </w:tcPr>
          <w:p w14:paraId="268C28DD"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investiční referent</w:t>
            </w:r>
          </w:p>
        </w:tc>
        <w:tc>
          <w:tcPr>
            <w:tcW w:w="283" w:type="dxa"/>
            <w:tcBorders>
              <w:top w:val="nil"/>
              <w:left w:val="nil"/>
              <w:bottom w:val="single" w:sz="4" w:space="0" w:color="auto"/>
              <w:right w:val="single" w:sz="8" w:space="0" w:color="auto"/>
            </w:tcBorders>
            <w:shd w:val="clear" w:color="auto" w:fill="auto"/>
            <w:noWrap/>
            <w:vAlign w:val="bottom"/>
            <w:hideMark/>
          </w:tcPr>
          <w:p w14:paraId="6A086E5D"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4</w:t>
            </w:r>
          </w:p>
        </w:tc>
        <w:tc>
          <w:tcPr>
            <w:tcW w:w="2410" w:type="dxa"/>
            <w:tcBorders>
              <w:top w:val="nil"/>
              <w:left w:val="nil"/>
              <w:bottom w:val="single" w:sz="4" w:space="0" w:color="auto"/>
              <w:right w:val="single" w:sz="4" w:space="0" w:color="auto"/>
            </w:tcBorders>
            <w:shd w:val="clear" w:color="auto" w:fill="auto"/>
            <w:noWrap/>
            <w:vAlign w:val="bottom"/>
            <w:hideMark/>
          </w:tcPr>
          <w:p w14:paraId="607EDBF2"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7DC8BDE9"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4</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192A7C2C"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částečný</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0DEA6673"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4</w:t>
            </w:r>
          </w:p>
        </w:tc>
      </w:tr>
      <w:tr w:rsidR="00F00DCA" w:rsidRPr="008C5421" w14:paraId="71D7F77A" w14:textId="77777777" w:rsidTr="000C00C9">
        <w:trPr>
          <w:trHeight w:val="278"/>
        </w:trPr>
        <w:tc>
          <w:tcPr>
            <w:tcW w:w="2547" w:type="dxa"/>
            <w:tcBorders>
              <w:top w:val="nil"/>
              <w:left w:val="single" w:sz="8" w:space="0" w:color="auto"/>
              <w:bottom w:val="single" w:sz="4" w:space="0" w:color="auto"/>
              <w:right w:val="single" w:sz="4" w:space="0" w:color="auto"/>
            </w:tcBorders>
            <w:shd w:val="clear" w:color="auto" w:fill="auto"/>
            <w:noWrap/>
            <w:vAlign w:val="bottom"/>
            <w:hideMark/>
          </w:tcPr>
          <w:p w14:paraId="7B7210A7"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dotační referent</w:t>
            </w:r>
          </w:p>
        </w:tc>
        <w:tc>
          <w:tcPr>
            <w:tcW w:w="283" w:type="dxa"/>
            <w:tcBorders>
              <w:top w:val="nil"/>
              <w:left w:val="nil"/>
              <w:bottom w:val="single" w:sz="4" w:space="0" w:color="auto"/>
              <w:right w:val="single" w:sz="8" w:space="0" w:color="auto"/>
            </w:tcBorders>
            <w:shd w:val="clear" w:color="auto" w:fill="auto"/>
            <w:noWrap/>
            <w:vAlign w:val="bottom"/>
            <w:hideMark/>
          </w:tcPr>
          <w:p w14:paraId="61F5C988"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2</w:t>
            </w:r>
          </w:p>
        </w:tc>
        <w:tc>
          <w:tcPr>
            <w:tcW w:w="2410" w:type="dxa"/>
            <w:tcBorders>
              <w:top w:val="nil"/>
              <w:left w:val="nil"/>
              <w:bottom w:val="single" w:sz="4" w:space="0" w:color="auto"/>
              <w:right w:val="single" w:sz="4" w:space="0" w:color="auto"/>
            </w:tcBorders>
            <w:shd w:val="clear" w:color="auto" w:fill="auto"/>
            <w:noWrap/>
            <w:vAlign w:val="bottom"/>
            <w:hideMark/>
          </w:tcPr>
          <w:p w14:paraId="2D4151C8"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3DEB244C"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0 </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00DC4BC2"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částečný</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1E530448"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2</w:t>
            </w:r>
          </w:p>
        </w:tc>
      </w:tr>
      <w:tr w:rsidR="00F00DCA" w:rsidRPr="008C5421" w14:paraId="672306DC" w14:textId="77777777" w:rsidTr="000C00C9">
        <w:trPr>
          <w:trHeight w:val="410"/>
        </w:trPr>
        <w:tc>
          <w:tcPr>
            <w:tcW w:w="2547" w:type="dxa"/>
            <w:tcBorders>
              <w:top w:val="nil"/>
              <w:left w:val="single" w:sz="8" w:space="0" w:color="auto"/>
              <w:bottom w:val="single" w:sz="4" w:space="0" w:color="auto"/>
              <w:right w:val="single" w:sz="4" w:space="0" w:color="auto"/>
            </w:tcBorders>
            <w:shd w:val="clear" w:color="auto" w:fill="auto"/>
            <w:noWrap/>
            <w:vAlign w:val="bottom"/>
            <w:hideMark/>
          </w:tcPr>
          <w:p w14:paraId="053DE6F1"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 xml:space="preserve">účetní/sekretariát </w:t>
            </w:r>
          </w:p>
        </w:tc>
        <w:tc>
          <w:tcPr>
            <w:tcW w:w="283" w:type="dxa"/>
            <w:tcBorders>
              <w:top w:val="nil"/>
              <w:left w:val="nil"/>
              <w:bottom w:val="single" w:sz="4" w:space="0" w:color="auto"/>
              <w:right w:val="single" w:sz="8" w:space="0" w:color="auto"/>
            </w:tcBorders>
            <w:shd w:val="clear" w:color="auto" w:fill="auto"/>
            <w:noWrap/>
            <w:vAlign w:val="bottom"/>
            <w:hideMark/>
          </w:tcPr>
          <w:p w14:paraId="32D15EBA"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252BE1BC"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1F7FACCF"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00154DEE"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částečný</w:t>
            </w:r>
          </w:p>
        </w:tc>
        <w:tc>
          <w:tcPr>
            <w:tcW w:w="1701" w:type="dxa"/>
            <w:tcBorders>
              <w:top w:val="nil"/>
              <w:left w:val="nil"/>
              <w:bottom w:val="single" w:sz="4" w:space="0" w:color="auto"/>
              <w:right w:val="single" w:sz="8" w:space="0" w:color="auto"/>
            </w:tcBorders>
            <w:shd w:val="clear" w:color="auto" w:fill="E7E6E6" w:themeFill="background2"/>
            <w:noWrap/>
            <w:vAlign w:val="bottom"/>
            <w:hideMark/>
          </w:tcPr>
          <w:p w14:paraId="4C5B56F0"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r>
      <w:tr w:rsidR="00F00DCA" w:rsidRPr="008C5421" w14:paraId="4F079903" w14:textId="77777777" w:rsidTr="000C00C9">
        <w:trPr>
          <w:trHeight w:val="274"/>
        </w:trPr>
        <w:tc>
          <w:tcPr>
            <w:tcW w:w="2547" w:type="dxa"/>
            <w:tcBorders>
              <w:top w:val="nil"/>
              <w:left w:val="single" w:sz="8" w:space="0" w:color="auto"/>
              <w:bottom w:val="single" w:sz="8" w:space="0" w:color="auto"/>
              <w:right w:val="single" w:sz="4" w:space="0" w:color="auto"/>
            </w:tcBorders>
            <w:shd w:val="clear" w:color="auto" w:fill="auto"/>
            <w:noWrap/>
            <w:vAlign w:val="center"/>
            <w:hideMark/>
          </w:tcPr>
          <w:p w14:paraId="45CB0CF3"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dotační účetní + majetek</w:t>
            </w:r>
          </w:p>
        </w:tc>
        <w:tc>
          <w:tcPr>
            <w:tcW w:w="283" w:type="dxa"/>
            <w:tcBorders>
              <w:top w:val="nil"/>
              <w:left w:val="nil"/>
              <w:bottom w:val="single" w:sz="8" w:space="0" w:color="auto"/>
              <w:right w:val="single" w:sz="8" w:space="0" w:color="auto"/>
            </w:tcBorders>
            <w:shd w:val="clear" w:color="auto" w:fill="auto"/>
            <w:noWrap/>
            <w:vAlign w:val="center"/>
            <w:hideMark/>
          </w:tcPr>
          <w:p w14:paraId="19BC96C1"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2410" w:type="dxa"/>
            <w:tcBorders>
              <w:top w:val="nil"/>
              <w:left w:val="nil"/>
              <w:bottom w:val="single" w:sz="8" w:space="0" w:color="auto"/>
              <w:right w:val="single" w:sz="4" w:space="0" w:color="auto"/>
            </w:tcBorders>
            <w:shd w:val="clear" w:color="auto" w:fill="auto"/>
            <w:noWrap/>
            <w:vAlign w:val="bottom"/>
            <w:hideMark/>
          </w:tcPr>
          <w:p w14:paraId="72F020BC"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w:t>
            </w:r>
          </w:p>
        </w:tc>
        <w:tc>
          <w:tcPr>
            <w:tcW w:w="284" w:type="dxa"/>
            <w:tcBorders>
              <w:top w:val="nil"/>
              <w:left w:val="nil"/>
              <w:bottom w:val="single" w:sz="8" w:space="0" w:color="auto"/>
              <w:right w:val="nil"/>
            </w:tcBorders>
            <w:shd w:val="clear" w:color="auto" w:fill="auto"/>
            <w:noWrap/>
            <w:vAlign w:val="bottom"/>
            <w:hideMark/>
          </w:tcPr>
          <w:p w14:paraId="0124B61A"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0</w:t>
            </w:r>
          </w:p>
        </w:tc>
        <w:tc>
          <w:tcPr>
            <w:tcW w:w="1701" w:type="dxa"/>
            <w:tcBorders>
              <w:top w:val="nil"/>
              <w:left w:val="single" w:sz="8" w:space="0" w:color="auto"/>
              <w:bottom w:val="single" w:sz="8" w:space="0" w:color="auto"/>
              <w:right w:val="single" w:sz="8" w:space="0" w:color="auto"/>
            </w:tcBorders>
            <w:shd w:val="clear" w:color="auto" w:fill="E7E6E6" w:themeFill="background2"/>
            <w:noWrap/>
            <w:vAlign w:val="bottom"/>
            <w:hideMark/>
          </w:tcPr>
          <w:p w14:paraId="786AA2D6"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částečný</w:t>
            </w:r>
          </w:p>
        </w:tc>
        <w:tc>
          <w:tcPr>
            <w:tcW w:w="1701" w:type="dxa"/>
            <w:tcBorders>
              <w:top w:val="nil"/>
              <w:left w:val="nil"/>
              <w:bottom w:val="single" w:sz="8" w:space="0" w:color="auto"/>
              <w:right w:val="single" w:sz="8" w:space="0" w:color="auto"/>
            </w:tcBorders>
            <w:shd w:val="clear" w:color="auto" w:fill="E7E6E6" w:themeFill="background2"/>
            <w:noWrap/>
            <w:vAlign w:val="bottom"/>
            <w:hideMark/>
          </w:tcPr>
          <w:p w14:paraId="2DF5F011"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r>
      <w:tr w:rsidR="00F00DCA" w:rsidRPr="008C5421" w14:paraId="13EE9408" w14:textId="77777777" w:rsidTr="000C00C9">
        <w:trPr>
          <w:trHeight w:val="274"/>
        </w:trPr>
        <w:tc>
          <w:tcPr>
            <w:tcW w:w="2547" w:type="dxa"/>
            <w:tcBorders>
              <w:top w:val="nil"/>
              <w:left w:val="single" w:sz="8" w:space="0" w:color="auto"/>
              <w:bottom w:val="single" w:sz="8" w:space="0" w:color="auto"/>
              <w:right w:val="single" w:sz="4" w:space="0" w:color="auto"/>
            </w:tcBorders>
            <w:shd w:val="clear" w:color="auto" w:fill="auto"/>
            <w:noWrap/>
            <w:vAlign w:val="center"/>
          </w:tcPr>
          <w:p w14:paraId="7185E3F3"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referent udržitelného rozvoje</w:t>
            </w:r>
          </w:p>
        </w:tc>
        <w:tc>
          <w:tcPr>
            <w:tcW w:w="283" w:type="dxa"/>
            <w:tcBorders>
              <w:top w:val="nil"/>
              <w:left w:val="nil"/>
              <w:bottom w:val="single" w:sz="8" w:space="0" w:color="auto"/>
              <w:right w:val="single" w:sz="8" w:space="0" w:color="auto"/>
            </w:tcBorders>
            <w:shd w:val="clear" w:color="auto" w:fill="auto"/>
            <w:noWrap/>
            <w:vAlign w:val="center"/>
          </w:tcPr>
          <w:p w14:paraId="3886D5A4"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2410" w:type="dxa"/>
            <w:tcBorders>
              <w:top w:val="nil"/>
              <w:left w:val="nil"/>
              <w:bottom w:val="single" w:sz="8" w:space="0" w:color="auto"/>
              <w:right w:val="single" w:sz="4" w:space="0" w:color="auto"/>
            </w:tcBorders>
            <w:shd w:val="clear" w:color="auto" w:fill="auto"/>
            <w:noWrap/>
            <w:vAlign w:val="bottom"/>
          </w:tcPr>
          <w:p w14:paraId="27BED1DE"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w:t>
            </w:r>
          </w:p>
        </w:tc>
        <w:tc>
          <w:tcPr>
            <w:tcW w:w="284" w:type="dxa"/>
            <w:tcBorders>
              <w:top w:val="nil"/>
              <w:left w:val="nil"/>
              <w:bottom w:val="single" w:sz="8" w:space="0" w:color="auto"/>
              <w:right w:val="nil"/>
            </w:tcBorders>
            <w:shd w:val="clear" w:color="auto" w:fill="auto"/>
            <w:noWrap/>
            <w:vAlign w:val="bottom"/>
          </w:tcPr>
          <w:p w14:paraId="5E85EA98"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0 </w:t>
            </w:r>
          </w:p>
        </w:tc>
        <w:tc>
          <w:tcPr>
            <w:tcW w:w="1701" w:type="dxa"/>
            <w:tcBorders>
              <w:top w:val="nil"/>
              <w:left w:val="single" w:sz="8" w:space="0" w:color="auto"/>
              <w:bottom w:val="single" w:sz="8" w:space="0" w:color="auto"/>
              <w:right w:val="single" w:sz="8" w:space="0" w:color="auto"/>
            </w:tcBorders>
            <w:shd w:val="clear" w:color="auto" w:fill="E7E6E6" w:themeFill="background2"/>
            <w:noWrap/>
            <w:vAlign w:val="bottom"/>
          </w:tcPr>
          <w:p w14:paraId="5285A4DB"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částečný</w:t>
            </w:r>
          </w:p>
        </w:tc>
        <w:tc>
          <w:tcPr>
            <w:tcW w:w="1701" w:type="dxa"/>
            <w:tcBorders>
              <w:top w:val="nil"/>
              <w:left w:val="nil"/>
              <w:bottom w:val="single" w:sz="8" w:space="0" w:color="auto"/>
              <w:right w:val="single" w:sz="8" w:space="0" w:color="auto"/>
            </w:tcBorders>
            <w:shd w:val="clear" w:color="auto" w:fill="E7E6E6" w:themeFill="background2"/>
            <w:noWrap/>
            <w:vAlign w:val="bottom"/>
          </w:tcPr>
          <w:p w14:paraId="6C124504"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r>
      <w:tr w:rsidR="00F00DCA" w:rsidRPr="008C5421" w14:paraId="4DC4C690" w14:textId="77777777" w:rsidTr="000C00C9">
        <w:trPr>
          <w:trHeight w:val="274"/>
        </w:trPr>
        <w:tc>
          <w:tcPr>
            <w:tcW w:w="2547" w:type="dxa"/>
            <w:tcBorders>
              <w:top w:val="nil"/>
              <w:left w:val="single" w:sz="8" w:space="0" w:color="auto"/>
              <w:bottom w:val="single" w:sz="8" w:space="0" w:color="auto"/>
              <w:right w:val="single" w:sz="4" w:space="0" w:color="auto"/>
            </w:tcBorders>
            <w:shd w:val="clear" w:color="auto" w:fill="auto"/>
            <w:noWrap/>
            <w:vAlign w:val="center"/>
          </w:tcPr>
          <w:p w14:paraId="42B1A7D6"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urbanista</w:t>
            </w:r>
          </w:p>
        </w:tc>
        <w:tc>
          <w:tcPr>
            <w:tcW w:w="283" w:type="dxa"/>
            <w:tcBorders>
              <w:top w:val="nil"/>
              <w:left w:val="nil"/>
              <w:bottom w:val="single" w:sz="8" w:space="0" w:color="auto"/>
              <w:right w:val="single" w:sz="8" w:space="0" w:color="auto"/>
            </w:tcBorders>
            <w:shd w:val="clear" w:color="auto" w:fill="auto"/>
            <w:noWrap/>
            <w:vAlign w:val="center"/>
          </w:tcPr>
          <w:p w14:paraId="348087AC"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c>
          <w:tcPr>
            <w:tcW w:w="2410" w:type="dxa"/>
            <w:tcBorders>
              <w:top w:val="nil"/>
              <w:left w:val="nil"/>
              <w:bottom w:val="single" w:sz="8" w:space="0" w:color="auto"/>
              <w:right w:val="single" w:sz="4" w:space="0" w:color="auto"/>
            </w:tcBorders>
            <w:shd w:val="clear" w:color="auto" w:fill="auto"/>
            <w:noWrap/>
            <w:vAlign w:val="bottom"/>
          </w:tcPr>
          <w:p w14:paraId="41E19D89"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ne</w:t>
            </w:r>
          </w:p>
        </w:tc>
        <w:tc>
          <w:tcPr>
            <w:tcW w:w="284" w:type="dxa"/>
            <w:tcBorders>
              <w:top w:val="nil"/>
              <w:left w:val="nil"/>
              <w:bottom w:val="single" w:sz="8" w:space="0" w:color="auto"/>
              <w:right w:val="nil"/>
            </w:tcBorders>
            <w:shd w:val="clear" w:color="auto" w:fill="auto"/>
            <w:noWrap/>
            <w:vAlign w:val="bottom"/>
          </w:tcPr>
          <w:p w14:paraId="076578A0" w14:textId="77777777" w:rsidR="00F00DCA" w:rsidRPr="00192162" w:rsidRDefault="00F00DCA" w:rsidP="000C00C9">
            <w:pPr>
              <w:spacing w:after="0" w:line="240" w:lineRule="auto"/>
              <w:jc w:val="both"/>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0</w:t>
            </w:r>
          </w:p>
        </w:tc>
        <w:tc>
          <w:tcPr>
            <w:tcW w:w="1701" w:type="dxa"/>
            <w:tcBorders>
              <w:top w:val="nil"/>
              <w:left w:val="single" w:sz="8" w:space="0" w:color="auto"/>
              <w:bottom w:val="single" w:sz="8" w:space="0" w:color="auto"/>
              <w:right w:val="single" w:sz="8" w:space="0" w:color="auto"/>
            </w:tcBorders>
            <w:shd w:val="clear" w:color="auto" w:fill="E7E6E6" w:themeFill="background2"/>
            <w:noWrap/>
            <w:vAlign w:val="bottom"/>
          </w:tcPr>
          <w:p w14:paraId="5AD13C29"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částečný</w:t>
            </w:r>
          </w:p>
        </w:tc>
        <w:tc>
          <w:tcPr>
            <w:tcW w:w="1701" w:type="dxa"/>
            <w:tcBorders>
              <w:top w:val="nil"/>
              <w:left w:val="nil"/>
              <w:bottom w:val="single" w:sz="8" w:space="0" w:color="auto"/>
              <w:right w:val="single" w:sz="8" w:space="0" w:color="auto"/>
            </w:tcBorders>
            <w:shd w:val="clear" w:color="auto" w:fill="E7E6E6" w:themeFill="background2"/>
            <w:noWrap/>
            <w:vAlign w:val="bottom"/>
          </w:tcPr>
          <w:p w14:paraId="27FDC6EA" w14:textId="77777777" w:rsidR="00F00DCA" w:rsidRPr="00192162" w:rsidRDefault="00F00DCA" w:rsidP="000C00C9">
            <w:pPr>
              <w:spacing w:after="0" w:line="240" w:lineRule="auto"/>
              <w:jc w:val="right"/>
              <w:rPr>
                <w:rFonts w:ascii="Calibri" w:eastAsia="Times New Roman" w:hAnsi="Calibri" w:cs="Calibri"/>
                <w:sz w:val="18"/>
                <w:szCs w:val="18"/>
                <w:lang w:eastAsia="cs-CZ"/>
              </w:rPr>
            </w:pPr>
            <w:r w:rsidRPr="00192162">
              <w:rPr>
                <w:rFonts w:ascii="Calibri" w:eastAsia="Times New Roman" w:hAnsi="Calibri" w:cs="Calibri"/>
                <w:sz w:val="18"/>
                <w:szCs w:val="18"/>
                <w:lang w:eastAsia="cs-CZ"/>
              </w:rPr>
              <w:t>1</w:t>
            </w:r>
          </w:p>
        </w:tc>
      </w:tr>
    </w:tbl>
    <w:p w14:paraId="62C457EE" w14:textId="77777777" w:rsidR="00A33F38" w:rsidRDefault="00A33F38" w:rsidP="000A507F">
      <w:pPr>
        <w:jc w:val="both"/>
        <w:rPr>
          <w:lang w:eastAsia="cs-CZ"/>
        </w:rPr>
      </w:pPr>
    </w:p>
    <w:tbl>
      <w:tblPr>
        <w:tblpPr w:leftFromText="141" w:rightFromText="141" w:vertAnchor="text" w:horzAnchor="margin" w:tblpY="242"/>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276"/>
        <w:gridCol w:w="1701"/>
        <w:gridCol w:w="1842"/>
        <w:gridCol w:w="1560"/>
      </w:tblGrid>
      <w:tr w:rsidR="00F00DCA" w:rsidRPr="00036CFD" w14:paraId="3F687DA5" w14:textId="77777777" w:rsidTr="000C00C9">
        <w:trPr>
          <w:trHeight w:val="569"/>
        </w:trPr>
        <w:tc>
          <w:tcPr>
            <w:tcW w:w="5524" w:type="dxa"/>
            <w:gridSpan w:val="4"/>
            <w:shd w:val="clear" w:color="000000" w:fill="DCE6F1"/>
            <w:noWrap/>
            <w:vAlign w:val="center"/>
            <w:hideMark/>
          </w:tcPr>
          <w:bookmarkEnd w:id="10"/>
          <w:p w14:paraId="09730C75" w14:textId="77777777" w:rsidR="00F00DCA" w:rsidRPr="00036CFD" w:rsidRDefault="00F00DCA"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dle zaměstnanců INV</w:t>
            </w:r>
          </w:p>
        </w:tc>
        <w:tc>
          <w:tcPr>
            <w:tcW w:w="3402" w:type="dxa"/>
            <w:gridSpan w:val="2"/>
            <w:shd w:val="clear" w:color="000000" w:fill="DCE6F1"/>
          </w:tcPr>
          <w:p w14:paraId="1DB18C85" w14:textId="77777777" w:rsidR="00F00DCA" w:rsidRDefault="00F00DCA"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Další potřeby odboru</w:t>
            </w:r>
          </w:p>
        </w:tc>
      </w:tr>
      <w:tr w:rsidR="00F00DCA" w:rsidRPr="00036CFD" w14:paraId="1EB4CA37" w14:textId="77777777" w:rsidTr="000C00C9">
        <w:trPr>
          <w:trHeight w:val="674"/>
        </w:trPr>
        <w:tc>
          <w:tcPr>
            <w:tcW w:w="988" w:type="dxa"/>
            <w:shd w:val="clear" w:color="auto" w:fill="auto"/>
          </w:tcPr>
          <w:p w14:paraId="26A8E6AE" w14:textId="77777777" w:rsidR="00F00DCA" w:rsidRPr="00036CFD" w:rsidRDefault="00F00DCA" w:rsidP="000C00C9">
            <w:pPr>
              <w:jc w:val="both"/>
              <w:rPr>
                <w:rFonts w:eastAsia="Times New Roman"/>
                <w:b/>
                <w:bCs/>
                <w:color w:val="000000"/>
                <w:sz w:val="18"/>
                <w:szCs w:val="18"/>
                <w:lang w:eastAsia="cs-CZ"/>
              </w:rPr>
            </w:pPr>
            <w:r>
              <w:rPr>
                <w:rFonts w:eastAsia="Times New Roman"/>
                <w:b/>
                <w:bCs/>
                <w:color w:val="000000"/>
                <w:sz w:val="18"/>
                <w:szCs w:val="18"/>
                <w:lang w:eastAsia="cs-CZ"/>
              </w:rPr>
              <w:lastRenderedPageBreak/>
              <w:t>Počet místností</w:t>
            </w:r>
          </w:p>
        </w:tc>
        <w:tc>
          <w:tcPr>
            <w:tcW w:w="1559" w:type="dxa"/>
            <w:shd w:val="clear" w:color="auto" w:fill="auto"/>
          </w:tcPr>
          <w:p w14:paraId="38A65C7B" w14:textId="77777777" w:rsidR="00F00DCA" w:rsidRPr="00036CFD" w:rsidRDefault="00F00DCA" w:rsidP="000C00C9">
            <w:pPr>
              <w:jc w:val="both"/>
              <w:rPr>
                <w:rFonts w:eastAsia="Times New Roman"/>
                <w:b/>
                <w:bCs/>
                <w:color w:val="000000"/>
                <w:sz w:val="18"/>
                <w:szCs w:val="18"/>
                <w:lang w:eastAsia="cs-CZ"/>
              </w:rPr>
            </w:pPr>
            <w:r>
              <w:rPr>
                <w:rFonts w:eastAsia="Times New Roman"/>
                <w:b/>
                <w:bCs/>
                <w:color w:val="000000"/>
                <w:sz w:val="18"/>
                <w:szCs w:val="18"/>
                <w:lang w:eastAsia="cs-CZ"/>
              </w:rPr>
              <w:t>Kapacita kanceláře</w:t>
            </w:r>
          </w:p>
        </w:tc>
        <w:tc>
          <w:tcPr>
            <w:tcW w:w="1276" w:type="dxa"/>
            <w:shd w:val="clear" w:color="auto" w:fill="auto"/>
          </w:tcPr>
          <w:p w14:paraId="6136A828" w14:textId="77777777" w:rsidR="00F00DCA" w:rsidRPr="00036CFD" w:rsidRDefault="00F00DCA"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701" w:type="dxa"/>
            <w:shd w:val="clear" w:color="auto" w:fill="auto"/>
          </w:tcPr>
          <w:p w14:paraId="08DDFFB2" w14:textId="77777777" w:rsidR="00F00DCA" w:rsidRPr="00036CFD" w:rsidRDefault="00F00DCA" w:rsidP="000C00C9">
            <w:pPr>
              <w:jc w:val="both"/>
              <w:rPr>
                <w:rFonts w:eastAsia="Times New Roman"/>
                <w:b/>
                <w:bCs/>
                <w:color w:val="000000"/>
                <w:sz w:val="18"/>
                <w:szCs w:val="18"/>
                <w:lang w:eastAsia="cs-CZ"/>
              </w:rPr>
            </w:pPr>
            <w:r>
              <w:rPr>
                <w:rFonts w:eastAsia="Times New Roman"/>
                <w:b/>
                <w:bCs/>
                <w:color w:val="000000"/>
                <w:sz w:val="18"/>
                <w:szCs w:val="18"/>
                <w:lang w:eastAsia="cs-CZ"/>
              </w:rPr>
              <w:t>Poznámka</w:t>
            </w:r>
          </w:p>
        </w:tc>
        <w:tc>
          <w:tcPr>
            <w:tcW w:w="1842" w:type="dxa"/>
            <w:shd w:val="clear" w:color="auto" w:fill="auto"/>
          </w:tcPr>
          <w:p w14:paraId="47A6F820" w14:textId="77777777" w:rsidR="00F00DCA" w:rsidRPr="00036CFD" w:rsidRDefault="00F00DCA"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560" w:type="dxa"/>
          </w:tcPr>
          <w:p w14:paraId="6B89C0C2" w14:textId="77777777" w:rsidR="00F00DCA" w:rsidRDefault="00F00DCA" w:rsidP="000C00C9">
            <w:pPr>
              <w:jc w:val="both"/>
              <w:rPr>
                <w:rFonts w:eastAsia="Times New Roman"/>
                <w:b/>
                <w:bCs/>
                <w:color w:val="000000"/>
                <w:sz w:val="18"/>
                <w:szCs w:val="18"/>
                <w:lang w:eastAsia="cs-CZ"/>
              </w:rPr>
            </w:pPr>
            <w:r>
              <w:rPr>
                <w:rFonts w:eastAsia="Times New Roman"/>
                <w:b/>
                <w:bCs/>
                <w:color w:val="000000"/>
                <w:sz w:val="18"/>
                <w:szCs w:val="18"/>
                <w:lang w:eastAsia="cs-CZ"/>
              </w:rPr>
              <w:t>Další prostory:</w:t>
            </w:r>
          </w:p>
        </w:tc>
      </w:tr>
      <w:tr w:rsidR="00F00DCA" w:rsidRPr="00C01C75" w14:paraId="32F72DDD" w14:textId="77777777" w:rsidTr="000C00C9">
        <w:trPr>
          <w:trHeight w:val="570"/>
        </w:trPr>
        <w:tc>
          <w:tcPr>
            <w:tcW w:w="988" w:type="dxa"/>
            <w:shd w:val="clear" w:color="auto" w:fill="auto"/>
          </w:tcPr>
          <w:p w14:paraId="18BE5DA6" w14:textId="77777777" w:rsidR="00F00DCA" w:rsidRPr="00C01C75" w:rsidRDefault="00F00DCA"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2</w:t>
            </w:r>
          </w:p>
        </w:tc>
        <w:tc>
          <w:tcPr>
            <w:tcW w:w="1559" w:type="dxa"/>
            <w:shd w:val="clear" w:color="auto" w:fill="auto"/>
          </w:tcPr>
          <w:p w14:paraId="5A1B6F96" w14:textId="77777777" w:rsidR="00F00DCA" w:rsidRPr="00C01C75" w:rsidRDefault="00F00DCA"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1 zaměstnanec </w:t>
            </w:r>
          </w:p>
        </w:tc>
        <w:tc>
          <w:tcPr>
            <w:tcW w:w="1276" w:type="dxa"/>
            <w:shd w:val="clear" w:color="auto" w:fill="auto"/>
          </w:tcPr>
          <w:p w14:paraId="6994B5DD" w14:textId="77777777" w:rsidR="00F00DCA" w:rsidRPr="00C01C75" w:rsidRDefault="00F00DCA"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Jednací stůl pro </w:t>
            </w:r>
            <w:r>
              <w:rPr>
                <w:rFonts w:eastAsia="Times New Roman"/>
                <w:color w:val="000000"/>
                <w:sz w:val="18"/>
                <w:szCs w:val="18"/>
                <w:lang w:eastAsia="cs-CZ"/>
              </w:rPr>
              <w:t>4</w:t>
            </w:r>
            <w:r w:rsidRPr="00C01C75">
              <w:rPr>
                <w:rFonts w:eastAsia="Times New Roman"/>
                <w:color w:val="000000"/>
                <w:sz w:val="18"/>
                <w:szCs w:val="18"/>
                <w:lang w:eastAsia="cs-CZ"/>
              </w:rPr>
              <w:t xml:space="preserve"> příchozí</w:t>
            </w:r>
          </w:p>
        </w:tc>
        <w:tc>
          <w:tcPr>
            <w:tcW w:w="1701" w:type="dxa"/>
            <w:shd w:val="clear" w:color="auto" w:fill="auto"/>
          </w:tcPr>
          <w:p w14:paraId="0911E077" w14:textId="77777777" w:rsidR="00F00DCA" w:rsidRPr="00C01C75" w:rsidRDefault="00F00DCA"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1 vedoucí odboru a 1 vedoucí oddělení</w:t>
            </w:r>
          </w:p>
        </w:tc>
        <w:tc>
          <w:tcPr>
            <w:tcW w:w="1842" w:type="dxa"/>
            <w:vMerge w:val="restart"/>
            <w:shd w:val="clear" w:color="auto" w:fill="auto"/>
          </w:tcPr>
          <w:p w14:paraId="0DDCEE67" w14:textId="77777777" w:rsidR="00F00DCA" w:rsidRDefault="00F00DCA"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Skříně </w:t>
            </w:r>
            <w:proofErr w:type="spellStart"/>
            <w:r>
              <w:rPr>
                <w:rFonts w:ascii="Calibri" w:eastAsia="Times New Roman" w:hAnsi="Calibri" w:cs="Calibri"/>
                <w:color w:val="000000"/>
                <w:sz w:val="18"/>
                <w:szCs w:val="18"/>
                <w:lang w:eastAsia="cs-CZ"/>
              </w:rPr>
              <w:t>uzamyk</w:t>
            </w:r>
            <w:proofErr w:type="spellEnd"/>
            <w:r>
              <w:rPr>
                <w:rFonts w:ascii="Calibri" w:eastAsia="Times New Roman" w:hAnsi="Calibri" w:cs="Calibri"/>
                <w:color w:val="000000"/>
                <w:sz w:val="18"/>
                <w:szCs w:val="18"/>
                <w:lang w:eastAsia="cs-CZ"/>
              </w:rPr>
              <w:t xml:space="preserve">.: </w:t>
            </w:r>
            <w:r w:rsidRPr="00F50744">
              <w:rPr>
                <w:rFonts w:ascii="Calibri" w:eastAsia="Times New Roman" w:hAnsi="Calibri" w:cs="Calibri"/>
                <w:color w:val="000000"/>
                <w:sz w:val="18"/>
                <w:szCs w:val="18"/>
                <w:lang w:eastAsia="cs-CZ"/>
              </w:rPr>
              <w:t>12 m polic</w:t>
            </w:r>
            <w:r>
              <w:rPr>
                <w:rFonts w:ascii="Calibri" w:eastAsia="Times New Roman" w:hAnsi="Calibri" w:cs="Calibri"/>
                <w:color w:val="000000"/>
                <w:sz w:val="18"/>
                <w:szCs w:val="18"/>
                <w:lang w:eastAsia="cs-CZ"/>
              </w:rPr>
              <w:t xml:space="preserve"> na 1 investičního referenta a 8 m polic na 1 ostatní zaměstnance.</w:t>
            </w:r>
          </w:p>
          <w:p w14:paraId="6FB2AF98" w14:textId="77777777" w:rsidR="00F00DCA" w:rsidRDefault="00F00DCA" w:rsidP="000C00C9">
            <w:pPr>
              <w:spacing w:after="0" w:line="240" w:lineRule="auto"/>
              <w:jc w:val="both"/>
              <w:rPr>
                <w:rFonts w:ascii="Calibri" w:eastAsia="Times New Roman" w:hAnsi="Calibri" w:cs="Calibri"/>
                <w:color w:val="000000"/>
                <w:sz w:val="18"/>
                <w:szCs w:val="18"/>
                <w:lang w:eastAsia="cs-CZ"/>
              </w:rPr>
            </w:pPr>
          </w:p>
          <w:p w14:paraId="350753AE" w14:textId="77777777" w:rsidR="00F00DCA" w:rsidRPr="00C01C75" w:rsidRDefault="00F00DCA"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Skříň na ochranné pomůcky pro 6 lidí.</w:t>
            </w:r>
          </w:p>
        </w:tc>
        <w:tc>
          <w:tcPr>
            <w:tcW w:w="1560" w:type="dxa"/>
            <w:vMerge w:val="restart"/>
          </w:tcPr>
          <w:p w14:paraId="7521FE9E" w14:textId="77777777" w:rsidR="00F00DCA" w:rsidRDefault="00F00DCA"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Příruční spisovna: 25 m polic. Sklad nemají.</w:t>
            </w:r>
          </w:p>
          <w:p w14:paraId="3431ED62" w14:textId="77777777" w:rsidR="00F00DCA" w:rsidRDefault="00F00DCA" w:rsidP="000C00C9">
            <w:pPr>
              <w:spacing w:after="0" w:line="240" w:lineRule="auto"/>
              <w:jc w:val="both"/>
              <w:rPr>
                <w:rFonts w:ascii="Calibri" w:eastAsia="Times New Roman" w:hAnsi="Calibri" w:cs="Calibri"/>
                <w:color w:val="000000"/>
                <w:sz w:val="18"/>
                <w:szCs w:val="18"/>
                <w:lang w:eastAsia="cs-CZ"/>
              </w:rPr>
            </w:pPr>
          </w:p>
          <w:p w14:paraId="7A6C9759" w14:textId="77777777" w:rsidR="00F00DCA" w:rsidRDefault="00F00DCA" w:rsidP="000C00C9">
            <w:pPr>
              <w:spacing w:after="0" w:line="240" w:lineRule="auto"/>
              <w:jc w:val="both"/>
              <w:rPr>
                <w:rFonts w:eastAsia="Times New Roman"/>
                <w:color w:val="000000"/>
                <w:sz w:val="18"/>
                <w:szCs w:val="18"/>
                <w:lang w:eastAsia="cs-CZ"/>
              </w:rPr>
            </w:pPr>
            <w:r>
              <w:rPr>
                <w:rFonts w:ascii="Calibri" w:eastAsia="Times New Roman" w:hAnsi="Calibri" w:cs="Calibri"/>
                <w:color w:val="000000"/>
                <w:sz w:val="18"/>
                <w:szCs w:val="18"/>
                <w:lang w:eastAsia="cs-CZ"/>
              </w:rPr>
              <w:t>Zasedací místnost pro 12 os. (12x/měsíc) a porady odboru (4x/měsíc, 12 osob).</w:t>
            </w:r>
          </w:p>
        </w:tc>
      </w:tr>
      <w:tr w:rsidR="00F00DCA" w:rsidRPr="00C01C75" w14:paraId="4944E156" w14:textId="77777777" w:rsidTr="000C00C9">
        <w:trPr>
          <w:trHeight w:val="570"/>
        </w:trPr>
        <w:tc>
          <w:tcPr>
            <w:tcW w:w="988" w:type="dxa"/>
            <w:shd w:val="clear" w:color="auto" w:fill="auto"/>
          </w:tcPr>
          <w:p w14:paraId="4FA74CED" w14:textId="77777777" w:rsidR="00F00DCA" w:rsidRPr="00C01C75" w:rsidRDefault="00F00DCA" w:rsidP="000C00C9">
            <w:pPr>
              <w:jc w:val="both"/>
              <w:rPr>
                <w:rFonts w:eastAsia="Times New Roman"/>
                <w:color w:val="000000"/>
                <w:sz w:val="18"/>
                <w:szCs w:val="18"/>
                <w:lang w:eastAsia="cs-CZ"/>
              </w:rPr>
            </w:pPr>
            <w:r>
              <w:rPr>
                <w:rFonts w:eastAsia="Times New Roman"/>
                <w:color w:val="000000"/>
                <w:sz w:val="18"/>
                <w:szCs w:val="18"/>
                <w:lang w:eastAsia="cs-CZ"/>
              </w:rPr>
              <w:t>5</w:t>
            </w:r>
          </w:p>
        </w:tc>
        <w:tc>
          <w:tcPr>
            <w:tcW w:w="1559" w:type="dxa"/>
            <w:shd w:val="clear" w:color="auto" w:fill="auto"/>
          </w:tcPr>
          <w:p w14:paraId="603F118A" w14:textId="77777777" w:rsidR="00F00DCA" w:rsidRPr="00C01C75" w:rsidRDefault="00F00DCA" w:rsidP="000C00C9">
            <w:pPr>
              <w:jc w:val="both"/>
              <w:rPr>
                <w:rFonts w:eastAsia="Times New Roman"/>
                <w:color w:val="000000"/>
                <w:sz w:val="18"/>
                <w:szCs w:val="18"/>
                <w:lang w:eastAsia="cs-CZ"/>
              </w:rPr>
            </w:pPr>
            <w:r>
              <w:rPr>
                <w:rFonts w:eastAsia="Times New Roman"/>
                <w:color w:val="000000"/>
                <w:sz w:val="18"/>
                <w:szCs w:val="18"/>
                <w:lang w:eastAsia="cs-CZ"/>
              </w:rPr>
              <w:t>2 zaměstnanci</w:t>
            </w:r>
          </w:p>
        </w:tc>
        <w:tc>
          <w:tcPr>
            <w:tcW w:w="1276" w:type="dxa"/>
            <w:shd w:val="clear" w:color="auto" w:fill="auto"/>
          </w:tcPr>
          <w:p w14:paraId="6E90B51F" w14:textId="77777777" w:rsidR="00F00DCA" w:rsidRDefault="00F00DCA" w:rsidP="000C00C9">
            <w:pPr>
              <w:spacing w:after="0"/>
              <w:jc w:val="both"/>
              <w:rPr>
                <w:rFonts w:eastAsia="Times New Roman"/>
                <w:color w:val="000000"/>
                <w:sz w:val="18"/>
                <w:szCs w:val="18"/>
                <w:lang w:eastAsia="cs-CZ"/>
              </w:rPr>
            </w:pPr>
            <w:r>
              <w:rPr>
                <w:rFonts w:eastAsia="Times New Roman"/>
                <w:color w:val="000000"/>
                <w:sz w:val="18"/>
                <w:szCs w:val="18"/>
                <w:lang w:eastAsia="cs-CZ"/>
              </w:rPr>
              <w:t xml:space="preserve">2 příchozí     </w:t>
            </w:r>
          </w:p>
          <w:p w14:paraId="408145DF" w14:textId="77777777" w:rsidR="00F00DCA" w:rsidRPr="00C01C75" w:rsidRDefault="00F00DCA" w:rsidP="000C00C9">
            <w:pPr>
              <w:spacing w:after="0"/>
              <w:jc w:val="both"/>
              <w:rPr>
                <w:rFonts w:eastAsia="Times New Roman"/>
                <w:color w:val="000000"/>
                <w:sz w:val="18"/>
                <w:szCs w:val="18"/>
                <w:lang w:eastAsia="cs-CZ"/>
              </w:rPr>
            </w:pPr>
          </w:p>
        </w:tc>
        <w:tc>
          <w:tcPr>
            <w:tcW w:w="1701" w:type="dxa"/>
            <w:shd w:val="clear" w:color="auto" w:fill="auto"/>
          </w:tcPr>
          <w:p w14:paraId="3A624D29" w14:textId="77777777" w:rsidR="00F00DCA" w:rsidRPr="00C01C75" w:rsidRDefault="00F00DCA" w:rsidP="000C00C9">
            <w:pPr>
              <w:jc w:val="both"/>
              <w:rPr>
                <w:rFonts w:eastAsia="Times New Roman"/>
                <w:color w:val="000000"/>
                <w:sz w:val="18"/>
                <w:szCs w:val="18"/>
                <w:lang w:eastAsia="cs-CZ"/>
              </w:rPr>
            </w:pPr>
          </w:p>
        </w:tc>
        <w:tc>
          <w:tcPr>
            <w:tcW w:w="1842" w:type="dxa"/>
            <w:vMerge/>
            <w:shd w:val="clear" w:color="auto" w:fill="auto"/>
          </w:tcPr>
          <w:p w14:paraId="6836ECDE" w14:textId="77777777" w:rsidR="00F00DCA" w:rsidRPr="00C01C75" w:rsidRDefault="00F00DCA" w:rsidP="000C00C9">
            <w:pPr>
              <w:jc w:val="both"/>
              <w:rPr>
                <w:rFonts w:eastAsia="Times New Roman"/>
                <w:color w:val="000000"/>
                <w:sz w:val="18"/>
                <w:szCs w:val="18"/>
                <w:lang w:eastAsia="cs-CZ"/>
              </w:rPr>
            </w:pPr>
          </w:p>
        </w:tc>
        <w:tc>
          <w:tcPr>
            <w:tcW w:w="1560" w:type="dxa"/>
            <w:vMerge/>
          </w:tcPr>
          <w:p w14:paraId="1E29EBB9" w14:textId="77777777" w:rsidR="00F00DCA" w:rsidRPr="00C01C75" w:rsidRDefault="00F00DCA" w:rsidP="000C00C9">
            <w:pPr>
              <w:jc w:val="both"/>
              <w:rPr>
                <w:rFonts w:eastAsia="Times New Roman"/>
                <w:color w:val="000000"/>
                <w:sz w:val="18"/>
                <w:szCs w:val="18"/>
                <w:lang w:eastAsia="cs-CZ"/>
              </w:rPr>
            </w:pPr>
          </w:p>
        </w:tc>
      </w:tr>
    </w:tbl>
    <w:p w14:paraId="2485A4A2" w14:textId="57AFCCC6" w:rsidR="008C5421" w:rsidRDefault="008C5421" w:rsidP="000A507F">
      <w:pPr>
        <w:jc w:val="both"/>
        <w:rPr>
          <w:rFonts w:ascii="Calibri" w:eastAsia="Times New Roman" w:hAnsi="Calibri" w:cs="Calibri"/>
          <w:b/>
          <w:bCs/>
          <w:color w:val="000000"/>
          <w:sz w:val="20"/>
          <w:szCs w:val="20"/>
          <w:lang w:eastAsia="cs-CZ"/>
        </w:rPr>
      </w:pPr>
    </w:p>
    <w:p w14:paraId="4DAC4626" w14:textId="34DA025B" w:rsidR="006C3902" w:rsidRPr="00CF53BF" w:rsidRDefault="00524F77" w:rsidP="000A507F">
      <w:pPr>
        <w:jc w:val="both"/>
        <w:rPr>
          <w:b/>
          <w:bCs/>
          <w:lang w:eastAsia="cs-CZ"/>
        </w:rPr>
      </w:pPr>
      <w:r w:rsidRPr="00CF53BF">
        <w:rPr>
          <w:b/>
          <w:bCs/>
          <w:lang w:eastAsia="cs-CZ"/>
        </w:rPr>
        <w:t>PRÁV – Odbor</w:t>
      </w:r>
      <w:r w:rsidR="006C3902" w:rsidRPr="00CF53BF">
        <w:rPr>
          <w:b/>
          <w:bCs/>
          <w:lang w:eastAsia="cs-CZ"/>
        </w:rPr>
        <w:t xml:space="preserve"> právní</w:t>
      </w:r>
    </w:p>
    <w:p w14:paraId="6F3A44E0" w14:textId="18D608E6" w:rsidR="00CB56B1" w:rsidRDefault="00524F77" w:rsidP="000A507F">
      <w:pPr>
        <w:jc w:val="both"/>
        <w:rPr>
          <w:lang w:eastAsia="cs-CZ"/>
        </w:rPr>
      </w:pPr>
      <w:r>
        <w:rPr>
          <w:lang w:eastAsia="cs-CZ"/>
        </w:rPr>
        <w:t xml:space="preserve">Hlavní část agendy spočívá v poskytování </w:t>
      </w:r>
      <w:r w:rsidR="00B815CE" w:rsidRPr="00B815CE">
        <w:rPr>
          <w:lang w:eastAsia="cs-CZ"/>
        </w:rPr>
        <w:t xml:space="preserve">právní, poradenské a konzultační činnosti </w:t>
      </w:r>
      <w:r w:rsidR="00B815CE">
        <w:rPr>
          <w:lang w:eastAsia="cs-CZ"/>
        </w:rPr>
        <w:t>ostatním</w:t>
      </w:r>
      <w:r>
        <w:rPr>
          <w:lang w:eastAsia="cs-CZ"/>
        </w:rPr>
        <w:t xml:space="preserve"> odborům. </w:t>
      </w:r>
      <w:r w:rsidR="00B815CE">
        <w:rPr>
          <w:lang w:eastAsia="cs-CZ"/>
        </w:rPr>
        <w:t xml:space="preserve">Zpracovávají právní stanoviska, zastupují obvod v soudních i mimosoudních sporech, administrují </w:t>
      </w:r>
      <w:r>
        <w:rPr>
          <w:lang w:eastAsia="cs-CZ"/>
        </w:rPr>
        <w:t xml:space="preserve">veřejné zakázky a vymáhání pohledávek. </w:t>
      </w:r>
      <w:r w:rsidR="00D65CFB">
        <w:rPr>
          <w:lang w:eastAsia="cs-CZ"/>
        </w:rPr>
        <w:t>J</w:t>
      </w:r>
      <w:r>
        <w:rPr>
          <w:lang w:eastAsia="cs-CZ"/>
        </w:rPr>
        <w:t>e zde nutnost klientských míst pro zaměstnance úřadu, kteří přicházejí na konzultaci.</w:t>
      </w:r>
      <w:r w:rsidR="00B559D0">
        <w:rPr>
          <w:lang w:eastAsia="cs-CZ"/>
        </w:rPr>
        <w:t xml:space="preserve"> </w:t>
      </w:r>
    </w:p>
    <w:p w14:paraId="15BADEEB" w14:textId="4B2F4EFB" w:rsidR="00633CD8" w:rsidRDefault="00B559D0" w:rsidP="000A507F">
      <w:pPr>
        <w:jc w:val="both"/>
        <w:rPr>
          <w:lang w:eastAsia="cs-CZ"/>
        </w:rPr>
      </w:pPr>
      <w:r w:rsidRPr="004B0F9F">
        <w:rPr>
          <w:lang w:eastAsia="cs-CZ"/>
        </w:rPr>
        <w:t>Zároveň sem přicházejí i klienti z řad veřejnosti</w:t>
      </w:r>
      <w:r w:rsidR="0073222B" w:rsidRPr="004B0F9F">
        <w:rPr>
          <w:lang w:eastAsia="cs-CZ"/>
        </w:rPr>
        <w:t xml:space="preserve"> (po předchozí domluvě termínu)</w:t>
      </w:r>
      <w:r w:rsidRPr="004B0F9F">
        <w:rPr>
          <w:lang w:eastAsia="cs-CZ"/>
        </w:rPr>
        <w:t>, neb</w:t>
      </w:r>
      <w:r w:rsidR="005533AE" w:rsidRPr="004B0F9F">
        <w:rPr>
          <w:lang w:eastAsia="cs-CZ"/>
        </w:rPr>
        <w:t>oť</w:t>
      </w:r>
      <w:r w:rsidRPr="004B0F9F">
        <w:rPr>
          <w:lang w:eastAsia="cs-CZ"/>
        </w:rPr>
        <w:t xml:space="preserve"> tři právníci z tohoto odboru řeší i přestupkovou agendu (část této agendy řeší odbor VV). </w:t>
      </w:r>
      <w:r w:rsidR="00CB56B1" w:rsidRPr="004B0F9F">
        <w:rPr>
          <w:lang w:eastAsia="cs-CZ"/>
        </w:rPr>
        <w:t xml:space="preserve">Pokud se předpokládá, že </w:t>
      </w:r>
      <w:r w:rsidR="00D613BB">
        <w:rPr>
          <w:lang w:eastAsia="cs-CZ"/>
        </w:rPr>
        <w:t xml:space="preserve">přestupkové </w:t>
      </w:r>
      <w:r w:rsidR="00CB56B1" w:rsidRPr="004B0F9F">
        <w:rPr>
          <w:lang w:eastAsia="cs-CZ"/>
        </w:rPr>
        <w:t>jednání bude probíhat přímo v kancelář</w:t>
      </w:r>
      <w:r w:rsidR="005533AE" w:rsidRPr="004B0F9F">
        <w:rPr>
          <w:lang w:eastAsia="cs-CZ"/>
        </w:rPr>
        <w:t>i</w:t>
      </w:r>
      <w:r w:rsidR="00CB56B1" w:rsidRPr="004B0F9F">
        <w:rPr>
          <w:lang w:eastAsia="cs-CZ"/>
        </w:rPr>
        <w:t xml:space="preserve"> právníka, pak </w:t>
      </w:r>
      <w:r w:rsidR="005533AE" w:rsidRPr="004B0F9F">
        <w:rPr>
          <w:lang w:eastAsia="cs-CZ"/>
        </w:rPr>
        <w:t>m</w:t>
      </w:r>
      <w:r w:rsidR="007D2B9F" w:rsidRPr="004B0F9F">
        <w:rPr>
          <w:lang w:eastAsia="cs-CZ"/>
        </w:rPr>
        <w:t>oho</w:t>
      </w:r>
      <w:r w:rsidR="005533AE" w:rsidRPr="004B0F9F">
        <w:rPr>
          <w:lang w:eastAsia="cs-CZ"/>
        </w:rPr>
        <w:t>u jednu kancelář sdílet maximálně dva zaměstnanci</w:t>
      </w:r>
      <w:r w:rsidR="00CB56B1" w:rsidRPr="004B0F9F">
        <w:rPr>
          <w:lang w:eastAsia="cs-CZ"/>
        </w:rPr>
        <w:t xml:space="preserve">. Pokud na tento typ </w:t>
      </w:r>
      <w:r w:rsidR="007D2B9F" w:rsidRPr="004B0F9F">
        <w:rPr>
          <w:lang w:eastAsia="cs-CZ"/>
        </w:rPr>
        <w:t xml:space="preserve">jednání </w:t>
      </w:r>
      <w:r w:rsidR="00CB56B1" w:rsidRPr="004B0F9F">
        <w:rPr>
          <w:lang w:eastAsia="cs-CZ"/>
        </w:rPr>
        <w:t xml:space="preserve">bude </w:t>
      </w:r>
      <w:r w:rsidR="007D2B9F" w:rsidRPr="004B0F9F">
        <w:rPr>
          <w:lang w:eastAsia="cs-CZ"/>
        </w:rPr>
        <w:t>vyčleněna</w:t>
      </w:r>
      <w:r w:rsidR="00CB56B1" w:rsidRPr="004B0F9F">
        <w:rPr>
          <w:lang w:eastAsia="cs-CZ"/>
        </w:rPr>
        <w:t xml:space="preserve"> hovorna (malá zasedací místnost</w:t>
      </w:r>
      <w:r w:rsidR="00196732">
        <w:rPr>
          <w:lang w:eastAsia="cs-CZ"/>
        </w:rPr>
        <w:t xml:space="preserve"> s tiskárnou – více viz odbor VV</w:t>
      </w:r>
      <w:r w:rsidR="00CB56B1" w:rsidRPr="004B0F9F">
        <w:rPr>
          <w:lang w:eastAsia="cs-CZ"/>
        </w:rPr>
        <w:t>), pak mohou právníci kancelář sdílet po více lidech.</w:t>
      </w:r>
    </w:p>
    <w:p w14:paraId="44D2165A" w14:textId="12E4185A" w:rsidR="00AD3936" w:rsidRDefault="00B722E1" w:rsidP="000A507F">
      <w:pPr>
        <w:jc w:val="both"/>
        <w:rPr>
          <w:lang w:eastAsia="cs-CZ"/>
        </w:rPr>
      </w:pPr>
      <w:r w:rsidRPr="00000959">
        <w:rPr>
          <w:lang w:eastAsia="cs-CZ"/>
        </w:rPr>
        <w:t xml:space="preserve">Potřeba úložného prostoru přímo v kanceláři je cca </w:t>
      </w:r>
      <w:r w:rsidR="009C141F">
        <w:rPr>
          <w:lang w:eastAsia="cs-CZ"/>
        </w:rPr>
        <w:t>2</w:t>
      </w:r>
      <w:r w:rsidR="009C141F" w:rsidRPr="00000959">
        <w:rPr>
          <w:lang w:eastAsia="cs-CZ"/>
        </w:rPr>
        <w:t xml:space="preserve"> </w:t>
      </w:r>
      <w:r w:rsidR="00296346">
        <w:rPr>
          <w:lang w:eastAsia="cs-CZ"/>
        </w:rPr>
        <w:t xml:space="preserve">uzamykatelné </w:t>
      </w:r>
      <w:r w:rsidRPr="00000959">
        <w:rPr>
          <w:lang w:eastAsia="cs-CZ"/>
        </w:rPr>
        <w:t>skříně</w:t>
      </w:r>
      <w:r>
        <w:rPr>
          <w:lang w:eastAsia="cs-CZ"/>
        </w:rPr>
        <w:t xml:space="preserve"> </w:t>
      </w:r>
      <w:r w:rsidRPr="00000959">
        <w:rPr>
          <w:lang w:eastAsia="cs-CZ"/>
        </w:rPr>
        <w:t>(</w:t>
      </w:r>
      <w:r>
        <w:rPr>
          <w:lang w:eastAsia="cs-CZ"/>
        </w:rPr>
        <w:t>12</w:t>
      </w:r>
      <w:r w:rsidRPr="00000959">
        <w:rPr>
          <w:lang w:eastAsia="cs-CZ"/>
        </w:rPr>
        <w:t xml:space="preserve"> m polic</w:t>
      </w:r>
      <w:r>
        <w:rPr>
          <w:lang w:eastAsia="cs-CZ"/>
        </w:rPr>
        <w:t>/osoba</w:t>
      </w:r>
      <w:r w:rsidRPr="00000959">
        <w:rPr>
          <w:lang w:eastAsia="cs-CZ"/>
        </w:rPr>
        <w:t>)</w:t>
      </w:r>
      <w:r>
        <w:rPr>
          <w:lang w:eastAsia="cs-CZ"/>
        </w:rPr>
        <w:t xml:space="preserve"> </w:t>
      </w:r>
      <w:r w:rsidRPr="00000959">
        <w:rPr>
          <w:lang w:eastAsia="cs-CZ"/>
        </w:rPr>
        <w:t>na</w:t>
      </w:r>
      <w:r>
        <w:rPr>
          <w:lang w:eastAsia="cs-CZ"/>
        </w:rPr>
        <w:t xml:space="preserve"> </w:t>
      </w:r>
      <w:r w:rsidR="009C141F">
        <w:rPr>
          <w:lang w:eastAsia="cs-CZ"/>
        </w:rPr>
        <w:t>osobu</w:t>
      </w:r>
      <w:r>
        <w:rPr>
          <w:lang w:eastAsia="cs-CZ"/>
        </w:rPr>
        <w:t>. Nepotřebují příruční spisovn</w:t>
      </w:r>
      <w:r w:rsidR="00CC0409">
        <w:rPr>
          <w:lang w:eastAsia="cs-CZ"/>
        </w:rPr>
        <w:t>u</w:t>
      </w:r>
      <w:r>
        <w:rPr>
          <w:lang w:eastAsia="cs-CZ"/>
        </w:rPr>
        <w:t xml:space="preserve"> odboru ani sklad.</w:t>
      </w:r>
    </w:p>
    <w:tbl>
      <w:tblPr>
        <w:tblpPr w:leftFromText="141" w:rightFromText="141" w:vertAnchor="text" w:horzAnchor="margin" w:tblpY="204"/>
        <w:tblW w:w="9081" w:type="dxa"/>
        <w:tblCellMar>
          <w:left w:w="70" w:type="dxa"/>
          <w:right w:w="70" w:type="dxa"/>
        </w:tblCellMar>
        <w:tblLook w:val="04A0" w:firstRow="1" w:lastRow="0" w:firstColumn="1" w:lastColumn="0" w:noHBand="0" w:noVBand="1"/>
      </w:tblPr>
      <w:tblGrid>
        <w:gridCol w:w="2542"/>
        <w:gridCol w:w="283"/>
        <w:gridCol w:w="2410"/>
        <w:gridCol w:w="284"/>
        <w:gridCol w:w="1701"/>
        <w:gridCol w:w="1701"/>
        <w:gridCol w:w="160"/>
      </w:tblGrid>
      <w:tr w:rsidR="0033728B" w:rsidRPr="00670230" w14:paraId="41B1E62C" w14:textId="77777777" w:rsidTr="000C00C9">
        <w:trPr>
          <w:gridAfter w:val="1"/>
          <w:wAfter w:w="160" w:type="dxa"/>
          <w:trHeight w:val="682"/>
        </w:trPr>
        <w:tc>
          <w:tcPr>
            <w:tcW w:w="5519" w:type="dxa"/>
            <w:gridSpan w:val="4"/>
            <w:tcBorders>
              <w:top w:val="single" w:sz="8" w:space="0" w:color="auto"/>
              <w:left w:val="single" w:sz="8" w:space="0" w:color="auto"/>
              <w:bottom w:val="nil"/>
              <w:right w:val="nil"/>
            </w:tcBorders>
            <w:shd w:val="clear" w:color="000000" w:fill="DCE6F1"/>
            <w:noWrap/>
            <w:vAlign w:val="center"/>
            <w:hideMark/>
          </w:tcPr>
          <w:p w14:paraId="16F08210" w14:textId="77777777" w:rsidR="0033728B" w:rsidRPr="00670230" w:rsidRDefault="0033728B"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23BA6B44" w14:textId="77777777" w:rsidR="0033728B" w:rsidRPr="00670230" w:rsidRDefault="0033728B"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tr w:rsidR="0033728B" w:rsidRPr="008C5421" w14:paraId="24137BE7" w14:textId="77777777" w:rsidTr="000C00C9">
        <w:tblPrEx>
          <w:tblCellMar>
            <w:top w:w="15" w:type="dxa"/>
          </w:tblCellMar>
        </w:tblPrEx>
        <w:trPr>
          <w:gridAfter w:val="1"/>
          <w:wAfter w:w="160" w:type="dxa"/>
          <w:trHeight w:val="683"/>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60D7F0FC" w14:textId="77777777" w:rsidR="0033728B" w:rsidRPr="00BF3E37" w:rsidRDefault="0033728B" w:rsidP="000C00C9">
            <w:pPr>
              <w:spacing w:after="0" w:line="240" w:lineRule="auto"/>
              <w:jc w:val="both"/>
              <w:rPr>
                <w:rFonts w:ascii="Calibri" w:eastAsia="Times New Roman" w:hAnsi="Calibri" w:cs="Calibri"/>
                <w:b/>
                <w:bCs/>
                <w:sz w:val="18"/>
                <w:szCs w:val="18"/>
                <w:lang w:eastAsia="cs-CZ"/>
              </w:rPr>
            </w:pPr>
            <w:r w:rsidRPr="00BF3E37">
              <w:rPr>
                <w:rFonts w:ascii="Calibri" w:eastAsia="Times New Roman" w:hAnsi="Calibri" w:cs="Calibri"/>
                <w:b/>
                <w:bCs/>
                <w:sz w:val="18"/>
                <w:szCs w:val="18"/>
                <w:lang w:eastAsia="cs-CZ"/>
              </w:rPr>
              <w:t>aktuální počet zaměstnanců</w:t>
            </w:r>
          </w:p>
        </w:tc>
        <w:tc>
          <w:tcPr>
            <w:tcW w:w="2694" w:type="dxa"/>
            <w:gridSpan w:val="2"/>
            <w:tcBorders>
              <w:top w:val="single" w:sz="8" w:space="0" w:color="auto"/>
              <w:left w:val="nil"/>
              <w:bottom w:val="single" w:sz="8" w:space="0" w:color="auto"/>
              <w:right w:val="nil"/>
            </w:tcBorders>
            <w:shd w:val="clear" w:color="auto" w:fill="auto"/>
            <w:hideMark/>
          </w:tcPr>
          <w:p w14:paraId="5744ECEE" w14:textId="77777777" w:rsidR="0033728B" w:rsidRPr="00BF3E37" w:rsidRDefault="0033728B" w:rsidP="000C00C9">
            <w:pPr>
              <w:spacing w:after="0" w:line="240" w:lineRule="auto"/>
              <w:jc w:val="both"/>
              <w:rPr>
                <w:rFonts w:ascii="Calibri" w:eastAsia="Times New Roman" w:hAnsi="Calibri" w:cs="Calibri"/>
                <w:b/>
                <w:bCs/>
                <w:sz w:val="18"/>
                <w:szCs w:val="18"/>
                <w:lang w:eastAsia="cs-CZ"/>
              </w:rPr>
            </w:pPr>
            <w:r w:rsidRPr="00BF3E37">
              <w:rPr>
                <w:rFonts w:ascii="Calibri" w:eastAsia="Times New Roman" w:hAnsi="Calibri" w:cs="Calibri"/>
                <w:b/>
                <w:bCs/>
                <w:sz w:val="18"/>
                <w:szCs w:val="18"/>
                <w:lang w:eastAsia="cs-CZ"/>
              </w:rPr>
              <w:t>z toho zaměstnanci pro styk s veřejností</w:t>
            </w:r>
          </w:p>
        </w:tc>
        <w:tc>
          <w:tcPr>
            <w:tcW w:w="1701" w:type="dxa"/>
            <w:tcBorders>
              <w:top w:val="single" w:sz="8" w:space="0" w:color="auto"/>
              <w:left w:val="single" w:sz="8" w:space="0" w:color="auto"/>
              <w:bottom w:val="nil"/>
              <w:right w:val="nil"/>
            </w:tcBorders>
            <w:shd w:val="clear" w:color="auto" w:fill="E7E6E6" w:themeFill="background2"/>
            <w:hideMark/>
          </w:tcPr>
          <w:p w14:paraId="0A424A32" w14:textId="77777777" w:rsidR="0033728B" w:rsidRPr="00BF3E37" w:rsidRDefault="0033728B" w:rsidP="000C00C9">
            <w:pPr>
              <w:spacing w:after="0" w:line="240" w:lineRule="auto"/>
              <w:jc w:val="both"/>
              <w:rPr>
                <w:rFonts w:ascii="Calibri" w:eastAsia="Times New Roman" w:hAnsi="Calibri" w:cs="Calibri"/>
                <w:b/>
                <w:bCs/>
                <w:sz w:val="18"/>
                <w:szCs w:val="18"/>
                <w:lang w:eastAsia="cs-CZ"/>
              </w:rPr>
            </w:pPr>
            <w:proofErr w:type="spellStart"/>
            <w:r w:rsidRPr="00BF3E37">
              <w:rPr>
                <w:rFonts w:ascii="Calibri" w:eastAsia="Times New Roman" w:hAnsi="Calibri" w:cs="Calibri"/>
                <w:b/>
                <w:bCs/>
                <w:sz w:val="18"/>
                <w:szCs w:val="18"/>
                <w:lang w:eastAsia="cs-CZ"/>
              </w:rPr>
              <w:t>Home</w:t>
            </w:r>
            <w:proofErr w:type="spellEnd"/>
            <w:r w:rsidRPr="00BF3E37">
              <w:rPr>
                <w:rFonts w:ascii="Calibri" w:eastAsia="Times New Roman" w:hAnsi="Calibri" w:cs="Calibri"/>
                <w:b/>
                <w:bCs/>
                <w:sz w:val="18"/>
                <w:szCs w:val="18"/>
                <w:lang w:eastAsia="cs-CZ"/>
              </w:rPr>
              <w:t xml:space="preserve">-office potenciál </w:t>
            </w:r>
            <w:r w:rsidRPr="00BF3E37">
              <w:rPr>
                <w:rFonts w:ascii="Calibri" w:eastAsia="Times New Roman" w:hAnsi="Calibri" w:cs="Calibri"/>
                <w:sz w:val="18"/>
                <w:szCs w:val="18"/>
                <w:lang w:eastAsia="cs-CZ"/>
              </w:rPr>
              <w:t>(ano/částečný)</w:t>
            </w:r>
          </w:p>
        </w:tc>
        <w:tc>
          <w:tcPr>
            <w:tcW w:w="1701" w:type="dxa"/>
            <w:tcBorders>
              <w:top w:val="single" w:sz="8" w:space="0" w:color="auto"/>
              <w:left w:val="single" w:sz="4" w:space="0" w:color="auto"/>
              <w:bottom w:val="single" w:sz="8" w:space="0" w:color="auto"/>
              <w:right w:val="single" w:sz="8" w:space="0" w:color="auto"/>
            </w:tcBorders>
            <w:shd w:val="clear" w:color="auto" w:fill="E7E6E6" w:themeFill="background2"/>
            <w:hideMark/>
          </w:tcPr>
          <w:p w14:paraId="2C250A93" w14:textId="77777777" w:rsidR="0033728B" w:rsidRPr="00BF3E37" w:rsidRDefault="0033728B" w:rsidP="000C00C9">
            <w:pPr>
              <w:spacing w:after="0" w:line="240" w:lineRule="auto"/>
              <w:jc w:val="both"/>
              <w:rPr>
                <w:rFonts w:ascii="Calibri" w:eastAsia="Times New Roman" w:hAnsi="Calibri" w:cs="Calibri"/>
                <w:b/>
                <w:bCs/>
                <w:sz w:val="18"/>
                <w:szCs w:val="18"/>
                <w:lang w:eastAsia="cs-CZ"/>
              </w:rPr>
            </w:pPr>
            <w:r w:rsidRPr="00BF3E37">
              <w:rPr>
                <w:rFonts w:ascii="Calibri" w:eastAsia="Times New Roman" w:hAnsi="Calibri" w:cs="Calibri"/>
                <w:b/>
                <w:bCs/>
                <w:sz w:val="18"/>
                <w:szCs w:val="18"/>
                <w:lang w:eastAsia="cs-CZ"/>
              </w:rPr>
              <w:t>výhled počtu zaměstnanců do roku 2027</w:t>
            </w:r>
          </w:p>
        </w:tc>
      </w:tr>
      <w:tr w:rsidR="0033728B" w:rsidRPr="008C5421" w14:paraId="52D22050" w14:textId="77777777" w:rsidTr="000C00C9">
        <w:tblPrEx>
          <w:tblCellMar>
            <w:top w:w="15" w:type="dxa"/>
          </w:tblCellMar>
        </w:tblPrEx>
        <w:trPr>
          <w:gridAfter w:val="1"/>
          <w:wAfter w:w="160" w:type="dxa"/>
          <w:trHeight w:val="270"/>
        </w:trPr>
        <w:tc>
          <w:tcPr>
            <w:tcW w:w="2825" w:type="dxa"/>
            <w:gridSpan w:val="2"/>
            <w:tcBorders>
              <w:top w:val="single" w:sz="8" w:space="0" w:color="auto"/>
              <w:left w:val="single" w:sz="8" w:space="0" w:color="auto"/>
              <w:bottom w:val="single" w:sz="8" w:space="0" w:color="auto"/>
              <w:right w:val="single" w:sz="8" w:space="0" w:color="auto"/>
            </w:tcBorders>
            <w:shd w:val="clear" w:color="auto" w:fill="auto"/>
            <w:hideMark/>
          </w:tcPr>
          <w:p w14:paraId="1A84FFDF" w14:textId="77777777" w:rsidR="0033728B" w:rsidRPr="00BF3E37" w:rsidRDefault="0033728B" w:rsidP="000C00C9">
            <w:pPr>
              <w:spacing w:after="0" w:line="240" w:lineRule="auto"/>
              <w:jc w:val="right"/>
              <w:rPr>
                <w:rFonts w:ascii="Calibri" w:eastAsia="Times New Roman" w:hAnsi="Calibri" w:cs="Calibri"/>
                <w:b/>
                <w:bCs/>
                <w:sz w:val="18"/>
                <w:szCs w:val="18"/>
                <w:lang w:eastAsia="cs-CZ"/>
              </w:rPr>
            </w:pPr>
            <w:r w:rsidRPr="00BF3E37">
              <w:rPr>
                <w:rFonts w:ascii="Calibri" w:eastAsia="Times New Roman" w:hAnsi="Calibri" w:cs="Calibri"/>
                <w:b/>
                <w:bCs/>
                <w:sz w:val="18"/>
                <w:szCs w:val="18"/>
                <w:lang w:eastAsia="cs-CZ"/>
              </w:rPr>
              <w:t>9</w:t>
            </w:r>
          </w:p>
        </w:tc>
        <w:tc>
          <w:tcPr>
            <w:tcW w:w="2694" w:type="dxa"/>
            <w:gridSpan w:val="2"/>
            <w:tcBorders>
              <w:top w:val="single" w:sz="8" w:space="0" w:color="auto"/>
              <w:left w:val="single" w:sz="4" w:space="0" w:color="auto"/>
              <w:bottom w:val="single" w:sz="8" w:space="0" w:color="auto"/>
              <w:right w:val="single" w:sz="8" w:space="0" w:color="auto"/>
            </w:tcBorders>
            <w:shd w:val="clear" w:color="auto" w:fill="auto"/>
            <w:hideMark/>
          </w:tcPr>
          <w:p w14:paraId="7B58D544" w14:textId="77777777" w:rsidR="0033728B" w:rsidRPr="00BF3E37" w:rsidRDefault="0033728B" w:rsidP="000C00C9">
            <w:pPr>
              <w:spacing w:after="0" w:line="240" w:lineRule="auto"/>
              <w:jc w:val="right"/>
              <w:rPr>
                <w:rFonts w:ascii="Calibri" w:eastAsia="Times New Roman" w:hAnsi="Calibri" w:cs="Calibri"/>
                <w:b/>
                <w:bCs/>
                <w:sz w:val="18"/>
                <w:szCs w:val="18"/>
                <w:lang w:eastAsia="cs-CZ"/>
              </w:rPr>
            </w:pPr>
            <w:r w:rsidRPr="00BF3E37">
              <w:rPr>
                <w:rFonts w:ascii="Calibri" w:eastAsia="Times New Roman" w:hAnsi="Calibri" w:cs="Calibri"/>
                <w:b/>
                <w:bCs/>
                <w:sz w:val="18"/>
                <w:szCs w:val="18"/>
                <w:lang w:eastAsia="cs-CZ"/>
              </w:rPr>
              <w:t>0</w:t>
            </w:r>
          </w:p>
        </w:tc>
        <w:tc>
          <w:tcPr>
            <w:tcW w:w="1701" w:type="dxa"/>
            <w:tcBorders>
              <w:top w:val="single" w:sz="8" w:space="0" w:color="auto"/>
              <w:left w:val="nil"/>
              <w:bottom w:val="single" w:sz="8" w:space="0" w:color="auto"/>
              <w:right w:val="nil"/>
            </w:tcBorders>
            <w:shd w:val="clear" w:color="auto" w:fill="E7E6E6" w:themeFill="background2"/>
            <w:hideMark/>
          </w:tcPr>
          <w:p w14:paraId="19FA87F1" w14:textId="77777777" w:rsidR="0033728B" w:rsidRPr="00BF3E37" w:rsidRDefault="0033728B" w:rsidP="000C00C9">
            <w:pPr>
              <w:spacing w:after="0" w:line="240" w:lineRule="auto"/>
              <w:jc w:val="right"/>
              <w:rPr>
                <w:rFonts w:ascii="Calibri" w:eastAsia="Times New Roman" w:hAnsi="Calibri" w:cs="Calibri"/>
                <w:b/>
                <w:bCs/>
                <w:sz w:val="18"/>
                <w:szCs w:val="18"/>
                <w:lang w:eastAsia="cs-CZ"/>
              </w:rPr>
            </w:pPr>
            <w:r w:rsidRPr="00BF3E37">
              <w:rPr>
                <w:rFonts w:ascii="Calibri" w:eastAsia="Times New Roman" w:hAnsi="Calibri" w:cs="Calibri"/>
                <w:b/>
                <w:bCs/>
                <w:sz w:val="18"/>
                <w:szCs w:val="18"/>
                <w:lang w:eastAsia="cs-CZ"/>
              </w:rPr>
              <w:t>9/1</w:t>
            </w:r>
          </w:p>
        </w:tc>
        <w:tc>
          <w:tcPr>
            <w:tcW w:w="1701" w:type="dxa"/>
            <w:tcBorders>
              <w:top w:val="nil"/>
              <w:left w:val="single" w:sz="4" w:space="0" w:color="auto"/>
              <w:bottom w:val="single" w:sz="8" w:space="0" w:color="auto"/>
              <w:right w:val="single" w:sz="8" w:space="0" w:color="auto"/>
            </w:tcBorders>
            <w:shd w:val="clear" w:color="auto" w:fill="E7E6E6" w:themeFill="background2"/>
            <w:hideMark/>
          </w:tcPr>
          <w:p w14:paraId="3B3DF44E" w14:textId="77777777" w:rsidR="0033728B" w:rsidRPr="00BF3E37" w:rsidRDefault="0033728B" w:rsidP="000C00C9">
            <w:pPr>
              <w:spacing w:after="0" w:line="240" w:lineRule="auto"/>
              <w:jc w:val="right"/>
              <w:rPr>
                <w:rFonts w:ascii="Calibri" w:eastAsia="Times New Roman" w:hAnsi="Calibri" w:cs="Calibri"/>
                <w:b/>
                <w:bCs/>
                <w:sz w:val="18"/>
                <w:szCs w:val="18"/>
                <w:lang w:eastAsia="cs-CZ"/>
              </w:rPr>
            </w:pPr>
            <w:r w:rsidRPr="00BF3E37">
              <w:rPr>
                <w:rFonts w:ascii="Calibri" w:eastAsia="Times New Roman" w:hAnsi="Calibri" w:cs="Calibri"/>
                <w:b/>
                <w:bCs/>
                <w:sz w:val="18"/>
                <w:szCs w:val="18"/>
                <w:lang w:eastAsia="cs-CZ"/>
              </w:rPr>
              <w:t>10</w:t>
            </w:r>
          </w:p>
        </w:tc>
      </w:tr>
      <w:tr w:rsidR="0033728B" w:rsidRPr="008C5421" w14:paraId="6B26B71A" w14:textId="77777777" w:rsidTr="000C00C9">
        <w:tblPrEx>
          <w:tblCellMar>
            <w:top w:w="15" w:type="dxa"/>
          </w:tblCellMar>
        </w:tblPrEx>
        <w:trPr>
          <w:gridAfter w:val="1"/>
          <w:wAfter w:w="160" w:type="dxa"/>
          <w:trHeight w:val="270"/>
        </w:trPr>
        <w:tc>
          <w:tcPr>
            <w:tcW w:w="2542" w:type="dxa"/>
            <w:tcBorders>
              <w:top w:val="nil"/>
              <w:left w:val="nil"/>
              <w:bottom w:val="nil"/>
              <w:right w:val="nil"/>
            </w:tcBorders>
            <w:shd w:val="clear" w:color="auto" w:fill="auto"/>
            <w:noWrap/>
            <w:vAlign w:val="bottom"/>
            <w:hideMark/>
          </w:tcPr>
          <w:p w14:paraId="622E7DF1" w14:textId="77777777" w:rsidR="0033728B" w:rsidRPr="00BF3E37" w:rsidRDefault="0033728B" w:rsidP="000C00C9">
            <w:pPr>
              <w:spacing w:after="0" w:line="240" w:lineRule="auto"/>
              <w:jc w:val="both"/>
              <w:rPr>
                <w:rFonts w:ascii="Calibri" w:eastAsia="Times New Roman" w:hAnsi="Calibri" w:cs="Calibri"/>
                <w:b/>
                <w:bCs/>
                <w:sz w:val="18"/>
                <w:szCs w:val="18"/>
                <w:lang w:eastAsia="cs-CZ"/>
              </w:rPr>
            </w:pPr>
          </w:p>
        </w:tc>
        <w:tc>
          <w:tcPr>
            <w:tcW w:w="283" w:type="dxa"/>
            <w:tcBorders>
              <w:top w:val="nil"/>
              <w:left w:val="nil"/>
              <w:bottom w:val="nil"/>
              <w:right w:val="nil"/>
            </w:tcBorders>
            <w:shd w:val="clear" w:color="auto" w:fill="auto"/>
            <w:noWrap/>
            <w:vAlign w:val="bottom"/>
            <w:hideMark/>
          </w:tcPr>
          <w:p w14:paraId="2CA2816F" w14:textId="77777777" w:rsidR="0033728B" w:rsidRPr="00BF3E37" w:rsidRDefault="0033728B" w:rsidP="000C00C9">
            <w:pPr>
              <w:spacing w:after="0" w:line="240" w:lineRule="auto"/>
              <w:jc w:val="both"/>
              <w:rPr>
                <w:rFonts w:ascii="Times New Roman" w:eastAsia="Times New Roman" w:hAnsi="Times New Roman" w:cs="Times New Roman"/>
                <w:sz w:val="18"/>
                <w:szCs w:val="18"/>
                <w:lang w:eastAsia="cs-CZ"/>
              </w:rPr>
            </w:pPr>
          </w:p>
        </w:tc>
        <w:tc>
          <w:tcPr>
            <w:tcW w:w="2410" w:type="dxa"/>
            <w:tcBorders>
              <w:top w:val="nil"/>
              <w:left w:val="nil"/>
              <w:bottom w:val="nil"/>
              <w:right w:val="nil"/>
            </w:tcBorders>
            <w:shd w:val="clear" w:color="auto" w:fill="auto"/>
            <w:noWrap/>
            <w:vAlign w:val="bottom"/>
            <w:hideMark/>
          </w:tcPr>
          <w:p w14:paraId="714C54F7" w14:textId="77777777" w:rsidR="0033728B" w:rsidRPr="00BF3E37" w:rsidRDefault="0033728B" w:rsidP="000C00C9">
            <w:pPr>
              <w:spacing w:after="0" w:line="240" w:lineRule="auto"/>
              <w:jc w:val="both"/>
              <w:rPr>
                <w:rFonts w:ascii="Times New Roman" w:eastAsia="Times New Roman" w:hAnsi="Times New Roman" w:cs="Times New Roman"/>
                <w:sz w:val="18"/>
                <w:szCs w:val="18"/>
                <w:lang w:eastAsia="cs-CZ"/>
              </w:rPr>
            </w:pPr>
          </w:p>
        </w:tc>
        <w:tc>
          <w:tcPr>
            <w:tcW w:w="284" w:type="dxa"/>
            <w:tcBorders>
              <w:top w:val="nil"/>
              <w:left w:val="nil"/>
              <w:bottom w:val="nil"/>
              <w:right w:val="nil"/>
            </w:tcBorders>
            <w:shd w:val="clear" w:color="auto" w:fill="auto"/>
            <w:noWrap/>
            <w:vAlign w:val="bottom"/>
            <w:hideMark/>
          </w:tcPr>
          <w:p w14:paraId="1864792D" w14:textId="77777777" w:rsidR="0033728B" w:rsidRPr="00BF3E37" w:rsidRDefault="0033728B"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6189671F" w14:textId="77777777" w:rsidR="0033728B" w:rsidRPr="00BF3E37" w:rsidRDefault="0033728B"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6F45FDCE" w14:textId="77777777" w:rsidR="0033728B" w:rsidRPr="00BF3E37" w:rsidRDefault="0033728B" w:rsidP="000C00C9">
            <w:pPr>
              <w:spacing w:after="0" w:line="240" w:lineRule="auto"/>
              <w:jc w:val="both"/>
              <w:rPr>
                <w:rFonts w:ascii="Times New Roman" w:eastAsia="Times New Roman" w:hAnsi="Times New Roman" w:cs="Times New Roman"/>
                <w:sz w:val="18"/>
                <w:szCs w:val="18"/>
                <w:lang w:eastAsia="cs-CZ"/>
              </w:rPr>
            </w:pPr>
          </w:p>
        </w:tc>
      </w:tr>
      <w:tr w:rsidR="0033728B" w:rsidRPr="008C5421" w14:paraId="3A7E06AB" w14:textId="77777777" w:rsidTr="000C00C9">
        <w:tblPrEx>
          <w:tblCellMar>
            <w:top w:w="15" w:type="dxa"/>
          </w:tblCellMar>
        </w:tblPrEx>
        <w:trPr>
          <w:gridAfter w:val="1"/>
          <w:wAfter w:w="160" w:type="dxa"/>
          <w:trHeight w:val="255"/>
        </w:trPr>
        <w:tc>
          <w:tcPr>
            <w:tcW w:w="254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74B569B"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vedoucí odboru</w:t>
            </w:r>
          </w:p>
        </w:tc>
        <w:tc>
          <w:tcPr>
            <w:tcW w:w="283" w:type="dxa"/>
            <w:tcBorders>
              <w:top w:val="single" w:sz="8" w:space="0" w:color="auto"/>
              <w:left w:val="nil"/>
              <w:bottom w:val="single" w:sz="4" w:space="0" w:color="auto"/>
              <w:right w:val="single" w:sz="4" w:space="0" w:color="auto"/>
            </w:tcBorders>
            <w:shd w:val="clear" w:color="auto" w:fill="auto"/>
            <w:noWrap/>
            <w:vAlign w:val="bottom"/>
            <w:hideMark/>
          </w:tcPr>
          <w:p w14:paraId="30466362"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1</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175F6FBC"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ne</w:t>
            </w:r>
          </w:p>
        </w:tc>
        <w:tc>
          <w:tcPr>
            <w:tcW w:w="284" w:type="dxa"/>
            <w:tcBorders>
              <w:top w:val="single" w:sz="8" w:space="0" w:color="auto"/>
              <w:left w:val="nil"/>
              <w:bottom w:val="single" w:sz="4" w:space="0" w:color="auto"/>
              <w:right w:val="nil"/>
            </w:tcBorders>
            <w:shd w:val="clear" w:color="auto" w:fill="auto"/>
            <w:noWrap/>
            <w:vAlign w:val="bottom"/>
            <w:hideMark/>
          </w:tcPr>
          <w:p w14:paraId="434E3D90"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0</w:t>
            </w:r>
          </w:p>
        </w:tc>
        <w:tc>
          <w:tcPr>
            <w:tcW w:w="1701" w:type="dxa"/>
            <w:tcBorders>
              <w:top w:val="single" w:sz="8" w:space="0" w:color="auto"/>
              <w:left w:val="single" w:sz="8" w:space="0" w:color="auto"/>
              <w:bottom w:val="single" w:sz="4" w:space="0" w:color="auto"/>
              <w:right w:val="nil"/>
            </w:tcBorders>
            <w:shd w:val="clear" w:color="auto" w:fill="E7E6E6" w:themeFill="background2"/>
            <w:noWrap/>
            <w:vAlign w:val="bottom"/>
            <w:hideMark/>
          </w:tcPr>
          <w:p w14:paraId="2B9C94FB"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ano</w:t>
            </w:r>
          </w:p>
        </w:tc>
        <w:tc>
          <w:tcPr>
            <w:tcW w:w="1701"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310C2897"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1</w:t>
            </w:r>
          </w:p>
        </w:tc>
      </w:tr>
      <w:tr w:rsidR="0033728B" w:rsidRPr="008C5421" w14:paraId="6E5A20EE" w14:textId="77777777" w:rsidTr="000C00C9">
        <w:tblPrEx>
          <w:tblCellMar>
            <w:top w:w="15" w:type="dxa"/>
          </w:tblCellMar>
        </w:tblPrEx>
        <w:trPr>
          <w:gridAfter w:val="1"/>
          <w:wAfter w:w="160" w:type="dxa"/>
          <w:trHeight w:val="510"/>
        </w:trPr>
        <w:tc>
          <w:tcPr>
            <w:tcW w:w="2542" w:type="dxa"/>
            <w:tcBorders>
              <w:top w:val="nil"/>
              <w:left w:val="single" w:sz="8" w:space="0" w:color="auto"/>
              <w:bottom w:val="single" w:sz="4" w:space="0" w:color="auto"/>
              <w:right w:val="single" w:sz="4" w:space="0" w:color="auto"/>
            </w:tcBorders>
            <w:shd w:val="clear" w:color="auto" w:fill="auto"/>
            <w:vAlign w:val="center"/>
            <w:hideMark/>
          </w:tcPr>
          <w:p w14:paraId="0FD2917C"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referent agendy pro veřejné zakázky</w:t>
            </w:r>
          </w:p>
        </w:tc>
        <w:tc>
          <w:tcPr>
            <w:tcW w:w="283" w:type="dxa"/>
            <w:tcBorders>
              <w:top w:val="nil"/>
              <w:left w:val="nil"/>
              <w:bottom w:val="single" w:sz="4" w:space="0" w:color="auto"/>
              <w:right w:val="single" w:sz="4" w:space="0" w:color="auto"/>
            </w:tcBorders>
            <w:shd w:val="clear" w:color="auto" w:fill="auto"/>
            <w:noWrap/>
            <w:vAlign w:val="bottom"/>
            <w:hideMark/>
          </w:tcPr>
          <w:p w14:paraId="1C2400D7"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2C40F3D3"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52D6B693"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122705D7"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ano</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7E17B3D0"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1</w:t>
            </w:r>
          </w:p>
        </w:tc>
      </w:tr>
      <w:tr w:rsidR="0033728B" w:rsidRPr="008C5421" w14:paraId="7DE912D8" w14:textId="77777777" w:rsidTr="000C00C9">
        <w:tblPrEx>
          <w:tblCellMar>
            <w:top w:w="15" w:type="dxa"/>
          </w:tblCellMar>
        </w:tblPrEx>
        <w:trPr>
          <w:gridAfter w:val="1"/>
          <w:wAfter w:w="160" w:type="dxa"/>
          <w:trHeight w:val="255"/>
        </w:trPr>
        <w:tc>
          <w:tcPr>
            <w:tcW w:w="2542" w:type="dxa"/>
            <w:tcBorders>
              <w:top w:val="nil"/>
              <w:left w:val="single" w:sz="8" w:space="0" w:color="auto"/>
              <w:bottom w:val="single" w:sz="4" w:space="0" w:color="auto"/>
              <w:right w:val="single" w:sz="4" w:space="0" w:color="auto"/>
            </w:tcBorders>
            <w:shd w:val="clear" w:color="auto" w:fill="auto"/>
            <w:noWrap/>
            <w:vAlign w:val="center"/>
            <w:hideMark/>
          </w:tcPr>
          <w:p w14:paraId="12AE39BC"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referent agendy pohledávek</w:t>
            </w:r>
          </w:p>
        </w:tc>
        <w:tc>
          <w:tcPr>
            <w:tcW w:w="283" w:type="dxa"/>
            <w:tcBorders>
              <w:top w:val="nil"/>
              <w:left w:val="nil"/>
              <w:bottom w:val="single" w:sz="4" w:space="0" w:color="auto"/>
              <w:right w:val="single" w:sz="4" w:space="0" w:color="auto"/>
            </w:tcBorders>
            <w:shd w:val="clear" w:color="auto" w:fill="auto"/>
            <w:noWrap/>
            <w:vAlign w:val="bottom"/>
            <w:hideMark/>
          </w:tcPr>
          <w:p w14:paraId="40E98ABC"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2</w:t>
            </w:r>
          </w:p>
        </w:tc>
        <w:tc>
          <w:tcPr>
            <w:tcW w:w="2410" w:type="dxa"/>
            <w:tcBorders>
              <w:top w:val="nil"/>
              <w:left w:val="nil"/>
              <w:bottom w:val="single" w:sz="4" w:space="0" w:color="auto"/>
              <w:right w:val="single" w:sz="4" w:space="0" w:color="auto"/>
            </w:tcBorders>
            <w:shd w:val="clear" w:color="auto" w:fill="auto"/>
            <w:noWrap/>
            <w:vAlign w:val="bottom"/>
            <w:hideMark/>
          </w:tcPr>
          <w:p w14:paraId="5A7C12EE"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64EF1CFC"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4437D84C"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ano</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2D71B2E7"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2</w:t>
            </w:r>
          </w:p>
        </w:tc>
      </w:tr>
      <w:tr w:rsidR="0033728B" w:rsidRPr="008C5421" w14:paraId="08527EE7" w14:textId="77777777" w:rsidTr="000C00C9">
        <w:tblPrEx>
          <w:tblCellMar>
            <w:top w:w="15" w:type="dxa"/>
          </w:tblCellMar>
        </w:tblPrEx>
        <w:trPr>
          <w:gridAfter w:val="1"/>
          <w:wAfter w:w="160" w:type="dxa"/>
          <w:trHeight w:val="255"/>
        </w:trPr>
        <w:tc>
          <w:tcPr>
            <w:tcW w:w="2542" w:type="dxa"/>
            <w:tcBorders>
              <w:top w:val="nil"/>
              <w:left w:val="single" w:sz="8" w:space="0" w:color="auto"/>
              <w:bottom w:val="single" w:sz="4" w:space="0" w:color="auto"/>
              <w:right w:val="single" w:sz="4" w:space="0" w:color="auto"/>
            </w:tcBorders>
            <w:shd w:val="clear" w:color="auto" w:fill="auto"/>
            <w:noWrap/>
            <w:vAlign w:val="center"/>
            <w:hideMark/>
          </w:tcPr>
          <w:p w14:paraId="7184DAE2"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 xml:space="preserve">právník </w:t>
            </w:r>
          </w:p>
        </w:tc>
        <w:tc>
          <w:tcPr>
            <w:tcW w:w="283" w:type="dxa"/>
            <w:tcBorders>
              <w:top w:val="nil"/>
              <w:left w:val="nil"/>
              <w:bottom w:val="single" w:sz="4" w:space="0" w:color="auto"/>
              <w:right w:val="single" w:sz="4" w:space="0" w:color="auto"/>
            </w:tcBorders>
            <w:shd w:val="clear" w:color="auto" w:fill="auto"/>
            <w:noWrap/>
            <w:vAlign w:val="bottom"/>
            <w:hideMark/>
          </w:tcPr>
          <w:p w14:paraId="10CDF808"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4</w:t>
            </w:r>
          </w:p>
        </w:tc>
        <w:tc>
          <w:tcPr>
            <w:tcW w:w="2410" w:type="dxa"/>
            <w:tcBorders>
              <w:top w:val="nil"/>
              <w:left w:val="nil"/>
              <w:bottom w:val="single" w:sz="4" w:space="0" w:color="auto"/>
              <w:right w:val="single" w:sz="4" w:space="0" w:color="auto"/>
            </w:tcBorders>
            <w:shd w:val="clear" w:color="auto" w:fill="auto"/>
            <w:noWrap/>
            <w:vAlign w:val="bottom"/>
            <w:hideMark/>
          </w:tcPr>
          <w:p w14:paraId="48B0FBFC"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48BFCB69"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00EB6552"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ano</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619ABD06"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5</w:t>
            </w:r>
          </w:p>
        </w:tc>
      </w:tr>
      <w:tr w:rsidR="0033728B" w:rsidRPr="008C5421" w14:paraId="772FBB32" w14:textId="77777777" w:rsidTr="000C00C9">
        <w:tblPrEx>
          <w:tblCellMar>
            <w:top w:w="15" w:type="dxa"/>
          </w:tblCellMar>
        </w:tblPrEx>
        <w:trPr>
          <w:gridAfter w:val="1"/>
          <w:wAfter w:w="160" w:type="dxa"/>
          <w:trHeight w:val="450"/>
        </w:trPr>
        <w:tc>
          <w:tcPr>
            <w:tcW w:w="2542" w:type="dxa"/>
            <w:vMerge w:val="restart"/>
            <w:tcBorders>
              <w:top w:val="nil"/>
              <w:left w:val="single" w:sz="8" w:space="0" w:color="auto"/>
              <w:bottom w:val="single" w:sz="8" w:space="0" w:color="000000"/>
              <w:right w:val="single" w:sz="4" w:space="0" w:color="auto"/>
            </w:tcBorders>
            <w:shd w:val="clear" w:color="auto" w:fill="auto"/>
            <w:vAlign w:val="center"/>
            <w:hideMark/>
          </w:tcPr>
          <w:p w14:paraId="5FDB1C30"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referent rozpočtu a financování a agendy pohledávek</w:t>
            </w:r>
          </w:p>
        </w:tc>
        <w:tc>
          <w:tcPr>
            <w:tcW w:w="28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3D54715"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1</w:t>
            </w:r>
          </w:p>
        </w:tc>
        <w:tc>
          <w:tcPr>
            <w:tcW w:w="2410"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5814F52D"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ne</w:t>
            </w:r>
          </w:p>
        </w:tc>
        <w:tc>
          <w:tcPr>
            <w:tcW w:w="284" w:type="dxa"/>
            <w:vMerge w:val="restart"/>
            <w:tcBorders>
              <w:top w:val="nil"/>
              <w:left w:val="single" w:sz="4" w:space="0" w:color="auto"/>
              <w:bottom w:val="single" w:sz="8" w:space="0" w:color="000000"/>
              <w:right w:val="single" w:sz="8" w:space="0" w:color="auto"/>
            </w:tcBorders>
            <w:shd w:val="clear" w:color="auto" w:fill="auto"/>
            <w:noWrap/>
            <w:vAlign w:val="bottom"/>
            <w:hideMark/>
          </w:tcPr>
          <w:p w14:paraId="370EA5A0" w14:textId="77777777" w:rsidR="0033728B" w:rsidRPr="00BF3E37" w:rsidRDefault="0033728B" w:rsidP="000C00C9">
            <w:pPr>
              <w:spacing w:after="0" w:line="240" w:lineRule="auto"/>
              <w:jc w:val="both"/>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0</w:t>
            </w:r>
          </w:p>
        </w:tc>
        <w:tc>
          <w:tcPr>
            <w:tcW w:w="1701" w:type="dxa"/>
            <w:vMerge w:val="restart"/>
            <w:tcBorders>
              <w:top w:val="nil"/>
              <w:left w:val="single" w:sz="8" w:space="0" w:color="auto"/>
              <w:bottom w:val="single" w:sz="8" w:space="0" w:color="000000"/>
              <w:right w:val="single" w:sz="8" w:space="0" w:color="auto"/>
            </w:tcBorders>
            <w:shd w:val="clear" w:color="auto" w:fill="E7E6E6" w:themeFill="background2"/>
            <w:noWrap/>
            <w:vAlign w:val="bottom"/>
            <w:hideMark/>
          </w:tcPr>
          <w:p w14:paraId="47F4C2A4"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ano</w:t>
            </w:r>
          </w:p>
        </w:tc>
        <w:tc>
          <w:tcPr>
            <w:tcW w:w="1701" w:type="dxa"/>
            <w:vMerge w:val="restart"/>
            <w:tcBorders>
              <w:top w:val="nil"/>
              <w:left w:val="single" w:sz="8" w:space="0" w:color="auto"/>
              <w:bottom w:val="single" w:sz="8" w:space="0" w:color="000000"/>
              <w:right w:val="single" w:sz="8" w:space="0" w:color="auto"/>
            </w:tcBorders>
            <w:shd w:val="clear" w:color="auto" w:fill="E7E6E6" w:themeFill="background2"/>
            <w:noWrap/>
            <w:vAlign w:val="bottom"/>
            <w:hideMark/>
          </w:tcPr>
          <w:p w14:paraId="13DBED6A" w14:textId="77777777" w:rsidR="0033728B" w:rsidRPr="00BF3E37" w:rsidRDefault="0033728B" w:rsidP="000C00C9">
            <w:pPr>
              <w:spacing w:after="0" w:line="240" w:lineRule="auto"/>
              <w:jc w:val="right"/>
              <w:rPr>
                <w:rFonts w:ascii="Calibri" w:eastAsia="Times New Roman" w:hAnsi="Calibri" w:cs="Calibri"/>
                <w:sz w:val="18"/>
                <w:szCs w:val="18"/>
                <w:lang w:eastAsia="cs-CZ"/>
              </w:rPr>
            </w:pPr>
            <w:r w:rsidRPr="00BF3E37">
              <w:rPr>
                <w:rFonts w:ascii="Calibri" w:eastAsia="Times New Roman" w:hAnsi="Calibri" w:cs="Calibri"/>
                <w:sz w:val="18"/>
                <w:szCs w:val="18"/>
                <w:lang w:eastAsia="cs-CZ"/>
              </w:rPr>
              <w:t>1</w:t>
            </w:r>
          </w:p>
        </w:tc>
      </w:tr>
      <w:tr w:rsidR="0033728B" w:rsidRPr="008C5421" w14:paraId="3EE9C504" w14:textId="77777777" w:rsidTr="000C00C9">
        <w:tblPrEx>
          <w:tblCellMar>
            <w:top w:w="15" w:type="dxa"/>
          </w:tblCellMar>
        </w:tblPrEx>
        <w:trPr>
          <w:trHeight w:val="270"/>
        </w:trPr>
        <w:tc>
          <w:tcPr>
            <w:tcW w:w="2542" w:type="dxa"/>
            <w:vMerge/>
            <w:tcBorders>
              <w:top w:val="nil"/>
              <w:left w:val="single" w:sz="8" w:space="0" w:color="auto"/>
              <w:bottom w:val="single" w:sz="8" w:space="0" w:color="000000"/>
              <w:right w:val="single" w:sz="4" w:space="0" w:color="auto"/>
            </w:tcBorders>
            <w:vAlign w:val="center"/>
            <w:hideMark/>
          </w:tcPr>
          <w:p w14:paraId="7D2D5623" w14:textId="77777777" w:rsidR="0033728B" w:rsidRPr="008C5421" w:rsidRDefault="0033728B" w:rsidP="000C00C9">
            <w:pPr>
              <w:spacing w:after="0" w:line="240" w:lineRule="auto"/>
              <w:jc w:val="both"/>
              <w:rPr>
                <w:rFonts w:ascii="Calibri" w:eastAsia="Times New Roman" w:hAnsi="Calibri" w:cs="Calibri"/>
                <w:sz w:val="20"/>
                <w:szCs w:val="20"/>
                <w:lang w:eastAsia="cs-CZ"/>
              </w:rPr>
            </w:pPr>
          </w:p>
        </w:tc>
        <w:tc>
          <w:tcPr>
            <w:tcW w:w="283" w:type="dxa"/>
            <w:vMerge/>
            <w:tcBorders>
              <w:top w:val="nil"/>
              <w:left w:val="single" w:sz="4" w:space="0" w:color="auto"/>
              <w:bottom w:val="single" w:sz="8" w:space="0" w:color="000000"/>
              <w:right w:val="single" w:sz="4" w:space="0" w:color="auto"/>
            </w:tcBorders>
            <w:vAlign w:val="center"/>
            <w:hideMark/>
          </w:tcPr>
          <w:p w14:paraId="4F4E68FC" w14:textId="77777777" w:rsidR="0033728B" w:rsidRPr="008C5421" w:rsidRDefault="0033728B" w:rsidP="000C00C9">
            <w:pPr>
              <w:spacing w:after="0" w:line="240" w:lineRule="auto"/>
              <w:jc w:val="both"/>
              <w:rPr>
                <w:rFonts w:ascii="Calibri" w:eastAsia="Times New Roman" w:hAnsi="Calibri" w:cs="Calibri"/>
                <w:sz w:val="20"/>
                <w:szCs w:val="20"/>
                <w:lang w:eastAsia="cs-CZ"/>
              </w:rPr>
            </w:pPr>
          </w:p>
        </w:tc>
        <w:tc>
          <w:tcPr>
            <w:tcW w:w="2410" w:type="dxa"/>
            <w:vMerge/>
            <w:tcBorders>
              <w:top w:val="nil"/>
              <w:left w:val="single" w:sz="4" w:space="0" w:color="auto"/>
              <w:bottom w:val="single" w:sz="8" w:space="0" w:color="000000"/>
              <w:right w:val="single" w:sz="4" w:space="0" w:color="auto"/>
            </w:tcBorders>
            <w:vAlign w:val="center"/>
            <w:hideMark/>
          </w:tcPr>
          <w:p w14:paraId="0E1E7786" w14:textId="77777777" w:rsidR="0033728B" w:rsidRPr="008C5421" w:rsidRDefault="0033728B" w:rsidP="000C00C9">
            <w:pPr>
              <w:spacing w:after="0" w:line="240" w:lineRule="auto"/>
              <w:jc w:val="both"/>
              <w:rPr>
                <w:rFonts w:ascii="Calibri" w:eastAsia="Times New Roman" w:hAnsi="Calibri" w:cs="Calibri"/>
                <w:sz w:val="20"/>
                <w:szCs w:val="20"/>
                <w:lang w:eastAsia="cs-CZ"/>
              </w:rPr>
            </w:pPr>
          </w:p>
        </w:tc>
        <w:tc>
          <w:tcPr>
            <w:tcW w:w="284" w:type="dxa"/>
            <w:vMerge/>
            <w:tcBorders>
              <w:top w:val="nil"/>
              <w:left w:val="single" w:sz="4" w:space="0" w:color="auto"/>
              <w:bottom w:val="single" w:sz="8" w:space="0" w:color="000000"/>
              <w:right w:val="single" w:sz="8" w:space="0" w:color="auto"/>
            </w:tcBorders>
            <w:vAlign w:val="center"/>
            <w:hideMark/>
          </w:tcPr>
          <w:p w14:paraId="41DBF957" w14:textId="77777777" w:rsidR="0033728B" w:rsidRPr="008C5421" w:rsidRDefault="0033728B" w:rsidP="000C00C9">
            <w:pPr>
              <w:spacing w:after="0" w:line="240" w:lineRule="auto"/>
              <w:jc w:val="both"/>
              <w:rPr>
                <w:rFonts w:ascii="Calibri" w:eastAsia="Times New Roman" w:hAnsi="Calibri" w:cs="Calibri"/>
                <w:sz w:val="20"/>
                <w:szCs w:val="20"/>
                <w:lang w:eastAsia="cs-CZ"/>
              </w:rPr>
            </w:pPr>
          </w:p>
        </w:tc>
        <w:tc>
          <w:tcPr>
            <w:tcW w:w="1701" w:type="dxa"/>
            <w:vMerge/>
            <w:tcBorders>
              <w:top w:val="nil"/>
              <w:left w:val="single" w:sz="8" w:space="0" w:color="auto"/>
              <w:bottom w:val="single" w:sz="8" w:space="0" w:color="000000"/>
              <w:right w:val="single" w:sz="8" w:space="0" w:color="auto"/>
            </w:tcBorders>
            <w:shd w:val="clear" w:color="auto" w:fill="E7E6E6" w:themeFill="background2"/>
            <w:vAlign w:val="center"/>
            <w:hideMark/>
          </w:tcPr>
          <w:p w14:paraId="2EF95825" w14:textId="77777777" w:rsidR="0033728B" w:rsidRPr="008C5421" w:rsidRDefault="0033728B" w:rsidP="000C00C9">
            <w:pPr>
              <w:spacing w:after="0" w:line="240" w:lineRule="auto"/>
              <w:jc w:val="both"/>
              <w:rPr>
                <w:rFonts w:ascii="Calibri" w:eastAsia="Times New Roman" w:hAnsi="Calibri" w:cs="Calibri"/>
                <w:sz w:val="20"/>
                <w:szCs w:val="20"/>
                <w:lang w:eastAsia="cs-CZ"/>
              </w:rPr>
            </w:pPr>
          </w:p>
        </w:tc>
        <w:tc>
          <w:tcPr>
            <w:tcW w:w="1701" w:type="dxa"/>
            <w:vMerge/>
            <w:tcBorders>
              <w:top w:val="nil"/>
              <w:left w:val="single" w:sz="8" w:space="0" w:color="auto"/>
              <w:bottom w:val="single" w:sz="8" w:space="0" w:color="000000"/>
              <w:right w:val="single" w:sz="8" w:space="0" w:color="auto"/>
            </w:tcBorders>
            <w:shd w:val="clear" w:color="auto" w:fill="E7E6E6" w:themeFill="background2"/>
            <w:vAlign w:val="center"/>
            <w:hideMark/>
          </w:tcPr>
          <w:p w14:paraId="2EB75F9B" w14:textId="77777777" w:rsidR="0033728B" w:rsidRPr="008C5421" w:rsidRDefault="0033728B" w:rsidP="000C00C9">
            <w:pPr>
              <w:spacing w:after="0" w:line="240" w:lineRule="auto"/>
              <w:jc w:val="both"/>
              <w:rPr>
                <w:rFonts w:ascii="Calibri" w:eastAsia="Times New Roman" w:hAnsi="Calibri" w:cs="Calibri"/>
                <w:sz w:val="20"/>
                <w:szCs w:val="20"/>
                <w:lang w:eastAsia="cs-CZ"/>
              </w:rPr>
            </w:pPr>
          </w:p>
        </w:tc>
        <w:tc>
          <w:tcPr>
            <w:tcW w:w="160" w:type="dxa"/>
            <w:tcBorders>
              <w:top w:val="nil"/>
              <w:left w:val="nil"/>
              <w:bottom w:val="nil"/>
              <w:right w:val="nil"/>
            </w:tcBorders>
            <w:shd w:val="clear" w:color="auto" w:fill="auto"/>
            <w:noWrap/>
            <w:vAlign w:val="bottom"/>
            <w:hideMark/>
          </w:tcPr>
          <w:p w14:paraId="4BDB80D2" w14:textId="77777777" w:rsidR="0033728B" w:rsidRPr="008C5421" w:rsidRDefault="0033728B" w:rsidP="000C00C9">
            <w:pPr>
              <w:spacing w:after="0" w:line="240" w:lineRule="auto"/>
              <w:jc w:val="both"/>
              <w:rPr>
                <w:rFonts w:ascii="Calibri" w:eastAsia="Times New Roman" w:hAnsi="Calibri" w:cs="Calibri"/>
                <w:sz w:val="20"/>
                <w:szCs w:val="20"/>
                <w:lang w:eastAsia="cs-CZ"/>
              </w:rPr>
            </w:pPr>
          </w:p>
        </w:tc>
      </w:tr>
    </w:tbl>
    <w:p w14:paraId="14278A36" w14:textId="488E82D9" w:rsidR="00AD3936" w:rsidRDefault="00AD3936">
      <w:pPr>
        <w:rPr>
          <w:lang w:eastAsia="cs-CZ"/>
        </w:rPr>
      </w:pPr>
    </w:p>
    <w:tbl>
      <w:tblPr>
        <w:tblpPr w:leftFromText="141" w:rightFromText="141" w:vertAnchor="text" w:horzAnchor="margin" w:tblpY="99"/>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276"/>
        <w:gridCol w:w="1701"/>
        <w:gridCol w:w="1701"/>
        <w:gridCol w:w="1701"/>
      </w:tblGrid>
      <w:tr w:rsidR="0033728B" w:rsidRPr="00036CFD" w14:paraId="1D3B7C03" w14:textId="77777777" w:rsidTr="000C00C9">
        <w:trPr>
          <w:trHeight w:val="569"/>
        </w:trPr>
        <w:tc>
          <w:tcPr>
            <w:tcW w:w="5524" w:type="dxa"/>
            <w:gridSpan w:val="4"/>
            <w:shd w:val="clear" w:color="000000" w:fill="DCE6F1"/>
            <w:noWrap/>
            <w:vAlign w:val="center"/>
            <w:hideMark/>
          </w:tcPr>
          <w:p w14:paraId="00B8D0B7" w14:textId="77777777" w:rsidR="0033728B" w:rsidRPr="00036CFD" w:rsidRDefault="0033728B"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dle zaměstnanců PRÁV</w:t>
            </w:r>
          </w:p>
        </w:tc>
        <w:tc>
          <w:tcPr>
            <w:tcW w:w="3402" w:type="dxa"/>
            <w:gridSpan w:val="2"/>
            <w:shd w:val="clear" w:color="000000" w:fill="DCE6F1"/>
          </w:tcPr>
          <w:p w14:paraId="4D2B9D39" w14:textId="77777777" w:rsidR="0033728B" w:rsidRDefault="0033728B" w:rsidP="000C00C9">
            <w:pPr>
              <w:spacing w:after="0" w:line="240" w:lineRule="auto"/>
              <w:jc w:val="both"/>
              <w:rPr>
                <w:rFonts w:ascii="Calibri" w:eastAsia="Times New Roman" w:hAnsi="Calibri" w:cs="Calibri"/>
                <w:b/>
                <w:bCs/>
                <w:color w:val="000000"/>
                <w:sz w:val="20"/>
                <w:szCs w:val="20"/>
                <w:lang w:eastAsia="cs-CZ"/>
              </w:rPr>
            </w:pPr>
            <w:r w:rsidRPr="00BA1755">
              <w:rPr>
                <w:rFonts w:ascii="Calibri" w:eastAsia="Times New Roman" w:hAnsi="Calibri" w:cs="Calibri"/>
                <w:b/>
                <w:bCs/>
                <w:color w:val="000000"/>
                <w:sz w:val="20"/>
                <w:szCs w:val="20"/>
                <w:lang w:eastAsia="cs-CZ"/>
              </w:rPr>
              <w:t>Další potřeby odboru</w:t>
            </w:r>
          </w:p>
        </w:tc>
      </w:tr>
      <w:tr w:rsidR="0033728B" w:rsidRPr="00036CFD" w14:paraId="6ED693AE" w14:textId="77777777" w:rsidTr="000C00C9">
        <w:trPr>
          <w:trHeight w:val="674"/>
        </w:trPr>
        <w:tc>
          <w:tcPr>
            <w:tcW w:w="988" w:type="dxa"/>
            <w:shd w:val="clear" w:color="auto" w:fill="auto"/>
          </w:tcPr>
          <w:p w14:paraId="0E11380A" w14:textId="77777777" w:rsidR="0033728B" w:rsidRPr="00036CFD" w:rsidRDefault="0033728B" w:rsidP="000C00C9">
            <w:pPr>
              <w:jc w:val="both"/>
              <w:rPr>
                <w:rFonts w:eastAsia="Times New Roman"/>
                <w:b/>
                <w:bCs/>
                <w:color w:val="000000"/>
                <w:sz w:val="18"/>
                <w:szCs w:val="18"/>
                <w:lang w:eastAsia="cs-CZ"/>
              </w:rPr>
            </w:pPr>
            <w:r>
              <w:rPr>
                <w:rFonts w:eastAsia="Times New Roman"/>
                <w:b/>
                <w:bCs/>
                <w:color w:val="000000"/>
                <w:sz w:val="18"/>
                <w:szCs w:val="18"/>
                <w:lang w:eastAsia="cs-CZ"/>
              </w:rPr>
              <w:t>Počet místností</w:t>
            </w:r>
          </w:p>
        </w:tc>
        <w:tc>
          <w:tcPr>
            <w:tcW w:w="1559" w:type="dxa"/>
            <w:shd w:val="clear" w:color="auto" w:fill="auto"/>
          </w:tcPr>
          <w:p w14:paraId="459F8CE8" w14:textId="77777777" w:rsidR="0033728B" w:rsidRPr="00036CFD" w:rsidRDefault="0033728B" w:rsidP="000C00C9">
            <w:pPr>
              <w:jc w:val="both"/>
              <w:rPr>
                <w:rFonts w:eastAsia="Times New Roman"/>
                <w:b/>
                <w:bCs/>
                <w:color w:val="000000"/>
                <w:sz w:val="18"/>
                <w:szCs w:val="18"/>
                <w:lang w:eastAsia="cs-CZ"/>
              </w:rPr>
            </w:pPr>
            <w:r>
              <w:rPr>
                <w:rFonts w:eastAsia="Times New Roman"/>
                <w:b/>
                <w:bCs/>
                <w:color w:val="000000"/>
                <w:sz w:val="18"/>
                <w:szCs w:val="18"/>
                <w:lang w:eastAsia="cs-CZ"/>
              </w:rPr>
              <w:t>Kapacita kanceláře</w:t>
            </w:r>
          </w:p>
        </w:tc>
        <w:tc>
          <w:tcPr>
            <w:tcW w:w="1276" w:type="dxa"/>
            <w:shd w:val="clear" w:color="auto" w:fill="auto"/>
          </w:tcPr>
          <w:p w14:paraId="14ED7FBE" w14:textId="77777777" w:rsidR="0033728B" w:rsidRPr="00036CFD" w:rsidRDefault="0033728B" w:rsidP="000C00C9">
            <w:pPr>
              <w:jc w:val="both"/>
              <w:rPr>
                <w:rFonts w:eastAsia="Times New Roman"/>
                <w:b/>
                <w:bCs/>
                <w:color w:val="000000"/>
                <w:sz w:val="18"/>
                <w:szCs w:val="18"/>
                <w:lang w:eastAsia="cs-CZ"/>
              </w:rPr>
            </w:pPr>
            <w:r>
              <w:rPr>
                <w:rFonts w:eastAsia="Times New Roman"/>
                <w:b/>
                <w:bCs/>
                <w:color w:val="000000"/>
                <w:sz w:val="18"/>
                <w:szCs w:val="18"/>
                <w:lang w:eastAsia="cs-CZ"/>
              </w:rPr>
              <w:t>Návštěvnická místa</w:t>
            </w:r>
          </w:p>
        </w:tc>
        <w:tc>
          <w:tcPr>
            <w:tcW w:w="1701" w:type="dxa"/>
            <w:shd w:val="clear" w:color="auto" w:fill="auto"/>
          </w:tcPr>
          <w:p w14:paraId="764A5F3B" w14:textId="77777777" w:rsidR="0033728B" w:rsidRPr="00036CFD" w:rsidRDefault="0033728B" w:rsidP="000C00C9">
            <w:pPr>
              <w:jc w:val="both"/>
              <w:rPr>
                <w:rFonts w:eastAsia="Times New Roman"/>
                <w:b/>
                <w:bCs/>
                <w:color w:val="000000"/>
                <w:sz w:val="18"/>
                <w:szCs w:val="18"/>
                <w:lang w:eastAsia="cs-CZ"/>
              </w:rPr>
            </w:pPr>
            <w:r>
              <w:rPr>
                <w:rFonts w:eastAsia="Times New Roman"/>
                <w:b/>
                <w:bCs/>
                <w:color w:val="000000"/>
                <w:sz w:val="18"/>
                <w:szCs w:val="18"/>
                <w:lang w:eastAsia="cs-CZ"/>
              </w:rPr>
              <w:t>Poznámka</w:t>
            </w:r>
          </w:p>
        </w:tc>
        <w:tc>
          <w:tcPr>
            <w:tcW w:w="1701" w:type="dxa"/>
            <w:shd w:val="clear" w:color="auto" w:fill="auto"/>
          </w:tcPr>
          <w:p w14:paraId="1E345804" w14:textId="77777777" w:rsidR="0033728B" w:rsidRPr="00036CFD" w:rsidRDefault="0033728B"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701" w:type="dxa"/>
          </w:tcPr>
          <w:p w14:paraId="59215569" w14:textId="77777777" w:rsidR="0033728B" w:rsidRDefault="0033728B" w:rsidP="000C00C9">
            <w:pPr>
              <w:jc w:val="both"/>
              <w:rPr>
                <w:rFonts w:eastAsia="Times New Roman"/>
                <w:b/>
                <w:bCs/>
                <w:color w:val="000000"/>
                <w:sz w:val="18"/>
                <w:szCs w:val="18"/>
                <w:lang w:eastAsia="cs-CZ"/>
              </w:rPr>
            </w:pPr>
            <w:r>
              <w:rPr>
                <w:rFonts w:eastAsia="Times New Roman"/>
                <w:b/>
                <w:bCs/>
                <w:color w:val="000000"/>
                <w:sz w:val="18"/>
                <w:szCs w:val="18"/>
                <w:lang w:eastAsia="cs-CZ"/>
              </w:rPr>
              <w:t>Další prostory:</w:t>
            </w:r>
          </w:p>
        </w:tc>
      </w:tr>
      <w:tr w:rsidR="0033728B" w:rsidRPr="00C01C75" w14:paraId="3E6F2EC3" w14:textId="77777777" w:rsidTr="000C00C9">
        <w:trPr>
          <w:trHeight w:val="570"/>
        </w:trPr>
        <w:tc>
          <w:tcPr>
            <w:tcW w:w="988" w:type="dxa"/>
            <w:shd w:val="clear" w:color="auto" w:fill="auto"/>
          </w:tcPr>
          <w:p w14:paraId="38EC61B0" w14:textId="77777777" w:rsidR="0033728B" w:rsidRPr="00C01C75" w:rsidRDefault="0033728B"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lastRenderedPageBreak/>
              <w:t>1</w:t>
            </w:r>
          </w:p>
        </w:tc>
        <w:tc>
          <w:tcPr>
            <w:tcW w:w="1559" w:type="dxa"/>
            <w:shd w:val="clear" w:color="auto" w:fill="auto"/>
          </w:tcPr>
          <w:p w14:paraId="5F6C70EE" w14:textId="77777777" w:rsidR="0033728B" w:rsidRPr="00C01C75" w:rsidRDefault="0033728B"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1 zaměstnanec </w:t>
            </w:r>
          </w:p>
        </w:tc>
        <w:tc>
          <w:tcPr>
            <w:tcW w:w="1276" w:type="dxa"/>
            <w:shd w:val="clear" w:color="auto" w:fill="auto"/>
          </w:tcPr>
          <w:p w14:paraId="5E354C0D" w14:textId="77777777" w:rsidR="0033728B" w:rsidRPr="00C01C75" w:rsidRDefault="0033728B"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Jednací stůl pro </w:t>
            </w:r>
            <w:r>
              <w:rPr>
                <w:rFonts w:eastAsia="Times New Roman"/>
                <w:color w:val="000000"/>
                <w:sz w:val="18"/>
                <w:szCs w:val="18"/>
                <w:lang w:eastAsia="cs-CZ"/>
              </w:rPr>
              <w:t>4</w:t>
            </w:r>
            <w:r w:rsidRPr="00C01C75">
              <w:rPr>
                <w:rFonts w:eastAsia="Times New Roman"/>
                <w:color w:val="000000"/>
                <w:sz w:val="18"/>
                <w:szCs w:val="18"/>
                <w:lang w:eastAsia="cs-CZ"/>
              </w:rPr>
              <w:t xml:space="preserve"> příchozí</w:t>
            </w:r>
          </w:p>
        </w:tc>
        <w:tc>
          <w:tcPr>
            <w:tcW w:w="1701" w:type="dxa"/>
            <w:shd w:val="clear" w:color="auto" w:fill="auto"/>
          </w:tcPr>
          <w:p w14:paraId="3DB376A6" w14:textId="77777777" w:rsidR="0033728B" w:rsidRPr="00C01C75" w:rsidRDefault="0033728B"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1 vedoucí odboru</w:t>
            </w:r>
          </w:p>
        </w:tc>
        <w:tc>
          <w:tcPr>
            <w:tcW w:w="1701" w:type="dxa"/>
            <w:vMerge w:val="restart"/>
            <w:shd w:val="clear" w:color="auto" w:fill="auto"/>
          </w:tcPr>
          <w:p w14:paraId="28DB95AC" w14:textId="0E3AA786" w:rsidR="0033728B" w:rsidRDefault="0033728B"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Skříně </w:t>
            </w:r>
            <w:r w:rsidRPr="0033728B">
              <w:rPr>
                <w:rFonts w:ascii="Calibri" w:eastAsia="Times New Roman" w:hAnsi="Calibri" w:cs="Calibri"/>
                <w:color w:val="000000"/>
                <w:sz w:val="18"/>
                <w:szCs w:val="18"/>
                <w:lang w:eastAsia="cs-CZ"/>
              </w:rPr>
              <w:t>uzamykatelné.: 12 m</w:t>
            </w:r>
            <w:r w:rsidRPr="00F50744">
              <w:rPr>
                <w:rFonts w:ascii="Calibri" w:eastAsia="Times New Roman" w:hAnsi="Calibri" w:cs="Calibri"/>
                <w:color w:val="000000"/>
                <w:sz w:val="18"/>
                <w:szCs w:val="18"/>
                <w:lang w:eastAsia="cs-CZ"/>
              </w:rPr>
              <w:t xml:space="preserve"> polic</w:t>
            </w:r>
            <w:r>
              <w:rPr>
                <w:rFonts w:ascii="Calibri" w:eastAsia="Times New Roman" w:hAnsi="Calibri" w:cs="Calibri"/>
                <w:color w:val="000000"/>
                <w:sz w:val="18"/>
                <w:szCs w:val="18"/>
                <w:lang w:eastAsia="cs-CZ"/>
              </w:rPr>
              <w:t xml:space="preserve">, tj. cca 2 skříně na 1 </w:t>
            </w:r>
            <w:r w:rsidRPr="00F50744">
              <w:rPr>
                <w:rFonts w:ascii="Calibri" w:eastAsia="Times New Roman" w:hAnsi="Calibri" w:cs="Calibri"/>
                <w:color w:val="000000"/>
                <w:sz w:val="18"/>
                <w:szCs w:val="18"/>
                <w:lang w:eastAsia="cs-CZ"/>
              </w:rPr>
              <w:t>osob</w:t>
            </w:r>
            <w:r>
              <w:rPr>
                <w:rFonts w:ascii="Calibri" w:eastAsia="Times New Roman" w:hAnsi="Calibri" w:cs="Calibri"/>
                <w:color w:val="000000"/>
                <w:sz w:val="18"/>
                <w:szCs w:val="18"/>
                <w:lang w:eastAsia="cs-CZ"/>
              </w:rPr>
              <w:t>u.</w:t>
            </w:r>
          </w:p>
          <w:p w14:paraId="0B09B962" w14:textId="77777777" w:rsidR="0033728B" w:rsidRDefault="0033728B" w:rsidP="000C00C9">
            <w:pPr>
              <w:spacing w:after="0" w:line="240" w:lineRule="auto"/>
              <w:jc w:val="both"/>
              <w:rPr>
                <w:rFonts w:ascii="Calibri" w:eastAsia="Times New Roman" w:hAnsi="Calibri" w:cs="Calibri"/>
                <w:color w:val="000000"/>
                <w:sz w:val="18"/>
                <w:szCs w:val="18"/>
                <w:lang w:eastAsia="cs-CZ"/>
              </w:rPr>
            </w:pPr>
          </w:p>
          <w:p w14:paraId="0F19AC89" w14:textId="77777777" w:rsidR="0033728B" w:rsidRPr="00C01C75" w:rsidRDefault="0033728B" w:rsidP="000C00C9">
            <w:pPr>
              <w:spacing w:after="0" w:line="240" w:lineRule="auto"/>
              <w:jc w:val="both"/>
              <w:rPr>
                <w:rFonts w:ascii="Calibri" w:eastAsia="Times New Roman" w:hAnsi="Calibri" w:cs="Calibri"/>
                <w:color w:val="000000"/>
                <w:sz w:val="18"/>
                <w:szCs w:val="18"/>
                <w:lang w:eastAsia="cs-CZ"/>
              </w:rPr>
            </w:pPr>
          </w:p>
        </w:tc>
        <w:tc>
          <w:tcPr>
            <w:tcW w:w="1701" w:type="dxa"/>
            <w:vMerge w:val="restart"/>
          </w:tcPr>
          <w:p w14:paraId="66FCC5A1" w14:textId="77777777" w:rsidR="0033728B" w:rsidRDefault="0033728B"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Sklad ani příruční spisovnu nemají.</w:t>
            </w:r>
          </w:p>
          <w:p w14:paraId="0A36A4BB" w14:textId="77777777" w:rsidR="0033728B" w:rsidRDefault="0033728B" w:rsidP="000C00C9">
            <w:pPr>
              <w:spacing w:after="0" w:line="240" w:lineRule="auto"/>
              <w:jc w:val="both"/>
              <w:rPr>
                <w:rFonts w:ascii="Calibri" w:eastAsia="Times New Roman" w:hAnsi="Calibri" w:cs="Calibri"/>
                <w:color w:val="000000"/>
                <w:sz w:val="18"/>
                <w:szCs w:val="18"/>
                <w:lang w:eastAsia="cs-CZ"/>
              </w:rPr>
            </w:pPr>
          </w:p>
          <w:p w14:paraId="6D5A5B58" w14:textId="77777777" w:rsidR="0033728B" w:rsidRDefault="0033728B" w:rsidP="000C00C9">
            <w:pPr>
              <w:spacing w:after="0" w:line="240" w:lineRule="auto"/>
              <w:jc w:val="both"/>
              <w:rPr>
                <w:rFonts w:eastAsia="Times New Roman"/>
                <w:color w:val="000000"/>
                <w:sz w:val="18"/>
                <w:szCs w:val="18"/>
                <w:lang w:eastAsia="cs-CZ"/>
              </w:rPr>
            </w:pPr>
            <w:r>
              <w:rPr>
                <w:rFonts w:ascii="Calibri" w:eastAsia="Times New Roman" w:hAnsi="Calibri" w:cs="Calibri"/>
                <w:color w:val="000000"/>
                <w:sz w:val="18"/>
                <w:szCs w:val="18"/>
                <w:lang w:eastAsia="cs-CZ"/>
              </w:rPr>
              <w:t>Zasedací místnost pro 12 os. (8x/měsíc) a porady odboru 4x/měsíc (10 osob) a přestupková řízení.</w:t>
            </w:r>
          </w:p>
        </w:tc>
      </w:tr>
      <w:tr w:rsidR="0033728B" w:rsidRPr="00C01C75" w14:paraId="392601DB" w14:textId="77777777" w:rsidTr="000C00C9">
        <w:trPr>
          <w:trHeight w:val="570"/>
        </w:trPr>
        <w:tc>
          <w:tcPr>
            <w:tcW w:w="988" w:type="dxa"/>
            <w:shd w:val="clear" w:color="auto" w:fill="auto"/>
          </w:tcPr>
          <w:p w14:paraId="4A61C8FA" w14:textId="77777777" w:rsidR="0033728B" w:rsidRPr="00C01C75" w:rsidRDefault="0033728B" w:rsidP="000C00C9">
            <w:pPr>
              <w:jc w:val="both"/>
              <w:rPr>
                <w:rFonts w:eastAsia="Times New Roman"/>
                <w:color w:val="000000"/>
                <w:sz w:val="18"/>
                <w:szCs w:val="18"/>
                <w:lang w:eastAsia="cs-CZ"/>
              </w:rPr>
            </w:pPr>
            <w:r>
              <w:rPr>
                <w:rFonts w:eastAsia="Times New Roman"/>
                <w:color w:val="000000"/>
                <w:sz w:val="18"/>
                <w:szCs w:val="18"/>
                <w:lang w:eastAsia="cs-CZ"/>
              </w:rPr>
              <w:t>1</w:t>
            </w:r>
          </w:p>
        </w:tc>
        <w:tc>
          <w:tcPr>
            <w:tcW w:w="1559" w:type="dxa"/>
            <w:shd w:val="clear" w:color="auto" w:fill="auto"/>
          </w:tcPr>
          <w:p w14:paraId="24680C5E" w14:textId="77777777" w:rsidR="0033728B" w:rsidRPr="00C01C75" w:rsidRDefault="0033728B" w:rsidP="000C00C9">
            <w:pPr>
              <w:jc w:val="both"/>
              <w:rPr>
                <w:rFonts w:eastAsia="Times New Roman"/>
                <w:color w:val="000000"/>
                <w:sz w:val="18"/>
                <w:szCs w:val="18"/>
                <w:lang w:eastAsia="cs-CZ"/>
              </w:rPr>
            </w:pPr>
            <w:r w:rsidRPr="00C01C75">
              <w:rPr>
                <w:rFonts w:eastAsia="Times New Roman"/>
                <w:color w:val="000000"/>
                <w:sz w:val="18"/>
                <w:szCs w:val="18"/>
                <w:lang w:eastAsia="cs-CZ"/>
              </w:rPr>
              <w:t>1 zaměstnanec</w:t>
            </w:r>
          </w:p>
        </w:tc>
        <w:tc>
          <w:tcPr>
            <w:tcW w:w="1276" w:type="dxa"/>
            <w:shd w:val="clear" w:color="auto" w:fill="auto"/>
          </w:tcPr>
          <w:p w14:paraId="46AF3B0E" w14:textId="77777777" w:rsidR="0033728B" w:rsidRPr="00C01C75" w:rsidRDefault="0033728B" w:rsidP="000C00C9">
            <w:pPr>
              <w:jc w:val="both"/>
              <w:rPr>
                <w:rFonts w:eastAsia="Times New Roman"/>
                <w:color w:val="000000"/>
                <w:sz w:val="18"/>
                <w:szCs w:val="18"/>
                <w:lang w:eastAsia="cs-CZ"/>
              </w:rPr>
            </w:pPr>
            <w:r>
              <w:rPr>
                <w:rFonts w:eastAsia="Times New Roman"/>
                <w:color w:val="000000"/>
                <w:sz w:val="18"/>
                <w:szCs w:val="18"/>
                <w:lang w:eastAsia="cs-CZ"/>
              </w:rPr>
              <w:t>0 příchozí</w:t>
            </w:r>
          </w:p>
        </w:tc>
        <w:tc>
          <w:tcPr>
            <w:tcW w:w="1701" w:type="dxa"/>
            <w:shd w:val="clear" w:color="auto" w:fill="auto"/>
          </w:tcPr>
          <w:p w14:paraId="4B7957CF" w14:textId="77777777" w:rsidR="0033728B" w:rsidRPr="00C01C75" w:rsidRDefault="0033728B" w:rsidP="000C00C9">
            <w:pPr>
              <w:jc w:val="both"/>
              <w:rPr>
                <w:rFonts w:eastAsia="Times New Roman"/>
                <w:color w:val="000000"/>
                <w:sz w:val="18"/>
                <w:szCs w:val="18"/>
                <w:lang w:eastAsia="cs-CZ"/>
              </w:rPr>
            </w:pPr>
          </w:p>
        </w:tc>
        <w:tc>
          <w:tcPr>
            <w:tcW w:w="1701" w:type="dxa"/>
            <w:vMerge/>
            <w:shd w:val="clear" w:color="auto" w:fill="auto"/>
          </w:tcPr>
          <w:p w14:paraId="092A843B" w14:textId="77777777" w:rsidR="0033728B" w:rsidRPr="00C01C75" w:rsidRDefault="0033728B" w:rsidP="000C00C9">
            <w:pPr>
              <w:jc w:val="both"/>
              <w:rPr>
                <w:rFonts w:eastAsia="Times New Roman"/>
                <w:color w:val="000000"/>
                <w:sz w:val="18"/>
                <w:szCs w:val="18"/>
                <w:lang w:eastAsia="cs-CZ"/>
              </w:rPr>
            </w:pPr>
          </w:p>
        </w:tc>
        <w:tc>
          <w:tcPr>
            <w:tcW w:w="1701" w:type="dxa"/>
            <w:vMerge/>
          </w:tcPr>
          <w:p w14:paraId="3F1F91B7" w14:textId="77777777" w:rsidR="0033728B" w:rsidRPr="00C01C75" w:rsidRDefault="0033728B" w:rsidP="000C00C9">
            <w:pPr>
              <w:jc w:val="both"/>
              <w:rPr>
                <w:rFonts w:eastAsia="Times New Roman"/>
                <w:color w:val="000000"/>
                <w:sz w:val="18"/>
                <w:szCs w:val="18"/>
                <w:lang w:eastAsia="cs-CZ"/>
              </w:rPr>
            </w:pPr>
          </w:p>
        </w:tc>
      </w:tr>
      <w:tr w:rsidR="0033728B" w:rsidRPr="00C01C75" w14:paraId="5CED8DA0" w14:textId="77777777" w:rsidTr="000C00C9">
        <w:trPr>
          <w:trHeight w:val="570"/>
        </w:trPr>
        <w:tc>
          <w:tcPr>
            <w:tcW w:w="988" w:type="dxa"/>
            <w:shd w:val="clear" w:color="auto" w:fill="auto"/>
          </w:tcPr>
          <w:p w14:paraId="02220960" w14:textId="77777777" w:rsidR="0033728B" w:rsidRPr="00C01C75" w:rsidRDefault="0033728B" w:rsidP="000C00C9">
            <w:pPr>
              <w:jc w:val="both"/>
              <w:rPr>
                <w:rFonts w:eastAsia="Times New Roman"/>
                <w:color w:val="000000"/>
                <w:sz w:val="18"/>
                <w:szCs w:val="18"/>
                <w:lang w:eastAsia="cs-CZ"/>
              </w:rPr>
            </w:pPr>
            <w:r>
              <w:rPr>
                <w:rFonts w:eastAsia="Times New Roman"/>
                <w:color w:val="000000"/>
                <w:sz w:val="18"/>
                <w:szCs w:val="18"/>
                <w:lang w:eastAsia="cs-CZ"/>
              </w:rPr>
              <w:t>4</w:t>
            </w:r>
          </w:p>
        </w:tc>
        <w:tc>
          <w:tcPr>
            <w:tcW w:w="1559" w:type="dxa"/>
            <w:shd w:val="clear" w:color="auto" w:fill="auto"/>
          </w:tcPr>
          <w:p w14:paraId="6ECE610B" w14:textId="77777777" w:rsidR="0033728B" w:rsidRPr="00C01C75" w:rsidRDefault="0033728B" w:rsidP="000C00C9">
            <w:pPr>
              <w:jc w:val="both"/>
              <w:rPr>
                <w:rFonts w:eastAsia="Times New Roman"/>
                <w:color w:val="000000"/>
                <w:sz w:val="18"/>
                <w:szCs w:val="18"/>
                <w:lang w:eastAsia="cs-CZ"/>
              </w:rPr>
            </w:pPr>
            <w:r>
              <w:rPr>
                <w:rFonts w:eastAsia="Times New Roman"/>
                <w:color w:val="000000"/>
                <w:sz w:val="18"/>
                <w:szCs w:val="18"/>
                <w:lang w:eastAsia="cs-CZ"/>
              </w:rPr>
              <w:t>2 zaměstnanci</w:t>
            </w:r>
          </w:p>
        </w:tc>
        <w:tc>
          <w:tcPr>
            <w:tcW w:w="1276" w:type="dxa"/>
            <w:shd w:val="clear" w:color="auto" w:fill="auto"/>
          </w:tcPr>
          <w:p w14:paraId="7E6DD38A" w14:textId="77777777" w:rsidR="0033728B" w:rsidRDefault="0033728B" w:rsidP="000C00C9">
            <w:pPr>
              <w:spacing w:after="0"/>
              <w:jc w:val="both"/>
              <w:rPr>
                <w:rFonts w:eastAsia="Times New Roman"/>
                <w:color w:val="000000"/>
                <w:sz w:val="18"/>
                <w:szCs w:val="18"/>
                <w:lang w:eastAsia="cs-CZ"/>
              </w:rPr>
            </w:pPr>
            <w:r>
              <w:rPr>
                <w:rFonts w:eastAsia="Times New Roman"/>
                <w:color w:val="000000"/>
                <w:sz w:val="18"/>
                <w:szCs w:val="18"/>
                <w:lang w:eastAsia="cs-CZ"/>
              </w:rPr>
              <w:t xml:space="preserve">2 příchozí     </w:t>
            </w:r>
          </w:p>
          <w:p w14:paraId="56593F4E" w14:textId="77777777" w:rsidR="0033728B" w:rsidRPr="00C01C75" w:rsidRDefault="0033728B" w:rsidP="000C00C9">
            <w:pPr>
              <w:spacing w:after="0"/>
              <w:jc w:val="both"/>
              <w:rPr>
                <w:rFonts w:eastAsia="Times New Roman"/>
                <w:color w:val="000000"/>
                <w:sz w:val="18"/>
                <w:szCs w:val="18"/>
                <w:lang w:eastAsia="cs-CZ"/>
              </w:rPr>
            </w:pPr>
          </w:p>
        </w:tc>
        <w:tc>
          <w:tcPr>
            <w:tcW w:w="1701" w:type="dxa"/>
            <w:shd w:val="clear" w:color="auto" w:fill="auto"/>
          </w:tcPr>
          <w:p w14:paraId="38DE7C03" w14:textId="77777777" w:rsidR="0033728B" w:rsidRPr="00C01C75" w:rsidRDefault="0033728B" w:rsidP="000C00C9">
            <w:pPr>
              <w:jc w:val="both"/>
              <w:rPr>
                <w:rFonts w:eastAsia="Times New Roman"/>
                <w:color w:val="000000"/>
                <w:sz w:val="18"/>
                <w:szCs w:val="18"/>
                <w:lang w:eastAsia="cs-CZ"/>
              </w:rPr>
            </w:pPr>
          </w:p>
        </w:tc>
        <w:tc>
          <w:tcPr>
            <w:tcW w:w="1701" w:type="dxa"/>
            <w:vMerge/>
            <w:shd w:val="clear" w:color="auto" w:fill="auto"/>
          </w:tcPr>
          <w:p w14:paraId="4A484F6A" w14:textId="77777777" w:rsidR="0033728B" w:rsidRPr="00C01C75" w:rsidRDefault="0033728B" w:rsidP="000C00C9">
            <w:pPr>
              <w:jc w:val="both"/>
              <w:rPr>
                <w:rFonts w:eastAsia="Times New Roman"/>
                <w:color w:val="000000"/>
                <w:sz w:val="18"/>
                <w:szCs w:val="18"/>
                <w:lang w:eastAsia="cs-CZ"/>
              </w:rPr>
            </w:pPr>
          </w:p>
        </w:tc>
        <w:tc>
          <w:tcPr>
            <w:tcW w:w="1701" w:type="dxa"/>
            <w:vMerge/>
          </w:tcPr>
          <w:p w14:paraId="531B648E" w14:textId="77777777" w:rsidR="0033728B" w:rsidRPr="00C01C75" w:rsidRDefault="0033728B" w:rsidP="000C00C9">
            <w:pPr>
              <w:jc w:val="both"/>
              <w:rPr>
                <w:rFonts w:eastAsia="Times New Roman"/>
                <w:color w:val="000000"/>
                <w:sz w:val="18"/>
                <w:szCs w:val="18"/>
                <w:lang w:eastAsia="cs-CZ"/>
              </w:rPr>
            </w:pPr>
          </w:p>
        </w:tc>
      </w:tr>
    </w:tbl>
    <w:p w14:paraId="422BDBE9" w14:textId="77777777" w:rsidR="00942B3F" w:rsidRDefault="00942B3F" w:rsidP="000A507F">
      <w:pPr>
        <w:jc w:val="both"/>
        <w:rPr>
          <w:b/>
          <w:bCs/>
          <w:lang w:eastAsia="cs-CZ"/>
        </w:rPr>
      </w:pPr>
    </w:p>
    <w:p w14:paraId="650BFB24" w14:textId="6F8AFD7F" w:rsidR="006C3902" w:rsidRPr="005D79AF" w:rsidRDefault="00281AAE" w:rsidP="000A507F">
      <w:pPr>
        <w:jc w:val="both"/>
        <w:rPr>
          <w:b/>
          <w:bCs/>
          <w:lang w:eastAsia="cs-CZ"/>
        </w:rPr>
      </w:pPr>
      <w:r w:rsidRPr="005D79AF">
        <w:rPr>
          <w:b/>
          <w:bCs/>
          <w:lang w:eastAsia="cs-CZ"/>
        </w:rPr>
        <w:t>KS – Odbor</w:t>
      </w:r>
      <w:r w:rsidR="006C3902" w:rsidRPr="005D79AF">
        <w:rPr>
          <w:b/>
          <w:bCs/>
          <w:lang w:eastAsia="cs-CZ"/>
        </w:rPr>
        <w:t xml:space="preserve"> kancelář starosty</w:t>
      </w:r>
    </w:p>
    <w:p w14:paraId="0242C387" w14:textId="77777777" w:rsidR="009545AE" w:rsidRDefault="009545AE" w:rsidP="009545AE">
      <w:pPr>
        <w:jc w:val="both"/>
        <w:rPr>
          <w:lang w:eastAsia="cs-CZ"/>
        </w:rPr>
      </w:pPr>
      <w:r>
        <w:rPr>
          <w:lang w:eastAsia="cs-CZ"/>
        </w:rPr>
        <w:t>Odbor kanceláře starosty zajišťuje agendu spojenou se sekretariáty vedení sídlící v historické budově radnice, ale také celkovou propagaci obvodu a pořádání veřejných akcí. Spadají pod něj asistenti politického vedení, řidič, ale i PR a marketingoví specialisté, tiskový mluvčí nebo redaktor Slezskoostravských novin. Styk s veřejností probíhá v rámci akcí, které pořádají (samozřejmě s výjimkou sekretariátů vedení). Není obvyklé, aby za nimi mířila do kanceláře veřejnost.</w:t>
      </w:r>
    </w:p>
    <w:p w14:paraId="3BCAE00F" w14:textId="5653B2DC" w:rsidR="00A70D27" w:rsidRDefault="009545AE" w:rsidP="009545AE">
      <w:pPr>
        <w:jc w:val="both"/>
        <w:rPr>
          <w:lang w:eastAsia="cs-CZ"/>
        </w:rPr>
      </w:pPr>
      <w:r>
        <w:rPr>
          <w:lang w:eastAsia="cs-CZ"/>
        </w:rPr>
        <w:t xml:space="preserve">V současné době mají skladové prostory (propagační materiály, lehátka, zahradní stan apod.) cca 20 m2 alokované v suterénu historické budovy. Nepředpokládáme přesunutí tohoto odboru do prostoru přístavby, ale sklad by mohl být přesunut (možnost sloučení se skladem </w:t>
      </w:r>
      <w:proofErr w:type="spellStart"/>
      <w:r>
        <w:rPr>
          <w:lang w:eastAsia="cs-CZ"/>
        </w:rPr>
        <w:t>FŠaK</w:t>
      </w:r>
      <w:proofErr w:type="spellEnd"/>
      <w:r>
        <w:rPr>
          <w:lang w:eastAsia="cs-CZ"/>
        </w:rPr>
        <w:t>).</w:t>
      </w:r>
    </w:p>
    <w:tbl>
      <w:tblPr>
        <w:tblW w:w="8921" w:type="dxa"/>
        <w:tblCellMar>
          <w:left w:w="70" w:type="dxa"/>
          <w:right w:w="70" w:type="dxa"/>
        </w:tblCellMar>
        <w:tblLook w:val="04A0" w:firstRow="1" w:lastRow="0" w:firstColumn="1" w:lastColumn="0" w:noHBand="0" w:noVBand="1"/>
      </w:tblPr>
      <w:tblGrid>
        <w:gridCol w:w="2542"/>
        <w:gridCol w:w="283"/>
        <w:gridCol w:w="2410"/>
        <w:gridCol w:w="284"/>
        <w:gridCol w:w="1701"/>
        <w:gridCol w:w="1701"/>
      </w:tblGrid>
      <w:tr w:rsidR="008261F4" w:rsidRPr="00670230" w14:paraId="70BDB44F" w14:textId="77777777" w:rsidTr="000C00C9">
        <w:trPr>
          <w:trHeight w:val="581"/>
        </w:trPr>
        <w:tc>
          <w:tcPr>
            <w:tcW w:w="5519" w:type="dxa"/>
            <w:gridSpan w:val="4"/>
            <w:tcBorders>
              <w:top w:val="single" w:sz="8" w:space="0" w:color="auto"/>
              <w:left w:val="single" w:sz="8" w:space="0" w:color="auto"/>
              <w:bottom w:val="nil"/>
              <w:right w:val="nil"/>
            </w:tcBorders>
            <w:shd w:val="clear" w:color="000000" w:fill="DCE6F1"/>
            <w:noWrap/>
            <w:vAlign w:val="center"/>
            <w:hideMark/>
          </w:tcPr>
          <w:p w14:paraId="64A7C22B" w14:textId="77777777" w:rsidR="008261F4" w:rsidRPr="00670230" w:rsidRDefault="008261F4"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12D0D666" w14:textId="77777777" w:rsidR="008261F4" w:rsidRPr="00670230" w:rsidRDefault="008261F4"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tr w:rsidR="008261F4" w:rsidRPr="008C5421" w14:paraId="6C923243" w14:textId="77777777" w:rsidTr="000C00C9">
        <w:trPr>
          <w:trHeight w:val="765"/>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38BB2FD0"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aktuální počet zaměstnanců</w:t>
            </w:r>
          </w:p>
        </w:tc>
        <w:tc>
          <w:tcPr>
            <w:tcW w:w="2694" w:type="dxa"/>
            <w:gridSpan w:val="2"/>
            <w:tcBorders>
              <w:top w:val="single" w:sz="8" w:space="0" w:color="auto"/>
              <w:left w:val="nil"/>
              <w:bottom w:val="single" w:sz="8" w:space="0" w:color="auto"/>
              <w:right w:val="nil"/>
            </w:tcBorders>
            <w:shd w:val="clear" w:color="auto" w:fill="auto"/>
            <w:hideMark/>
          </w:tcPr>
          <w:p w14:paraId="002614CF"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z toho zaměstnanci pro styk s veřejností</w:t>
            </w:r>
          </w:p>
        </w:tc>
        <w:tc>
          <w:tcPr>
            <w:tcW w:w="1701" w:type="dxa"/>
            <w:tcBorders>
              <w:top w:val="single" w:sz="8" w:space="0" w:color="auto"/>
              <w:left w:val="single" w:sz="8" w:space="0" w:color="auto"/>
              <w:bottom w:val="nil"/>
              <w:right w:val="single" w:sz="8" w:space="0" w:color="auto"/>
            </w:tcBorders>
            <w:shd w:val="clear" w:color="auto" w:fill="E7E6E6" w:themeFill="background2"/>
            <w:hideMark/>
          </w:tcPr>
          <w:p w14:paraId="4FF8FF4C"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proofErr w:type="spellStart"/>
            <w:r w:rsidRPr="009D6477">
              <w:rPr>
                <w:rFonts w:ascii="Calibri" w:eastAsia="Times New Roman" w:hAnsi="Calibri" w:cs="Calibri"/>
                <w:b/>
                <w:bCs/>
                <w:sz w:val="18"/>
                <w:szCs w:val="18"/>
                <w:lang w:eastAsia="cs-CZ"/>
              </w:rPr>
              <w:t>Home</w:t>
            </w:r>
            <w:proofErr w:type="spellEnd"/>
            <w:r w:rsidRPr="009D6477">
              <w:rPr>
                <w:rFonts w:ascii="Calibri" w:eastAsia="Times New Roman" w:hAnsi="Calibri" w:cs="Calibri"/>
                <w:b/>
                <w:bCs/>
                <w:sz w:val="18"/>
                <w:szCs w:val="18"/>
                <w:lang w:eastAsia="cs-CZ"/>
              </w:rPr>
              <w:t xml:space="preserve">-office potenciál </w:t>
            </w:r>
            <w:r w:rsidRPr="009D6477">
              <w:rPr>
                <w:rFonts w:ascii="Calibri" w:eastAsia="Times New Roman" w:hAnsi="Calibri" w:cs="Calibri"/>
                <w:sz w:val="18"/>
                <w:szCs w:val="18"/>
                <w:lang w:eastAsia="cs-CZ"/>
              </w:rPr>
              <w:t>(ano/částečný)</w:t>
            </w:r>
          </w:p>
        </w:tc>
        <w:tc>
          <w:tcPr>
            <w:tcW w:w="1701" w:type="dxa"/>
            <w:tcBorders>
              <w:top w:val="single" w:sz="8" w:space="0" w:color="auto"/>
              <w:left w:val="nil"/>
              <w:bottom w:val="nil"/>
              <w:right w:val="single" w:sz="8" w:space="0" w:color="auto"/>
            </w:tcBorders>
            <w:shd w:val="clear" w:color="auto" w:fill="E7E6E6" w:themeFill="background2"/>
            <w:hideMark/>
          </w:tcPr>
          <w:p w14:paraId="1E66E5FF"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výhled počtu zaměstnanců do roku 2027</w:t>
            </w:r>
          </w:p>
        </w:tc>
      </w:tr>
      <w:tr w:rsidR="008261F4" w:rsidRPr="008C5421" w14:paraId="5DF96D25" w14:textId="77777777" w:rsidTr="000C00C9">
        <w:trPr>
          <w:trHeight w:val="264"/>
        </w:trPr>
        <w:tc>
          <w:tcPr>
            <w:tcW w:w="2825" w:type="dxa"/>
            <w:gridSpan w:val="2"/>
            <w:tcBorders>
              <w:top w:val="single" w:sz="8" w:space="0" w:color="auto"/>
              <w:left w:val="single" w:sz="8" w:space="0" w:color="auto"/>
              <w:bottom w:val="single" w:sz="4" w:space="0" w:color="auto"/>
              <w:right w:val="single" w:sz="4" w:space="0" w:color="000000"/>
            </w:tcBorders>
            <w:shd w:val="clear" w:color="auto" w:fill="auto"/>
            <w:hideMark/>
          </w:tcPr>
          <w:p w14:paraId="3F9F313F"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11</w:t>
            </w:r>
          </w:p>
        </w:tc>
        <w:tc>
          <w:tcPr>
            <w:tcW w:w="2694" w:type="dxa"/>
            <w:gridSpan w:val="2"/>
            <w:tcBorders>
              <w:top w:val="single" w:sz="8" w:space="0" w:color="auto"/>
              <w:left w:val="nil"/>
              <w:bottom w:val="single" w:sz="4" w:space="0" w:color="auto"/>
              <w:right w:val="nil"/>
            </w:tcBorders>
            <w:shd w:val="clear" w:color="auto" w:fill="auto"/>
            <w:hideMark/>
          </w:tcPr>
          <w:p w14:paraId="59310FEF"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5</w:t>
            </w:r>
          </w:p>
        </w:tc>
        <w:tc>
          <w:tcPr>
            <w:tcW w:w="1701" w:type="dxa"/>
            <w:tcBorders>
              <w:top w:val="single" w:sz="8" w:space="0" w:color="auto"/>
              <w:left w:val="single" w:sz="8" w:space="0" w:color="auto"/>
              <w:bottom w:val="single" w:sz="8" w:space="0" w:color="auto"/>
              <w:right w:val="single" w:sz="8" w:space="0" w:color="auto"/>
            </w:tcBorders>
            <w:shd w:val="clear" w:color="auto" w:fill="E7E6E6" w:themeFill="background2"/>
            <w:hideMark/>
          </w:tcPr>
          <w:p w14:paraId="4A3D19B1"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1/4</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250F7B49"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12,00</w:t>
            </w:r>
          </w:p>
        </w:tc>
      </w:tr>
      <w:tr w:rsidR="008261F4" w:rsidRPr="008C5421" w14:paraId="2E2BBBB1" w14:textId="77777777" w:rsidTr="000C00C9">
        <w:trPr>
          <w:trHeight w:val="270"/>
        </w:trPr>
        <w:tc>
          <w:tcPr>
            <w:tcW w:w="2542" w:type="dxa"/>
            <w:tcBorders>
              <w:top w:val="nil"/>
              <w:left w:val="nil"/>
              <w:bottom w:val="nil"/>
              <w:right w:val="nil"/>
            </w:tcBorders>
            <w:shd w:val="clear" w:color="auto" w:fill="auto"/>
            <w:noWrap/>
            <w:vAlign w:val="bottom"/>
            <w:hideMark/>
          </w:tcPr>
          <w:p w14:paraId="44DD052D"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p>
        </w:tc>
        <w:tc>
          <w:tcPr>
            <w:tcW w:w="283" w:type="dxa"/>
            <w:tcBorders>
              <w:top w:val="nil"/>
              <w:left w:val="nil"/>
              <w:bottom w:val="nil"/>
              <w:right w:val="nil"/>
            </w:tcBorders>
            <w:shd w:val="clear" w:color="auto" w:fill="auto"/>
            <w:noWrap/>
            <w:vAlign w:val="bottom"/>
            <w:hideMark/>
          </w:tcPr>
          <w:p w14:paraId="6E1C55ED" w14:textId="77777777" w:rsidR="008261F4" w:rsidRPr="009D6477" w:rsidRDefault="008261F4" w:rsidP="000C00C9">
            <w:pPr>
              <w:spacing w:after="0" w:line="240" w:lineRule="auto"/>
              <w:jc w:val="both"/>
              <w:rPr>
                <w:rFonts w:ascii="Times New Roman" w:eastAsia="Times New Roman" w:hAnsi="Times New Roman" w:cs="Times New Roman"/>
                <w:sz w:val="18"/>
                <w:szCs w:val="18"/>
                <w:lang w:eastAsia="cs-CZ"/>
              </w:rPr>
            </w:pPr>
          </w:p>
        </w:tc>
        <w:tc>
          <w:tcPr>
            <w:tcW w:w="2410" w:type="dxa"/>
            <w:tcBorders>
              <w:top w:val="nil"/>
              <w:left w:val="nil"/>
              <w:bottom w:val="nil"/>
              <w:right w:val="nil"/>
            </w:tcBorders>
            <w:shd w:val="clear" w:color="auto" w:fill="auto"/>
            <w:noWrap/>
            <w:vAlign w:val="bottom"/>
            <w:hideMark/>
          </w:tcPr>
          <w:p w14:paraId="50196958" w14:textId="77777777" w:rsidR="008261F4" w:rsidRPr="009D6477" w:rsidRDefault="008261F4" w:rsidP="000C00C9">
            <w:pPr>
              <w:spacing w:after="0" w:line="240" w:lineRule="auto"/>
              <w:jc w:val="both"/>
              <w:rPr>
                <w:rFonts w:ascii="Times New Roman" w:eastAsia="Times New Roman" w:hAnsi="Times New Roman" w:cs="Times New Roman"/>
                <w:sz w:val="18"/>
                <w:szCs w:val="18"/>
                <w:lang w:eastAsia="cs-CZ"/>
              </w:rPr>
            </w:pPr>
          </w:p>
        </w:tc>
        <w:tc>
          <w:tcPr>
            <w:tcW w:w="284" w:type="dxa"/>
            <w:tcBorders>
              <w:top w:val="nil"/>
              <w:left w:val="nil"/>
              <w:bottom w:val="nil"/>
              <w:right w:val="nil"/>
            </w:tcBorders>
            <w:shd w:val="clear" w:color="auto" w:fill="auto"/>
            <w:noWrap/>
            <w:vAlign w:val="bottom"/>
            <w:hideMark/>
          </w:tcPr>
          <w:p w14:paraId="79EB45BC" w14:textId="77777777" w:rsidR="008261F4" w:rsidRPr="009D6477" w:rsidRDefault="008261F4"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51DF254C" w14:textId="77777777" w:rsidR="008261F4" w:rsidRPr="009D6477" w:rsidRDefault="008261F4"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78A6B2F1" w14:textId="77777777" w:rsidR="008261F4" w:rsidRPr="009D6477" w:rsidRDefault="008261F4" w:rsidP="000C00C9">
            <w:pPr>
              <w:spacing w:after="0" w:line="240" w:lineRule="auto"/>
              <w:jc w:val="both"/>
              <w:rPr>
                <w:rFonts w:ascii="Times New Roman" w:eastAsia="Times New Roman" w:hAnsi="Times New Roman" w:cs="Times New Roman"/>
                <w:sz w:val="18"/>
                <w:szCs w:val="18"/>
                <w:lang w:eastAsia="cs-CZ"/>
              </w:rPr>
            </w:pPr>
          </w:p>
        </w:tc>
      </w:tr>
      <w:tr w:rsidR="008261F4" w:rsidRPr="008C5421" w14:paraId="30F9DEEE" w14:textId="77777777" w:rsidTr="000C00C9">
        <w:trPr>
          <w:trHeight w:val="255"/>
        </w:trPr>
        <w:tc>
          <w:tcPr>
            <w:tcW w:w="254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ECC3DC1"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vedoucí odboru</w:t>
            </w:r>
          </w:p>
        </w:tc>
        <w:tc>
          <w:tcPr>
            <w:tcW w:w="283" w:type="dxa"/>
            <w:tcBorders>
              <w:top w:val="single" w:sz="8" w:space="0" w:color="auto"/>
              <w:left w:val="nil"/>
              <w:bottom w:val="single" w:sz="4" w:space="0" w:color="auto"/>
              <w:right w:val="single" w:sz="4" w:space="0" w:color="auto"/>
            </w:tcBorders>
            <w:shd w:val="clear" w:color="auto" w:fill="auto"/>
            <w:noWrap/>
            <w:vAlign w:val="bottom"/>
            <w:hideMark/>
          </w:tcPr>
          <w:p w14:paraId="5C6A07C1"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1</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6AB84D81"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ne</w:t>
            </w:r>
          </w:p>
        </w:tc>
        <w:tc>
          <w:tcPr>
            <w:tcW w:w="284" w:type="dxa"/>
            <w:tcBorders>
              <w:top w:val="single" w:sz="8" w:space="0" w:color="auto"/>
              <w:left w:val="nil"/>
              <w:bottom w:val="single" w:sz="4" w:space="0" w:color="auto"/>
              <w:right w:val="nil"/>
            </w:tcBorders>
            <w:shd w:val="clear" w:color="auto" w:fill="auto"/>
            <w:noWrap/>
            <w:vAlign w:val="bottom"/>
            <w:hideMark/>
          </w:tcPr>
          <w:p w14:paraId="3B823843"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0</w:t>
            </w:r>
          </w:p>
        </w:tc>
        <w:tc>
          <w:tcPr>
            <w:tcW w:w="1701" w:type="dxa"/>
            <w:tcBorders>
              <w:top w:val="single" w:sz="8" w:space="0" w:color="auto"/>
              <w:left w:val="single" w:sz="8" w:space="0" w:color="auto"/>
              <w:bottom w:val="single" w:sz="4" w:space="0" w:color="auto"/>
              <w:right w:val="nil"/>
            </w:tcBorders>
            <w:shd w:val="clear" w:color="auto" w:fill="E7E6E6" w:themeFill="background2"/>
            <w:noWrap/>
            <w:vAlign w:val="bottom"/>
            <w:hideMark/>
          </w:tcPr>
          <w:p w14:paraId="0DB5397C"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částečný</w:t>
            </w:r>
          </w:p>
        </w:tc>
        <w:tc>
          <w:tcPr>
            <w:tcW w:w="1701"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7C6B0709"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1</w:t>
            </w:r>
          </w:p>
        </w:tc>
      </w:tr>
      <w:tr w:rsidR="008261F4" w:rsidRPr="008C5421" w14:paraId="3E8AD9F5"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7CEA1145"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řidič</w:t>
            </w:r>
          </w:p>
        </w:tc>
        <w:tc>
          <w:tcPr>
            <w:tcW w:w="283" w:type="dxa"/>
            <w:tcBorders>
              <w:top w:val="nil"/>
              <w:left w:val="nil"/>
              <w:bottom w:val="single" w:sz="4" w:space="0" w:color="auto"/>
              <w:right w:val="single" w:sz="4" w:space="0" w:color="auto"/>
            </w:tcBorders>
            <w:shd w:val="clear" w:color="auto" w:fill="auto"/>
            <w:noWrap/>
            <w:vAlign w:val="bottom"/>
            <w:hideMark/>
          </w:tcPr>
          <w:p w14:paraId="3AA588D7"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7B7F74D9"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63B29361"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54CCD577"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ne</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51261F47"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1</w:t>
            </w:r>
          </w:p>
        </w:tc>
      </w:tr>
      <w:tr w:rsidR="008261F4" w:rsidRPr="008C5421" w14:paraId="31172013"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6FD86CCF"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redaktor</w:t>
            </w:r>
          </w:p>
        </w:tc>
        <w:tc>
          <w:tcPr>
            <w:tcW w:w="283" w:type="dxa"/>
            <w:tcBorders>
              <w:top w:val="nil"/>
              <w:left w:val="nil"/>
              <w:bottom w:val="single" w:sz="4" w:space="0" w:color="auto"/>
              <w:right w:val="single" w:sz="4" w:space="0" w:color="auto"/>
            </w:tcBorders>
            <w:shd w:val="clear" w:color="auto" w:fill="auto"/>
            <w:noWrap/>
            <w:vAlign w:val="bottom"/>
            <w:hideMark/>
          </w:tcPr>
          <w:p w14:paraId="5CD3351D"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2DA97360"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58BBFB8C"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3EAE0340"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částečný</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34BF7C7A"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1</w:t>
            </w:r>
          </w:p>
        </w:tc>
      </w:tr>
      <w:tr w:rsidR="008261F4" w:rsidRPr="008C5421" w14:paraId="7C590A43"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5F3644E1"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tiskový mluvčí</w:t>
            </w:r>
          </w:p>
        </w:tc>
        <w:tc>
          <w:tcPr>
            <w:tcW w:w="283" w:type="dxa"/>
            <w:tcBorders>
              <w:top w:val="nil"/>
              <w:left w:val="nil"/>
              <w:bottom w:val="single" w:sz="4" w:space="0" w:color="auto"/>
              <w:right w:val="single" w:sz="4" w:space="0" w:color="auto"/>
            </w:tcBorders>
            <w:shd w:val="clear" w:color="auto" w:fill="auto"/>
            <w:noWrap/>
            <w:vAlign w:val="bottom"/>
            <w:hideMark/>
          </w:tcPr>
          <w:p w14:paraId="3FFD4C9F"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73714447"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5B5553CC"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737CAA9F"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částečný</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10AA9D16"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1</w:t>
            </w:r>
          </w:p>
        </w:tc>
      </w:tr>
      <w:tr w:rsidR="008261F4" w:rsidRPr="008C5421" w14:paraId="1BC35A76"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7EEBB229"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sekretariát</w:t>
            </w:r>
          </w:p>
        </w:tc>
        <w:tc>
          <w:tcPr>
            <w:tcW w:w="283" w:type="dxa"/>
            <w:tcBorders>
              <w:top w:val="nil"/>
              <w:left w:val="nil"/>
              <w:bottom w:val="single" w:sz="4" w:space="0" w:color="auto"/>
              <w:right w:val="single" w:sz="4" w:space="0" w:color="auto"/>
            </w:tcBorders>
            <w:shd w:val="clear" w:color="auto" w:fill="auto"/>
            <w:noWrap/>
            <w:vAlign w:val="bottom"/>
            <w:hideMark/>
          </w:tcPr>
          <w:p w14:paraId="331EB89F"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5</w:t>
            </w:r>
          </w:p>
        </w:tc>
        <w:tc>
          <w:tcPr>
            <w:tcW w:w="2410" w:type="dxa"/>
            <w:tcBorders>
              <w:top w:val="nil"/>
              <w:left w:val="nil"/>
              <w:bottom w:val="single" w:sz="4" w:space="0" w:color="auto"/>
              <w:right w:val="single" w:sz="4" w:space="0" w:color="auto"/>
            </w:tcBorders>
            <w:shd w:val="clear" w:color="auto" w:fill="auto"/>
            <w:noWrap/>
            <w:vAlign w:val="bottom"/>
            <w:hideMark/>
          </w:tcPr>
          <w:p w14:paraId="3C9D6AA1"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denně</w:t>
            </w:r>
          </w:p>
        </w:tc>
        <w:tc>
          <w:tcPr>
            <w:tcW w:w="284" w:type="dxa"/>
            <w:tcBorders>
              <w:top w:val="nil"/>
              <w:left w:val="nil"/>
              <w:bottom w:val="single" w:sz="4" w:space="0" w:color="auto"/>
              <w:right w:val="nil"/>
            </w:tcBorders>
            <w:shd w:val="clear" w:color="auto" w:fill="auto"/>
            <w:noWrap/>
            <w:vAlign w:val="bottom"/>
            <w:hideMark/>
          </w:tcPr>
          <w:p w14:paraId="7E10652C"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5</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56063C26"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ne</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483E5EB0"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5</w:t>
            </w:r>
          </w:p>
        </w:tc>
      </w:tr>
      <w:tr w:rsidR="008261F4" w:rsidRPr="008C5421" w14:paraId="5CAC7C30" w14:textId="77777777" w:rsidTr="000C00C9">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21026"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marketingový specialista</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24CE3"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C5417"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ne</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2D5F8"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0</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177735E1"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částečný</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535AC7B6"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2</w:t>
            </w:r>
          </w:p>
        </w:tc>
      </w:tr>
      <w:tr w:rsidR="008261F4" w:rsidRPr="008C5421" w14:paraId="3EF53494" w14:textId="77777777" w:rsidTr="000C00C9">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252CEE"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Roboto" w:hAnsi="Roboto"/>
                <w:color w:val="17252A"/>
                <w:sz w:val="18"/>
                <w:szCs w:val="18"/>
                <w:shd w:val="clear" w:color="auto" w:fill="FFFFFF"/>
              </w:rPr>
              <w:t>zástupce vedoucího</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98B18" w14:textId="77777777" w:rsidR="008261F4" w:rsidRPr="009D6477" w:rsidRDefault="008261F4" w:rsidP="000C00C9">
            <w:pPr>
              <w:spacing w:after="0" w:line="240" w:lineRule="auto"/>
              <w:jc w:val="both"/>
              <w:rPr>
                <w:rFonts w:ascii="Calibri" w:eastAsia="Times New Roman" w:hAnsi="Calibri" w:cs="Calibri"/>
                <w:b/>
                <w:bCs/>
                <w:sz w:val="18"/>
                <w:szCs w:val="18"/>
                <w:lang w:eastAsia="cs-CZ"/>
              </w:rPr>
            </w:pPr>
            <w:r w:rsidRPr="009D6477">
              <w:rPr>
                <w:rFonts w:ascii="Calibri" w:eastAsia="Times New Roman" w:hAnsi="Calibri" w:cs="Calibri"/>
                <w:b/>
                <w:bCs/>
                <w:sz w:val="18"/>
                <w:szCs w:val="18"/>
                <w:lang w:eastAsia="cs-CZ"/>
              </w:rPr>
              <w:t>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9C905"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nepravidelně</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1B295"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0</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tcPr>
          <w:p w14:paraId="3AED0261"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částečný</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tcPr>
          <w:p w14:paraId="31810DA5" w14:textId="77777777" w:rsidR="008261F4" w:rsidRPr="009D6477" w:rsidRDefault="008261F4" w:rsidP="000C00C9">
            <w:pPr>
              <w:spacing w:after="0" w:line="240" w:lineRule="auto"/>
              <w:jc w:val="both"/>
              <w:rPr>
                <w:rFonts w:ascii="Calibri" w:eastAsia="Times New Roman" w:hAnsi="Calibri" w:cs="Calibri"/>
                <w:sz w:val="18"/>
                <w:szCs w:val="18"/>
                <w:lang w:eastAsia="cs-CZ"/>
              </w:rPr>
            </w:pPr>
            <w:r w:rsidRPr="009D6477">
              <w:rPr>
                <w:rFonts w:ascii="Calibri" w:eastAsia="Times New Roman" w:hAnsi="Calibri" w:cs="Calibri"/>
                <w:sz w:val="18"/>
                <w:szCs w:val="18"/>
                <w:lang w:eastAsia="cs-CZ"/>
              </w:rPr>
              <w:t>1</w:t>
            </w:r>
          </w:p>
        </w:tc>
      </w:tr>
    </w:tbl>
    <w:p w14:paraId="71F5E7BD" w14:textId="204E1D82" w:rsidR="008C5421" w:rsidRDefault="008C5421" w:rsidP="000A507F">
      <w:pPr>
        <w:jc w:val="both"/>
        <w:rPr>
          <w:lang w:eastAsia="cs-CZ"/>
        </w:rPr>
      </w:pPr>
    </w:p>
    <w:tbl>
      <w:tblPr>
        <w:tblpPr w:leftFromText="141" w:rightFromText="141" w:vertAnchor="text" w:horzAnchor="margin" w:tblpY="99"/>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276"/>
        <w:gridCol w:w="1701"/>
        <w:gridCol w:w="1701"/>
        <w:gridCol w:w="1701"/>
      </w:tblGrid>
      <w:tr w:rsidR="008261F4" w:rsidRPr="00036CFD" w14:paraId="4EE8DA7F" w14:textId="77777777" w:rsidTr="000C00C9">
        <w:trPr>
          <w:trHeight w:val="569"/>
        </w:trPr>
        <w:tc>
          <w:tcPr>
            <w:tcW w:w="5524" w:type="dxa"/>
            <w:gridSpan w:val="4"/>
            <w:shd w:val="clear" w:color="000000" w:fill="DCE6F1"/>
            <w:noWrap/>
            <w:vAlign w:val="center"/>
            <w:hideMark/>
          </w:tcPr>
          <w:p w14:paraId="4C21534A" w14:textId="77777777" w:rsidR="008261F4" w:rsidRPr="00036CFD" w:rsidRDefault="008261F4"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dle zaměstnanců KS</w:t>
            </w:r>
          </w:p>
        </w:tc>
        <w:tc>
          <w:tcPr>
            <w:tcW w:w="3402" w:type="dxa"/>
            <w:gridSpan w:val="2"/>
            <w:shd w:val="clear" w:color="000000" w:fill="DCE6F1"/>
          </w:tcPr>
          <w:p w14:paraId="35851E51" w14:textId="77777777" w:rsidR="008261F4" w:rsidRDefault="008261F4"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Další potřeby odboru</w:t>
            </w:r>
          </w:p>
        </w:tc>
      </w:tr>
      <w:tr w:rsidR="008261F4" w:rsidRPr="00036CFD" w14:paraId="6902C5FB" w14:textId="77777777" w:rsidTr="000C00C9">
        <w:trPr>
          <w:trHeight w:val="674"/>
        </w:trPr>
        <w:tc>
          <w:tcPr>
            <w:tcW w:w="988" w:type="dxa"/>
            <w:shd w:val="clear" w:color="auto" w:fill="auto"/>
          </w:tcPr>
          <w:p w14:paraId="56132881" w14:textId="77777777" w:rsidR="008261F4" w:rsidRPr="00036CFD" w:rsidRDefault="008261F4" w:rsidP="000C00C9">
            <w:pPr>
              <w:jc w:val="both"/>
              <w:rPr>
                <w:rFonts w:eastAsia="Times New Roman"/>
                <w:b/>
                <w:bCs/>
                <w:color w:val="000000"/>
                <w:sz w:val="18"/>
                <w:szCs w:val="18"/>
                <w:lang w:eastAsia="cs-CZ"/>
              </w:rPr>
            </w:pPr>
            <w:r>
              <w:rPr>
                <w:rFonts w:eastAsia="Times New Roman"/>
                <w:b/>
                <w:bCs/>
                <w:color w:val="000000"/>
                <w:sz w:val="18"/>
                <w:szCs w:val="18"/>
                <w:lang w:eastAsia="cs-CZ"/>
              </w:rPr>
              <w:t>Počet místností</w:t>
            </w:r>
          </w:p>
        </w:tc>
        <w:tc>
          <w:tcPr>
            <w:tcW w:w="1559" w:type="dxa"/>
            <w:shd w:val="clear" w:color="auto" w:fill="auto"/>
          </w:tcPr>
          <w:p w14:paraId="3805CC0F" w14:textId="77777777" w:rsidR="008261F4" w:rsidRPr="00036CFD" w:rsidRDefault="008261F4" w:rsidP="000C00C9">
            <w:pPr>
              <w:jc w:val="both"/>
              <w:rPr>
                <w:rFonts w:eastAsia="Times New Roman"/>
                <w:b/>
                <w:bCs/>
                <w:color w:val="000000"/>
                <w:sz w:val="18"/>
                <w:szCs w:val="18"/>
                <w:lang w:eastAsia="cs-CZ"/>
              </w:rPr>
            </w:pPr>
            <w:r>
              <w:rPr>
                <w:rFonts w:eastAsia="Times New Roman"/>
                <w:b/>
                <w:bCs/>
                <w:color w:val="000000"/>
                <w:sz w:val="18"/>
                <w:szCs w:val="18"/>
                <w:lang w:eastAsia="cs-CZ"/>
              </w:rPr>
              <w:t>Kapacita kanceláře</w:t>
            </w:r>
          </w:p>
        </w:tc>
        <w:tc>
          <w:tcPr>
            <w:tcW w:w="1276" w:type="dxa"/>
            <w:shd w:val="clear" w:color="auto" w:fill="auto"/>
          </w:tcPr>
          <w:p w14:paraId="51722434" w14:textId="77777777" w:rsidR="008261F4" w:rsidRPr="00036CFD" w:rsidRDefault="008261F4" w:rsidP="000C00C9">
            <w:pPr>
              <w:jc w:val="both"/>
              <w:rPr>
                <w:rFonts w:eastAsia="Times New Roman"/>
                <w:b/>
                <w:bCs/>
                <w:color w:val="000000"/>
                <w:sz w:val="18"/>
                <w:szCs w:val="18"/>
                <w:lang w:eastAsia="cs-CZ"/>
              </w:rPr>
            </w:pPr>
            <w:r>
              <w:rPr>
                <w:rFonts w:eastAsia="Times New Roman"/>
                <w:b/>
                <w:bCs/>
                <w:color w:val="000000"/>
                <w:sz w:val="18"/>
                <w:szCs w:val="18"/>
                <w:lang w:eastAsia="cs-CZ"/>
              </w:rPr>
              <w:t>Návštěvnická místa</w:t>
            </w:r>
          </w:p>
        </w:tc>
        <w:tc>
          <w:tcPr>
            <w:tcW w:w="1701" w:type="dxa"/>
            <w:shd w:val="clear" w:color="auto" w:fill="auto"/>
          </w:tcPr>
          <w:p w14:paraId="22E3C70B" w14:textId="77777777" w:rsidR="008261F4" w:rsidRPr="00036CFD" w:rsidRDefault="008261F4" w:rsidP="000C00C9">
            <w:pPr>
              <w:jc w:val="both"/>
              <w:rPr>
                <w:rFonts w:eastAsia="Times New Roman"/>
                <w:b/>
                <w:bCs/>
                <w:color w:val="000000"/>
                <w:sz w:val="18"/>
                <w:szCs w:val="18"/>
                <w:lang w:eastAsia="cs-CZ"/>
              </w:rPr>
            </w:pPr>
            <w:r>
              <w:rPr>
                <w:rFonts w:eastAsia="Times New Roman"/>
                <w:b/>
                <w:bCs/>
                <w:color w:val="000000"/>
                <w:sz w:val="18"/>
                <w:szCs w:val="18"/>
                <w:lang w:eastAsia="cs-CZ"/>
              </w:rPr>
              <w:t>Poznámka</w:t>
            </w:r>
          </w:p>
        </w:tc>
        <w:tc>
          <w:tcPr>
            <w:tcW w:w="1701" w:type="dxa"/>
            <w:shd w:val="clear" w:color="auto" w:fill="auto"/>
          </w:tcPr>
          <w:p w14:paraId="1757B6E8" w14:textId="77777777" w:rsidR="008261F4" w:rsidRPr="00036CFD" w:rsidRDefault="008261F4"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701" w:type="dxa"/>
          </w:tcPr>
          <w:p w14:paraId="1B10A7D1" w14:textId="77777777" w:rsidR="008261F4" w:rsidRDefault="008261F4" w:rsidP="000C00C9">
            <w:pPr>
              <w:jc w:val="both"/>
              <w:rPr>
                <w:rFonts w:eastAsia="Times New Roman"/>
                <w:b/>
                <w:bCs/>
                <w:color w:val="000000"/>
                <w:sz w:val="18"/>
                <w:szCs w:val="18"/>
                <w:lang w:eastAsia="cs-CZ"/>
              </w:rPr>
            </w:pPr>
            <w:r>
              <w:rPr>
                <w:rFonts w:eastAsia="Times New Roman"/>
                <w:b/>
                <w:bCs/>
                <w:color w:val="000000"/>
                <w:sz w:val="18"/>
                <w:szCs w:val="18"/>
                <w:lang w:eastAsia="cs-CZ"/>
              </w:rPr>
              <w:t>Další prostory:</w:t>
            </w:r>
          </w:p>
        </w:tc>
      </w:tr>
      <w:tr w:rsidR="008261F4" w:rsidRPr="00C01C75" w14:paraId="5AE8A2A2" w14:textId="77777777" w:rsidTr="000C00C9">
        <w:trPr>
          <w:trHeight w:val="570"/>
        </w:trPr>
        <w:tc>
          <w:tcPr>
            <w:tcW w:w="988" w:type="dxa"/>
            <w:shd w:val="clear" w:color="auto" w:fill="auto"/>
          </w:tcPr>
          <w:p w14:paraId="2A720BD8" w14:textId="77777777" w:rsidR="008261F4" w:rsidRPr="00C01C75" w:rsidRDefault="008261F4"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1</w:t>
            </w:r>
          </w:p>
        </w:tc>
        <w:tc>
          <w:tcPr>
            <w:tcW w:w="1559" w:type="dxa"/>
            <w:shd w:val="clear" w:color="auto" w:fill="auto"/>
          </w:tcPr>
          <w:p w14:paraId="743D3941" w14:textId="77777777" w:rsidR="008261F4" w:rsidRPr="00C01C75" w:rsidRDefault="008261F4"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1 zaměstnanec </w:t>
            </w:r>
          </w:p>
        </w:tc>
        <w:tc>
          <w:tcPr>
            <w:tcW w:w="1276" w:type="dxa"/>
            <w:shd w:val="clear" w:color="auto" w:fill="auto"/>
          </w:tcPr>
          <w:p w14:paraId="6BCA6002" w14:textId="77777777" w:rsidR="008261F4" w:rsidRPr="00C01C75" w:rsidRDefault="008261F4"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Jednací stůl pro </w:t>
            </w:r>
            <w:r>
              <w:rPr>
                <w:rFonts w:eastAsia="Times New Roman"/>
                <w:color w:val="000000"/>
                <w:sz w:val="18"/>
                <w:szCs w:val="18"/>
                <w:lang w:eastAsia="cs-CZ"/>
              </w:rPr>
              <w:t>4</w:t>
            </w:r>
            <w:r w:rsidRPr="00C01C75">
              <w:rPr>
                <w:rFonts w:eastAsia="Times New Roman"/>
                <w:color w:val="000000"/>
                <w:sz w:val="18"/>
                <w:szCs w:val="18"/>
                <w:lang w:eastAsia="cs-CZ"/>
              </w:rPr>
              <w:t xml:space="preserve"> příchozí</w:t>
            </w:r>
          </w:p>
        </w:tc>
        <w:tc>
          <w:tcPr>
            <w:tcW w:w="1701" w:type="dxa"/>
            <w:shd w:val="clear" w:color="auto" w:fill="auto"/>
          </w:tcPr>
          <w:p w14:paraId="4DD20E0F" w14:textId="77777777" w:rsidR="008261F4" w:rsidRPr="00C01C75" w:rsidRDefault="008261F4"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1 vedoucí odboru</w:t>
            </w:r>
          </w:p>
        </w:tc>
        <w:tc>
          <w:tcPr>
            <w:tcW w:w="1701" w:type="dxa"/>
            <w:vMerge w:val="restart"/>
            <w:shd w:val="clear" w:color="auto" w:fill="auto"/>
          </w:tcPr>
          <w:p w14:paraId="0E722D7E" w14:textId="77777777" w:rsidR="008261F4" w:rsidRDefault="008261F4"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Skříně uzamykatelné.: 8</w:t>
            </w:r>
            <w:r w:rsidRPr="00F50744">
              <w:rPr>
                <w:rFonts w:ascii="Calibri" w:eastAsia="Times New Roman" w:hAnsi="Calibri" w:cs="Calibri"/>
                <w:color w:val="000000"/>
                <w:sz w:val="18"/>
                <w:szCs w:val="18"/>
                <w:lang w:eastAsia="cs-CZ"/>
              </w:rPr>
              <w:t xml:space="preserve"> m polic</w:t>
            </w:r>
            <w:r>
              <w:rPr>
                <w:rFonts w:ascii="Calibri" w:eastAsia="Times New Roman" w:hAnsi="Calibri" w:cs="Calibri"/>
                <w:color w:val="000000"/>
                <w:sz w:val="18"/>
                <w:szCs w:val="18"/>
                <w:lang w:eastAsia="cs-CZ"/>
              </w:rPr>
              <w:t xml:space="preserve">, tj. cca 2 skříně na 1 </w:t>
            </w:r>
            <w:r w:rsidRPr="00F50744">
              <w:rPr>
                <w:rFonts w:ascii="Calibri" w:eastAsia="Times New Roman" w:hAnsi="Calibri" w:cs="Calibri"/>
                <w:color w:val="000000"/>
                <w:sz w:val="18"/>
                <w:szCs w:val="18"/>
                <w:lang w:eastAsia="cs-CZ"/>
              </w:rPr>
              <w:t>osob</w:t>
            </w:r>
            <w:r>
              <w:rPr>
                <w:rFonts w:ascii="Calibri" w:eastAsia="Times New Roman" w:hAnsi="Calibri" w:cs="Calibri"/>
                <w:color w:val="000000"/>
                <w:sz w:val="18"/>
                <w:szCs w:val="18"/>
                <w:lang w:eastAsia="cs-CZ"/>
              </w:rPr>
              <w:t>u</w:t>
            </w:r>
          </w:p>
          <w:p w14:paraId="4D47FEA8" w14:textId="77777777" w:rsidR="008261F4" w:rsidRDefault="008261F4" w:rsidP="000C00C9">
            <w:pPr>
              <w:spacing w:after="0" w:line="240" w:lineRule="auto"/>
              <w:jc w:val="both"/>
              <w:rPr>
                <w:rFonts w:ascii="Calibri" w:eastAsia="Times New Roman" w:hAnsi="Calibri" w:cs="Calibri"/>
                <w:color w:val="000000"/>
                <w:sz w:val="18"/>
                <w:szCs w:val="18"/>
                <w:lang w:eastAsia="cs-CZ"/>
              </w:rPr>
            </w:pPr>
          </w:p>
          <w:p w14:paraId="5E016299" w14:textId="77777777" w:rsidR="008261F4" w:rsidRPr="00C01C75" w:rsidRDefault="008261F4" w:rsidP="000C00C9">
            <w:pPr>
              <w:spacing w:after="0" w:line="240" w:lineRule="auto"/>
              <w:jc w:val="both"/>
              <w:rPr>
                <w:rFonts w:ascii="Calibri" w:eastAsia="Times New Roman" w:hAnsi="Calibri" w:cs="Calibri"/>
                <w:color w:val="000000"/>
                <w:sz w:val="18"/>
                <w:szCs w:val="18"/>
                <w:lang w:eastAsia="cs-CZ"/>
              </w:rPr>
            </w:pPr>
          </w:p>
        </w:tc>
        <w:tc>
          <w:tcPr>
            <w:tcW w:w="1701" w:type="dxa"/>
            <w:vMerge w:val="restart"/>
          </w:tcPr>
          <w:p w14:paraId="7630732D" w14:textId="77777777" w:rsidR="008261F4" w:rsidRDefault="008261F4"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Nemají příruční spisovnu, ale mají sklad cca 20 m2.</w:t>
            </w:r>
          </w:p>
          <w:p w14:paraId="3BBF7F42" w14:textId="77777777" w:rsidR="008261F4" w:rsidRDefault="008261F4" w:rsidP="000C00C9">
            <w:pPr>
              <w:spacing w:after="0" w:line="240" w:lineRule="auto"/>
              <w:jc w:val="both"/>
              <w:rPr>
                <w:rFonts w:ascii="Calibri" w:eastAsia="Times New Roman" w:hAnsi="Calibri" w:cs="Calibri"/>
                <w:color w:val="000000"/>
                <w:sz w:val="18"/>
                <w:szCs w:val="18"/>
                <w:lang w:eastAsia="cs-CZ"/>
              </w:rPr>
            </w:pPr>
          </w:p>
          <w:p w14:paraId="3C81CED5" w14:textId="77777777" w:rsidR="008261F4" w:rsidRDefault="008261F4" w:rsidP="000C00C9">
            <w:pPr>
              <w:spacing w:after="0" w:line="240" w:lineRule="auto"/>
              <w:jc w:val="both"/>
              <w:rPr>
                <w:rFonts w:eastAsia="Times New Roman"/>
                <w:color w:val="000000"/>
                <w:sz w:val="18"/>
                <w:szCs w:val="18"/>
                <w:lang w:eastAsia="cs-CZ"/>
              </w:rPr>
            </w:pPr>
            <w:r>
              <w:rPr>
                <w:rFonts w:ascii="Calibri" w:eastAsia="Times New Roman" w:hAnsi="Calibri" w:cs="Calibri"/>
                <w:color w:val="000000"/>
                <w:sz w:val="18"/>
                <w:szCs w:val="18"/>
                <w:lang w:eastAsia="cs-CZ"/>
              </w:rPr>
              <w:t>Zasedací místnost pro 12 os. (5x/měsíc) a porady odboru 4x/měsíc (11 osob).</w:t>
            </w:r>
          </w:p>
        </w:tc>
      </w:tr>
      <w:tr w:rsidR="008261F4" w:rsidRPr="00C01C75" w14:paraId="35476097" w14:textId="77777777" w:rsidTr="000C00C9">
        <w:trPr>
          <w:trHeight w:val="570"/>
        </w:trPr>
        <w:tc>
          <w:tcPr>
            <w:tcW w:w="988" w:type="dxa"/>
            <w:shd w:val="clear" w:color="auto" w:fill="auto"/>
          </w:tcPr>
          <w:p w14:paraId="29B41837" w14:textId="77777777" w:rsidR="008261F4" w:rsidRPr="00C01C75" w:rsidRDefault="008261F4" w:rsidP="000C00C9">
            <w:pPr>
              <w:jc w:val="both"/>
              <w:rPr>
                <w:rFonts w:eastAsia="Times New Roman"/>
                <w:color w:val="000000"/>
                <w:sz w:val="18"/>
                <w:szCs w:val="18"/>
                <w:lang w:eastAsia="cs-CZ"/>
              </w:rPr>
            </w:pPr>
            <w:r>
              <w:rPr>
                <w:rFonts w:eastAsia="Times New Roman"/>
                <w:color w:val="000000"/>
                <w:sz w:val="18"/>
                <w:szCs w:val="18"/>
                <w:lang w:eastAsia="cs-CZ"/>
              </w:rPr>
              <w:t>1</w:t>
            </w:r>
          </w:p>
        </w:tc>
        <w:tc>
          <w:tcPr>
            <w:tcW w:w="1559" w:type="dxa"/>
            <w:shd w:val="clear" w:color="auto" w:fill="auto"/>
          </w:tcPr>
          <w:p w14:paraId="7D11B704" w14:textId="77777777" w:rsidR="008261F4" w:rsidRPr="00C01C75" w:rsidRDefault="008261F4" w:rsidP="000C00C9">
            <w:pPr>
              <w:jc w:val="both"/>
              <w:rPr>
                <w:rFonts w:eastAsia="Times New Roman"/>
                <w:color w:val="000000"/>
                <w:sz w:val="18"/>
                <w:szCs w:val="18"/>
                <w:lang w:eastAsia="cs-CZ"/>
              </w:rPr>
            </w:pPr>
            <w:r w:rsidRPr="00C01C75">
              <w:rPr>
                <w:rFonts w:eastAsia="Times New Roman"/>
                <w:color w:val="000000"/>
                <w:sz w:val="18"/>
                <w:szCs w:val="18"/>
                <w:lang w:eastAsia="cs-CZ"/>
              </w:rPr>
              <w:t>1 zaměstnanec</w:t>
            </w:r>
          </w:p>
        </w:tc>
        <w:tc>
          <w:tcPr>
            <w:tcW w:w="1276" w:type="dxa"/>
            <w:shd w:val="clear" w:color="auto" w:fill="auto"/>
          </w:tcPr>
          <w:p w14:paraId="2BA707C5" w14:textId="77777777" w:rsidR="008261F4" w:rsidRPr="00C01C75" w:rsidRDefault="008261F4" w:rsidP="000C00C9">
            <w:pPr>
              <w:jc w:val="both"/>
              <w:rPr>
                <w:rFonts w:eastAsia="Times New Roman"/>
                <w:color w:val="000000"/>
                <w:sz w:val="18"/>
                <w:szCs w:val="18"/>
                <w:lang w:eastAsia="cs-CZ"/>
              </w:rPr>
            </w:pPr>
            <w:r>
              <w:rPr>
                <w:rFonts w:eastAsia="Times New Roman"/>
                <w:color w:val="000000"/>
                <w:sz w:val="18"/>
                <w:szCs w:val="18"/>
                <w:lang w:eastAsia="cs-CZ"/>
              </w:rPr>
              <w:t>2 příchozí</w:t>
            </w:r>
          </w:p>
        </w:tc>
        <w:tc>
          <w:tcPr>
            <w:tcW w:w="1701" w:type="dxa"/>
            <w:shd w:val="clear" w:color="auto" w:fill="auto"/>
          </w:tcPr>
          <w:p w14:paraId="41E1D906" w14:textId="77777777" w:rsidR="008261F4" w:rsidRPr="00C01C75" w:rsidRDefault="008261F4" w:rsidP="000C00C9">
            <w:pPr>
              <w:jc w:val="both"/>
              <w:rPr>
                <w:rFonts w:eastAsia="Times New Roman"/>
                <w:color w:val="000000"/>
                <w:sz w:val="18"/>
                <w:szCs w:val="18"/>
                <w:lang w:eastAsia="cs-CZ"/>
              </w:rPr>
            </w:pPr>
            <w:r>
              <w:rPr>
                <w:rFonts w:eastAsia="Times New Roman"/>
                <w:color w:val="000000"/>
                <w:sz w:val="18"/>
                <w:szCs w:val="18"/>
                <w:lang w:eastAsia="cs-CZ"/>
              </w:rPr>
              <w:t>Sekretariát tajemníka</w:t>
            </w:r>
          </w:p>
        </w:tc>
        <w:tc>
          <w:tcPr>
            <w:tcW w:w="1701" w:type="dxa"/>
            <w:vMerge/>
            <w:shd w:val="clear" w:color="auto" w:fill="auto"/>
          </w:tcPr>
          <w:p w14:paraId="104F8776" w14:textId="77777777" w:rsidR="008261F4" w:rsidRPr="00C01C75" w:rsidRDefault="008261F4" w:rsidP="000C00C9">
            <w:pPr>
              <w:jc w:val="both"/>
              <w:rPr>
                <w:rFonts w:eastAsia="Times New Roman"/>
                <w:color w:val="000000"/>
                <w:sz w:val="18"/>
                <w:szCs w:val="18"/>
                <w:lang w:eastAsia="cs-CZ"/>
              </w:rPr>
            </w:pPr>
          </w:p>
        </w:tc>
        <w:tc>
          <w:tcPr>
            <w:tcW w:w="1701" w:type="dxa"/>
            <w:vMerge/>
          </w:tcPr>
          <w:p w14:paraId="560C69E5" w14:textId="77777777" w:rsidR="008261F4" w:rsidRDefault="008261F4" w:rsidP="000C00C9">
            <w:pPr>
              <w:jc w:val="both"/>
              <w:rPr>
                <w:rFonts w:eastAsia="Times New Roman"/>
                <w:color w:val="000000"/>
                <w:sz w:val="18"/>
                <w:szCs w:val="18"/>
                <w:lang w:eastAsia="cs-CZ"/>
              </w:rPr>
            </w:pPr>
          </w:p>
        </w:tc>
      </w:tr>
      <w:tr w:rsidR="008261F4" w:rsidRPr="00C01C75" w14:paraId="6E6AFA84" w14:textId="77777777" w:rsidTr="000C00C9">
        <w:trPr>
          <w:trHeight w:val="570"/>
        </w:trPr>
        <w:tc>
          <w:tcPr>
            <w:tcW w:w="988" w:type="dxa"/>
            <w:shd w:val="clear" w:color="auto" w:fill="auto"/>
          </w:tcPr>
          <w:p w14:paraId="0E515800" w14:textId="77777777" w:rsidR="008261F4" w:rsidRPr="00C01C75" w:rsidRDefault="008261F4" w:rsidP="000C00C9">
            <w:pPr>
              <w:jc w:val="both"/>
              <w:rPr>
                <w:rFonts w:eastAsia="Times New Roman"/>
                <w:color w:val="000000"/>
                <w:sz w:val="18"/>
                <w:szCs w:val="18"/>
                <w:lang w:eastAsia="cs-CZ"/>
              </w:rPr>
            </w:pPr>
            <w:r>
              <w:rPr>
                <w:rFonts w:eastAsia="Times New Roman"/>
                <w:color w:val="000000"/>
                <w:sz w:val="18"/>
                <w:szCs w:val="18"/>
                <w:lang w:eastAsia="cs-CZ"/>
              </w:rPr>
              <w:t>2</w:t>
            </w:r>
          </w:p>
        </w:tc>
        <w:tc>
          <w:tcPr>
            <w:tcW w:w="1559" w:type="dxa"/>
            <w:shd w:val="clear" w:color="auto" w:fill="auto"/>
          </w:tcPr>
          <w:p w14:paraId="61A9B4FD" w14:textId="77777777" w:rsidR="008261F4" w:rsidRPr="00C01C75" w:rsidRDefault="008261F4" w:rsidP="000C00C9">
            <w:pPr>
              <w:jc w:val="both"/>
              <w:rPr>
                <w:rFonts w:eastAsia="Times New Roman"/>
                <w:color w:val="000000"/>
                <w:sz w:val="18"/>
                <w:szCs w:val="18"/>
                <w:lang w:eastAsia="cs-CZ"/>
              </w:rPr>
            </w:pPr>
            <w:r>
              <w:rPr>
                <w:rFonts w:eastAsia="Times New Roman"/>
                <w:color w:val="000000"/>
                <w:sz w:val="18"/>
                <w:szCs w:val="18"/>
                <w:lang w:eastAsia="cs-CZ"/>
              </w:rPr>
              <w:t>2 zaměstnanci</w:t>
            </w:r>
          </w:p>
        </w:tc>
        <w:tc>
          <w:tcPr>
            <w:tcW w:w="1276" w:type="dxa"/>
            <w:shd w:val="clear" w:color="auto" w:fill="auto"/>
          </w:tcPr>
          <w:p w14:paraId="46914891" w14:textId="77777777" w:rsidR="008261F4" w:rsidRDefault="008261F4" w:rsidP="000C00C9">
            <w:pPr>
              <w:spacing w:after="0"/>
              <w:jc w:val="both"/>
              <w:rPr>
                <w:rFonts w:eastAsia="Times New Roman"/>
                <w:color w:val="000000"/>
                <w:sz w:val="18"/>
                <w:szCs w:val="18"/>
                <w:lang w:eastAsia="cs-CZ"/>
              </w:rPr>
            </w:pPr>
            <w:r>
              <w:rPr>
                <w:rFonts w:eastAsia="Times New Roman"/>
                <w:color w:val="000000"/>
                <w:sz w:val="18"/>
                <w:szCs w:val="18"/>
                <w:lang w:eastAsia="cs-CZ"/>
              </w:rPr>
              <w:t xml:space="preserve">2 příchozí     </w:t>
            </w:r>
          </w:p>
          <w:p w14:paraId="4E99C9C7" w14:textId="77777777" w:rsidR="008261F4" w:rsidRPr="00C01C75" w:rsidRDefault="008261F4" w:rsidP="000C00C9">
            <w:pPr>
              <w:spacing w:after="0"/>
              <w:jc w:val="both"/>
              <w:rPr>
                <w:rFonts w:eastAsia="Times New Roman"/>
                <w:color w:val="000000"/>
                <w:sz w:val="18"/>
                <w:szCs w:val="18"/>
                <w:lang w:eastAsia="cs-CZ"/>
              </w:rPr>
            </w:pPr>
          </w:p>
        </w:tc>
        <w:tc>
          <w:tcPr>
            <w:tcW w:w="1701" w:type="dxa"/>
            <w:shd w:val="clear" w:color="auto" w:fill="auto"/>
          </w:tcPr>
          <w:p w14:paraId="7CDEAEBB" w14:textId="77777777" w:rsidR="008261F4" w:rsidRPr="00C01C75" w:rsidRDefault="008261F4" w:rsidP="000C00C9">
            <w:pPr>
              <w:jc w:val="both"/>
              <w:rPr>
                <w:rFonts w:eastAsia="Times New Roman"/>
                <w:color w:val="000000"/>
                <w:sz w:val="18"/>
                <w:szCs w:val="18"/>
                <w:lang w:eastAsia="cs-CZ"/>
              </w:rPr>
            </w:pPr>
            <w:r>
              <w:rPr>
                <w:rFonts w:eastAsia="Times New Roman"/>
                <w:color w:val="000000"/>
                <w:sz w:val="18"/>
                <w:szCs w:val="18"/>
                <w:lang w:eastAsia="cs-CZ"/>
              </w:rPr>
              <w:t>Sekretariáty starosty a místostarostů</w:t>
            </w:r>
          </w:p>
        </w:tc>
        <w:tc>
          <w:tcPr>
            <w:tcW w:w="1701" w:type="dxa"/>
            <w:vMerge/>
            <w:shd w:val="clear" w:color="auto" w:fill="auto"/>
          </w:tcPr>
          <w:p w14:paraId="05E23B2A" w14:textId="77777777" w:rsidR="008261F4" w:rsidRPr="00C01C75" w:rsidRDefault="008261F4" w:rsidP="000C00C9">
            <w:pPr>
              <w:jc w:val="both"/>
              <w:rPr>
                <w:rFonts w:eastAsia="Times New Roman"/>
                <w:color w:val="000000"/>
                <w:sz w:val="18"/>
                <w:szCs w:val="18"/>
                <w:lang w:eastAsia="cs-CZ"/>
              </w:rPr>
            </w:pPr>
          </w:p>
        </w:tc>
        <w:tc>
          <w:tcPr>
            <w:tcW w:w="1701" w:type="dxa"/>
            <w:vMerge/>
          </w:tcPr>
          <w:p w14:paraId="53047E38" w14:textId="77777777" w:rsidR="008261F4" w:rsidRDefault="008261F4" w:rsidP="000C00C9">
            <w:pPr>
              <w:jc w:val="both"/>
              <w:rPr>
                <w:rFonts w:eastAsia="Times New Roman"/>
                <w:color w:val="000000"/>
                <w:sz w:val="18"/>
                <w:szCs w:val="18"/>
                <w:lang w:eastAsia="cs-CZ"/>
              </w:rPr>
            </w:pPr>
          </w:p>
        </w:tc>
      </w:tr>
      <w:tr w:rsidR="008261F4" w:rsidRPr="00C01C75" w14:paraId="67497A3A" w14:textId="77777777" w:rsidTr="000C00C9">
        <w:trPr>
          <w:trHeight w:val="570"/>
        </w:trPr>
        <w:tc>
          <w:tcPr>
            <w:tcW w:w="988" w:type="dxa"/>
            <w:shd w:val="clear" w:color="auto" w:fill="auto"/>
          </w:tcPr>
          <w:p w14:paraId="1919816F" w14:textId="77777777" w:rsidR="008261F4" w:rsidRDefault="008261F4" w:rsidP="000C00C9">
            <w:pPr>
              <w:jc w:val="both"/>
              <w:rPr>
                <w:rFonts w:eastAsia="Times New Roman"/>
                <w:color w:val="000000"/>
                <w:sz w:val="18"/>
                <w:szCs w:val="18"/>
                <w:lang w:eastAsia="cs-CZ"/>
              </w:rPr>
            </w:pPr>
            <w:r>
              <w:rPr>
                <w:rFonts w:eastAsia="Times New Roman"/>
                <w:color w:val="000000"/>
                <w:sz w:val="18"/>
                <w:szCs w:val="18"/>
                <w:lang w:eastAsia="cs-CZ"/>
              </w:rPr>
              <w:t>1</w:t>
            </w:r>
          </w:p>
        </w:tc>
        <w:tc>
          <w:tcPr>
            <w:tcW w:w="1559" w:type="dxa"/>
            <w:shd w:val="clear" w:color="auto" w:fill="auto"/>
          </w:tcPr>
          <w:p w14:paraId="02872CF6" w14:textId="77777777" w:rsidR="008261F4" w:rsidRDefault="008261F4" w:rsidP="000C00C9">
            <w:pPr>
              <w:jc w:val="both"/>
              <w:rPr>
                <w:rFonts w:eastAsia="Times New Roman"/>
                <w:color w:val="000000"/>
                <w:sz w:val="18"/>
                <w:szCs w:val="18"/>
                <w:lang w:eastAsia="cs-CZ"/>
              </w:rPr>
            </w:pPr>
            <w:r>
              <w:rPr>
                <w:rFonts w:eastAsia="Times New Roman"/>
                <w:color w:val="000000"/>
                <w:sz w:val="18"/>
                <w:szCs w:val="18"/>
                <w:lang w:eastAsia="cs-CZ"/>
              </w:rPr>
              <w:t>5 zaměstnanců</w:t>
            </w:r>
          </w:p>
        </w:tc>
        <w:tc>
          <w:tcPr>
            <w:tcW w:w="1276" w:type="dxa"/>
            <w:shd w:val="clear" w:color="auto" w:fill="auto"/>
          </w:tcPr>
          <w:p w14:paraId="16D47E3C" w14:textId="77777777" w:rsidR="008261F4" w:rsidRDefault="008261F4" w:rsidP="000C00C9">
            <w:pPr>
              <w:spacing w:after="0"/>
              <w:jc w:val="both"/>
              <w:rPr>
                <w:rFonts w:eastAsia="Times New Roman"/>
                <w:color w:val="000000"/>
                <w:sz w:val="18"/>
                <w:szCs w:val="18"/>
                <w:lang w:eastAsia="cs-CZ"/>
              </w:rPr>
            </w:pPr>
            <w:r>
              <w:rPr>
                <w:rFonts w:eastAsia="Times New Roman"/>
                <w:color w:val="000000"/>
                <w:sz w:val="18"/>
                <w:szCs w:val="18"/>
                <w:lang w:eastAsia="cs-CZ"/>
              </w:rPr>
              <w:t xml:space="preserve">0 příchozí     </w:t>
            </w:r>
          </w:p>
          <w:p w14:paraId="70FB855C" w14:textId="77777777" w:rsidR="008261F4" w:rsidRDefault="008261F4" w:rsidP="000C00C9">
            <w:pPr>
              <w:spacing w:after="0"/>
              <w:jc w:val="both"/>
              <w:rPr>
                <w:rFonts w:eastAsia="Times New Roman"/>
                <w:color w:val="000000"/>
                <w:sz w:val="18"/>
                <w:szCs w:val="18"/>
                <w:lang w:eastAsia="cs-CZ"/>
              </w:rPr>
            </w:pPr>
          </w:p>
        </w:tc>
        <w:tc>
          <w:tcPr>
            <w:tcW w:w="1701" w:type="dxa"/>
            <w:shd w:val="clear" w:color="auto" w:fill="auto"/>
          </w:tcPr>
          <w:p w14:paraId="7C3808CA" w14:textId="01322FF8" w:rsidR="008261F4" w:rsidRPr="00C01C75" w:rsidRDefault="008261F4" w:rsidP="000C00C9">
            <w:pPr>
              <w:jc w:val="both"/>
              <w:rPr>
                <w:rFonts w:eastAsia="Times New Roman"/>
                <w:color w:val="000000"/>
                <w:sz w:val="18"/>
                <w:szCs w:val="18"/>
                <w:lang w:eastAsia="cs-CZ"/>
              </w:rPr>
            </w:pPr>
            <w:r>
              <w:rPr>
                <w:rFonts w:eastAsia="Times New Roman"/>
                <w:color w:val="000000"/>
                <w:sz w:val="18"/>
                <w:szCs w:val="18"/>
                <w:lang w:eastAsia="cs-CZ"/>
              </w:rPr>
              <w:t>Open-</w:t>
            </w:r>
            <w:proofErr w:type="spellStart"/>
            <w:r>
              <w:rPr>
                <w:rFonts w:eastAsia="Times New Roman"/>
                <w:color w:val="000000"/>
                <w:sz w:val="18"/>
                <w:szCs w:val="18"/>
                <w:lang w:eastAsia="cs-CZ"/>
              </w:rPr>
              <w:t>space</w:t>
            </w:r>
            <w:proofErr w:type="spellEnd"/>
            <w:r>
              <w:rPr>
                <w:rFonts w:eastAsia="Times New Roman"/>
                <w:color w:val="000000"/>
                <w:sz w:val="18"/>
                <w:szCs w:val="18"/>
                <w:lang w:eastAsia="cs-CZ"/>
              </w:rPr>
              <w:t xml:space="preserve"> zbylých zaměstnanců</w:t>
            </w:r>
          </w:p>
        </w:tc>
        <w:tc>
          <w:tcPr>
            <w:tcW w:w="1701" w:type="dxa"/>
            <w:vMerge/>
            <w:shd w:val="clear" w:color="auto" w:fill="auto"/>
          </w:tcPr>
          <w:p w14:paraId="0CB61CA8" w14:textId="77777777" w:rsidR="008261F4" w:rsidRDefault="008261F4" w:rsidP="000C00C9">
            <w:pPr>
              <w:jc w:val="both"/>
              <w:rPr>
                <w:rFonts w:eastAsia="Times New Roman"/>
                <w:color w:val="000000"/>
                <w:sz w:val="18"/>
                <w:szCs w:val="18"/>
                <w:lang w:eastAsia="cs-CZ"/>
              </w:rPr>
            </w:pPr>
          </w:p>
        </w:tc>
        <w:tc>
          <w:tcPr>
            <w:tcW w:w="1701" w:type="dxa"/>
            <w:vMerge/>
          </w:tcPr>
          <w:p w14:paraId="41760278" w14:textId="77777777" w:rsidR="008261F4" w:rsidRDefault="008261F4" w:rsidP="000C00C9">
            <w:pPr>
              <w:jc w:val="both"/>
              <w:rPr>
                <w:rFonts w:eastAsia="Times New Roman"/>
                <w:color w:val="000000"/>
                <w:sz w:val="18"/>
                <w:szCs w:val="18"/>
                <w:lang w:eastAsia="cs-CZ"/>
              </w:rPr>
            </w:pPr>
          </w:p>
        </w:tc>
      </w:tr>
      <w:tr w:rsidR="008261F4" w:rsidRPr="00C01C75" w14:paraId="04750EF9" w14:textId="77777777" w:rsidTr="000C00C9">
        <w:trPr>
          <w:trHeight w:val="308"/>
        </w:trPr>
        <w:tc>
          <w:tcPr>
            <w:tcW w:w="8926" w:type="dxa"/>
            <w:gridSpan w:val="6"/>
            <w:shd w:val="clear" w:color="auto" w:fill="auto"/>
          </w:tcPr>
          <w:p w14:paraId="08E2EB99" w14:textId="77777777" w:rsidR="008261F4" w:rsidRDefault="008261F4" w:rsidP="000C00C9">
            <w:pPr>
              <w:jc w:val="both"/>
              <w:rPr>
                <w:rFonts w:eastAsia="Times New Roman"/>
                <w:color w:val="000000"/>
                <w:sz w:val="18"/>
                <w:szCs w:val="18"/>
                <w:lang w:eastAsia="cs-CZ"/>
              </w:rPr>
            </w:pPr>
            <w:r>
              <w:rPr>
                <w:rFonts w:eastAsia="Times New Roman"/>
                <w:color w:val="000000"/>
                <w:sz w:val="18"/>
                <w:szCs w:val="18"/>
                <w:lang w:eastAsia="cs-CZ"/>
              </w:rPr>
              <w:t>Pozn. řidič by měl být umístěn ve společném zázemí řidičů.</w:t>
            </w:r>
          </w:p>
        </w:tc>
      </w:tr>
    </w:tbl>
    <w:p w14:paraId="17AE7E08" w14:textId="12732BDC" w:rsidR="006C3902" w:rsidRPr="00C03BDD" w:rsidRDefault="00AB35A4" w:rsidP="000A507F">
      <w:pPr>
        <w:jc w:val="both"/>
        <w:rPr>
          <w:b/>
          <w:bCs/>
          <w:lang w:eastAsia="cs-CZ"/>
        </w:rPr>
      </w:pPr>
      <w:proofErr w:type="spellStart"/>
      <w:r w:rsidRPr="00C03BDD">
        <w:rPr>
          <w:b/>
          <w:bCs/>
          <w:lang w:eastAsia="cs-CZ"/>
        </w:rPr>
        <w:lastRenderedPageBreak/>
        <w:t>DaŽP</w:t>
      </w:r>
      <w:proofErr w:type="spellEnd"/>
      <w:r w:rsidRPr="00C03BDD">
        <w:rPr>
          <w:b/>
          <w:bCs/>
          <w:lang w:eastAsia="cs-CZ"/>
        </w:rPr>
        <w:t xml:space="preserve"> – Odbor</w:t>
      </w:r>
      <w:r w:rsidR="006C3902" w:rsidRPr="00C03BDD">
        <w:rPr>
          <w:b/>
          <w:bCs/>
          <w:lang w:eastAsia="cs-CZ"/>
        </w:rPr>
        <w:t xml:space="preserve"> dopravy a životního prostředí</w:t>
      </w:r>
    </w:p>
    <w:p w14:paraId="68C0DA5A" w14:textId="77777777" w:rsidR="009D6853" w:rsidRDefault="009D6853" w:rsidP="009D6853">
      <w:pPr>
        <w:jc w:val="both"/>
        <w:rPr>
          <w:lang w:eastAsia="cs-CZ"/>
        </w:rPr>
      </w:pPr>
      <w:r>
        <w:rPr>
          <w:lang w:eastAsia="cs-CZ"/>
        </w:rPr>
        <w:t>Je odborem úřadu pro oblast dopravy, nakládání s odpady, zeleně, pohřebnictví, veřejně prospěšných služeb a životního prostředí. Zajišťuje úklid veřejných prostranství, opravy komunikací, údržbu veřejné zeleně, válečných hrobů a pietních míst, vydávání rybářských a loveckých lístků a chod hřbitovů. V rámci výkonu státní správy plní funkci silničního správního úřadu pro místní komunikace a účelové komunikace a pro povolování kácení dřevin mimo zvláště chráněná území a ukládá náhradní výsadbu. Je správce místního poplatku za užívání veřejného prostranství. Eviduje trvalé označování psů a jejich chovatele.</w:t>
      </w:r>
    </w:p>
    <w:p w14:paraId="4985AA7A" w14:textId="77777777" w:rsidR="009D6853" w:rsidRDefault="009D6853" w:rsidP="009D6853">
      <w:pPr>
        <w:jc w:val="both"/>
        <w:rPr>
          <w:lang w:eastAsia="cs-CZ"/>
        </w:rPr>
      </w:pPr>
      <w:r>
        <w:rPr>
          <w:lang w:eastAsia="cs-CZ"/>
        </w:rPr>
        <w:t>Odbor má 43 zaměstnanců, ale pouze 9 z nich sídlí v kancelářích v budově na Gagarinově náměstí a je potřeba s nimi počítat při návrhu přístavby. Zajišťují agendu dopravy a životního prostředí, kam chodí na jednání kolegové z úřadu i veřejnost. Tito zaměstnanci zajišťují i vydávání parkovacích karet, rybářských a loveckých lístků. Nejedná se o jejich hlavní agendu, ale pouze o doplňkovou činnost. Není vhodné, aby byli v přepážkových kancelářích, popř. přímo ve foyer. Poplatky spojené s touto agendou vybírají do příruční pokladny, nepotřebují trezor.</w:t>
      </w:r>
    </w:p>
    <w:p w14:paraId="7E73747C" w14:textId="27E9E6DC" w:rsidR="00367EBB" w:rsidRDefault="009D6853" w:rsidP="009D6853">
      <w:pPr>
        <w:jc w:val="both"/>
        <w:rPr>
          <w:lang w:eastAsia="cs-CZ"/>
        </w:rPr>
      </w:pPr>
      <w:r>
        <w:rPr>
          <w:lang w:eastAsia="cs-CZ"/>
        </w:rPr>
        <w:t xml:space="preserve">Dále má odbor pod sebou detašované pracoviště hřbitovní správy, kde sídlí 5 zaměstnanců, a 31 dělníků čištění města. Tito zaměstnanci nebudou sídlit v navrhované přístavbě, ale v přístavbě by měli mít sklad na uložení lopat a dalších pomůcek.  </w:t>
      </w:r>
    </w:p>
    <w:tbl>
      <w:tblPr>
        <w:tblW w:w="8921" w:type="dxa"/>
        <w:tblLayout w:type="fixed"/>
        <w:tblCellMar>
          <w:left w:w="70" w:type="dxa"/>
          <w:right w:w="70" w:type="dxa"/>
        </w:tblCellMar>
        <w:tblLook w:val="04A0" w:firstRow="1" w:lastRow="0" w:firstColumn="1" w:lastColumn="0" w:noHBand="0" w:noVBand="1"/>
      </w:tblPr>
      <w:tblGrid>
        <w:gridCol w:w="2542"/>
        <w:gridCol w:w="283"/>
        <w:gridCol w:w="2410"/>
        <w:gridCol w:w="284"/>
        <w:gridCol w:w="1701"/>
        <w:gridCol w:w="1701"/>
      </w:tblGrid>
      <w:tr w:rsidR="00232868" w:rsidRPr="00670230" w14:paraId="199B9EDB" w14:textId="77777777" w:rsidTr="000C00C9">
        <w:trPr>
          <w:trHeight w:val="555"/>
        </w:trPr>
        <w:tc>
          <w:tcPr>
            <w:tcW w:w="5519" w:type="dxa"/>
            <w:gridSpan w:val="4"/>
            <w:tcBorders>
              <w:top w:val="single" w:sz="8" w:space="0" w:color="auto"/>
              <w:left w:val="single" w:sz="8" w:space="0" w:color="auto"/>
              <w:bottom w:val="nil"/>
              <w:right w:val="nil"/>
            </w:tcBorders>
            <w:shd w:val="clear" w:color="000000" w:fill="DCE6F1"/>
            <w:noWrap/>
            <w:vAlign w:val="center"/>
            <w:hideMark/>
          </w:tcPr>
          <w:p w14:paraId="41454F55" w14:textId="77777777" w:rsidR="00232868" w:rsidRPr="00670230" w:rsidRDefault="00232868" w:rsidP="000C00C9">
            <w:pPr>
              <w:spacing w:after="0" w:line="240" w:lineRule="auto"/>
              <w:jc w:val="both"/>
              <w:rPr>
                <w:rFonts w:ascii="Calibri" w:eastAsia="Times New Roman" w:hAnsi="Calibri" w:cs="Calibri"/>
                <w:b/>
                <w:bCs/>
                <w:color w:val="000000"/>
                <w:sz w:val="20"/>
                <w:szCs w:val="20"/>
                <w:lang w:eastAsia="cs-CZ"/>
              </w:rPr>
            </w:pPr>
            <w:bookmarkStart w:id="11" w:name="_Hlk190879298"/>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1B013D5B" w14:textId="77777777" w:rsidR="00232868" w:rsidRPr="00670230" w:rsidRDefault="00232868"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tr w:rsidR="00232868" w:rsidRPr="00511FEC" w14:paraId="76835A06" w14:textId="77777777" w:rsidTr="000C00C9">
        <w:trPr>
          <w:trHeight w:val="698"/>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022A0663" w14:textId="77777777" w:rsidR="00232868" w:rsidRPr="00511FEC" w:rsidRDefault="00232868" w:rsidP="000C00C9">
            <w:pPr>
              <w:spacing w:after="0" w:line="240" w:lineRule="auto"/>
              <w:jc w:val="both"/>
              <w:rPr>
                <w:rFonts w:ascii="Calibri" w:eastAsia="Times New Roman" w:hAnsi="Calibri" w:cs="Calibri"/>
                <w:b/>
                <w:bCs/>
                <w:color w:val="000000"/>
                <w:sz w:val="18"/>
                <w:szCs w:val="18"/>
                <w:lang w:eastAsia="cs-CZ"/>
              </w:rPr>
            </w:pPr>
            <w:r w:rsidRPr="00511FEC">
              <w:rPr>
                <w:rFonts w:ascii="Calibri" w:eastAsia="Times New Roman" w:hAnsi="Calibri" w:cs="Calibri"/>
                <w:b/>
                <w:bCs/>
                <w:color w:val="000000"/>
                <w:sz w:val="18"/>
                <w:szCs w:val="18"/>
                <w:lang w:eastAsia="cs-CZ"/>
              </w:rPr>
              <w:t>aktuální počet zaměstnanců</w:t>
            </w:r>
          </w:p>
        </w:tc>
        <w:tc>
          <w:tcPr>
            <w:tcW w:w="2694" w:type="dxa"/>
            <w:gridSpan w:val="2"/>
            <w:tcBorders>
              <w:top w:val="single" w:sz="8" w:space="0" w:color="auto"/>
              <w:left w:val="nil"/>
              <w:bottom w:val="single" w:sz="8" w:space="0" w:color="auto"/>
              <w:right w:val="nil"/>
            </w:tcBorders>
            <w:shd w:val="clear" w:color="auto" w:fill="auto"/>
            <w:hideMark/>
          </w:tcPr>
          <w:p w14:paraId="2143BABD" w14:textId="77777777" w:rsidR="00232868" w:rsidRPr="00511FEC" w:rsidRDefault="00232868" w:rsidP="000C00C9">
            <w:pPr>
              <w:spacing w:after="0" w:line="240" w:lineRule="auto"/>
              <w:jc w:val="both"/>
              <w:rPr>
                <w:rFonts w:ascii="Calibri" w:eastAsia="Times New Roman" w:hAnsi="Calibri" w:cs="Calibri"/>
                <w:b/>
                <w:bCs/>
                <w:color w:val="000000"/>
                <w:sz w:val="18"/>
                <w:szCs w:val="18"/>
                <w:lang w:eastAsia="cs-CZ"/>
              </w:rPr>
            </w:pPr>
            <w:r w:rsidRPr="00511FEC">
              <w:rPr>
                <w:rFonts w:ascii="Calibri" w:eastAsia="Times New Roman" w:hAnsi="Calibri" w:cs="Calibri"/>
                <w:b/>
                <w:bCs/>
                <w:color w:val="000000"/>
                <w:sz w:val="18"/>
                <w:szCs w:val="18"/>
                <w:lang w:eastAsia="cs-CZ"/>
              </w:rPr>
              <w:t>z toho zaměstnanci pro styk s veřejností</w:t>
            </w:r>
          </w:p>
        </w:tc>
        <w:tc>
          <w:tcPr>
            <w:tcW w:w="1701" w:type="dxa"/>
            <w:tcBorders>
              <w:top w:val="single" w:sz="8" w:space="0" w:color="auto"/>
              <w:left w:val="single" w:sz="8" w:space="0" w:color="auto"/>
              <w:bottom w:val="nil"/>
              <w:right w:val="single" w:sz="8" w:space="0" w:color="auto"/>
            </w:tcBorders>
            <w:shd w:val="clear" w:color="auto" w:fill="E7E6E6" w:themeFill="background2"/>
            <w:hideMark/>
          </w:tcPr>
          <w:p w14:paraId="3E5FB609" w14:textId="77777777" w:rsidR="00232868" w:rsidRPr="00511FEC" w:rsidRDefault="00232868" w:rsidP="000C00C9">
            <w:pPr>
              <w:spacing w:after="0" w:line="240" w:lineRule="auto"/>
              <w:jc w:val="both"/>
              <w:rPr>
                <w:rFonts w:ascii="Calibri" w:eastAsia="Times New Roman" w:hAnsi="Calibri" w:cs="Calibri"/>
                <w:b/>
                <w:bCs/>
                <w:color w:val="000000"/>
                <w:sz w:val="18"/>
                <w:szCs w:val="18"/>
                <w:lang w:eastAsia="cs-CZ"/>
              </w:rPr>
            </w:pPr>
            <w:proofErr w:type="spellStart"/>
            <w:r w:rsidRPr="00511FEC">
              <w:rPr>
                <w:rFonts w:ascii="Calibri" w:eastAsia="Times New Roman" w:hAnsi="Calibri" w:cs="Calibri"/>
                <w:b/>
                <w:bCs/>
                <w:color w:val="000000"/>
                <w:sz w:val="18"/>
                <w:szCs w:val="18"/>
                <w:lang w:eastAsia="cs-CZ"/>
              </w:rPr>
              <w:t>Home</w:t>
            </w:r>
            <w:proofErr w:type="spellEnd"/>
            <w:r w:rsidRPr="00511FEC">
              <w:rPr>
                <w:rFonts w:ascii="Calibri" w:eastAsia="Times New Roman" w:hAnsi="Calibri" w:cs="Calibri"/>
                <w:b/>
                <w:bCs/>
                <w:color w:val="000000"/>
                <w:sz w:val="18"/>
                <w:szCs w:val="18"/>
                <w:lang w:eastAsia="cs-CZ"/>
              </w:rPr>
              <w:t xml:space="preserve">-office potenciál </w:t>
            </w:r>
            <w:r w:rsidRPr="00511FEC">
              <w:rPr>
                <w:rFonts w:ascii="Calibri" w:eastAsia="Times New Roman" w:hAnsi="Calibri" w:cs="Calibri"/>
                <w:color w:val="000000"/>
                <w:sz w:val="18"/>
                <w:szCs w:val="18"/>
                <w:lang w:eastAsia="cs-CZ"/>
              </w:rPr>
              <w:t>(ano/částečný)</w:t>
            </w:r>
          </w:p>
        </w:tc>
        <w:tc>
          <w:tcPr>
            <w:tcW w:w="1701" w:type="dxa"/>
            <w:tcBorders>
              <w:top w:val="single" w:sz="8" w:space="0" w:color="auto"/>
              <w:left w:val="nil"/>
              <w:bottom w:val="nil"/>
              <w:right w:val="single" w:sz="8" w:space="0" w:color="auto"/>
            </w:tcBorders>
            <w:shd w:val="clear" w:color="auto" w:fill="E7E6E6" w:themeFill="background2"/>
            <w:hideMark/>
          </w:tcPr>
          <w:p w14:paraId="78D74BC9" w14:textId="77777777" w:rsidR="00232868" w:rsidRPr="00511FEC" w:rsidRDefault="00232868" w:rsidP="000C00C9">
            <w:pPr>
              <w:spacing w:after="0" w:line="240" w:lineRule="auto"/>
              <w:jc w:val="both"/>
              <w:rPr>
                <w:rFonts w:ascii="Calibri" w:eastAsia="Times New Roman" w:hAnsi="Calibri" w:cs="Calibri"/>
                <w:b/>
                <w:bCs/>
                <w:color w:val="000000"/>
                <w:sz w:val="18"/>
                <w:szCs w:val="18"/>
                <w:lang w:eastAsia="cs-CZ"/>
              </w:rPr>
            </w:pPr>
            <w:r w:rsidRPr="00511FEC">
              <w:rPr>
                <w:rFonts w:ascii="Calibri" w:eastAsia="Times New Roman" w:hAnsi="Calibri" w:cs="Calibri"/>
                <w:b/>
                <w:bCs/>
                <w:color w:val="000000"/>
                <w:sz w:val="18"/>
                <w:szCs w:val="18"/>
                <w:lang w:eastAsia="cs-CZ"/>
              </w:rPr>
              <w:t>výhled počtu zaměstnanců do roku 2027</w:t>
            </w:r>
          </w:p>
        </w:tc>
      </w:tr>
      <w:tr w:rsidR="00232868" w:rsidRPr="00511FEC" w14:paraId="45789096" w14:textId="77777777" w:rsidTr="000C00C9">
        <w:trPr>
          <w:trHeight w:val="255"/>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282189B3" w14:textId="77777777" w:rsidR="00232868" w:rsidRPr="00511FEC" w:rsidRDefault="00232868" w:rsidP="000C00C9">
            <w:pPr>
              <w:spacing w:after="0" w:line="240" w:lineRule="auto"/>
              <w:jc w:val="right"/>
              <w:rPr>
                <w:rFonts w:ascii="Calibri" w:eastAsia="Times New Roman" w:hAnsi="Calibri" w:cs="Calibri"/>
                <w:b/>
                <w:bCs/>
                <w:color w:val="000000"/>
                <w:sz w:val="18"/>
                <w:szCs w:val="18"/>
                <w:lang w:eastAsia="cs-CZ"/>
              </w:rPr>
            </w:pPr>
            <w:r w:rsidRPr="00511FEC">
              <w:rPr>
                <w:rFonts w:ascii="Calibri" w:eastAsia="Times New Roman" w:hAnsi="Calibri" w:cs="Calibri"/>
                <w:b/>
                <w:bCs/>
                <w:color w:val="000000"/>
                <w:sz w:val="18"/>
                <w:szCs w:val="18"/>
                <w:lang w:eastAsia="cs-CZ"/>
              </w:rPr>
              <w:t>9 (43*)</w:t>
            </w:r>
          </w:p>
        </w:tc>
        <w:tc>
          <w:tcPr>
            <w:tcW w:w="2694" w:type="dxa"/>
            <w:gridSpan w:val="2"/>
            <w:tcBorders>
              <w:top w:val="single" w:sz="8" w:space="0" w:color="auto"/>
              <w:left w:val="nil"/>
              <w:bottom w:val="single" w:sz="8" w:space="0" w:color="auto"/>
              <w:right w:val="nil"/>
            </w:tcBorders>
            <w:shd w:val="clear" w:color="auto" w:fill="auto"/>
            <w:hideMark/>
          </w:tcPr>
          <w:p w14:paraId="29AC52B3" w14:textId="77777777" w:rsidR="00232868" w:rsidRPr="00511FEC" w:rsidRDefault="00232868" w:rsidP="000C00C9">
            <w:pPr>
              <w:spacing w:after="0" w:line="240" w:lineRule="auto"/>
              <w:jc w:val="right"/>
              <w:rPr>
                <w:rFonts w:ascii="Calibri" w:eastAsia="Times New Roman" w:hAnsi="Calibri" w:cs="Calibri"/>
                <w:b/>
                <w:bCs/>
                <w:color w:val="000000"/>
                <w:sz w:val="18"/>
                <w:szCs w:val="18"/>
                <w:lang w:eastAsia="cs-CZ"/>
              </w:rPr>
            </w:pPr>
            <w:r w:rsidRPr="00511FEC">
              <w:rPr>
                <w:rFonts w:ascii="Calibri" w:eastAsia="Times New Roman" w:hAnsi="Calibri" w:cs="Calibri"/>
                <w:b/>
                <w:bCs/>
                <w:color w:val="000000"/>
                <w:sz w:val="18"/>
                <w:szCs w:val="18"/>
                <w:lang w:eastAsia="cs-CZ"/>
              </w:rPr>
              <w:t>9 (14*)</w:t>
            </w:r>
          </w:p>
        </w:tc>
        <w:tc>
          <w:tcPr>
            <w:tcW w:w="1701" w:type="dxa"/>
            <w:tcBorders>
              <w:top w:val="single" w:sz="8" w:space="0" w:color="auto"/>
              <w:left w:val="single" w:sz="8" w:space="0" w:color="auto"/>
              <w:bottom w:val="single" w:sz="8" w:space="0" w:color="auto"/>
              <w:right w:val="single" w:sz="8" w:space="0" w:color="auto"/>
            </w:tcBorders>
            <w:shd w:val="clear" w:color="auto" w:fill="E7E6E6" w:themeFill="background2"/>
            <w:hideMark/>
          </w:tcPr>
          <w:p w14:paraId="52ED591E" w14:textId="77777777" w:rsidR="00232868" w:rsidRPr="00511FEC" w:rsidRDefault="00232868" w:rsidP="000C00C9">
            <w:pPr>
              <w:spacing w:after="0" w:line="240" w:lineRule="auto"/>
              <w:jc w:val="right"/>
              <w:rPr>
                <w:rFonts w:ascii="Calibri" w:eastAsia="Times New Roman" w:hAnsi="Calibri" w:cs="Calibri"/>
                <w:b/>
                <w:bCs/>
                <w:sz w:val="18"/>
                <w:szCs w:val="18"/>
                <w:lang w:eastAsia="cs-CZ"/>
              </w:rPr>
            </w:pPr>
            <w:r w:rsidRPr="00511FEC">
              <w:rPr>
                <w:rFonts w:ascii="Calibri" w:eastAsia="Times New Roman" w:hAnsi="Calibri" w:cs="Calibri"/>
                <w:b/>
                <w:bCs/>
                <w:sz w:val="18"/>
                <w:szCs w:val="18"/>
                <w:lang w:eastAsia="cs-CZ"/>
              </w:rPr>
              <w:t>0/9 (9*)</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7680C7A9" w14:textId="77777777" w:rsidR="00232868" w:rsidRPr="00511FEC" w:rsidRDefault="00232868" w:rsidP="000C00C9">
            <w:pPr>
              <w:spacing w:after="0" w:line="240" w:lineRule="auto"/>
              <w:jc w:val="right"/>
              <w:rPr>
                <w:rFonts w:ascii="Calibri" w:eastAsia="Times New Roman" w:hAnsi="Calibri" w:cs="Calibri"/>
                <w:b/>
                <w:bCs/>
                <w:color w:val="000000"/>
                <w:sz w:val="18"/>
                <w:szCs w:val="18"/>
                <w:lang w:eastAsia="cs-CZ"/>
              </w:rPr>
            </w:pPr>
            <w:r w:rsidRPr="00511FEC">
              <w:rPr>
                <w:rFonts w:ascii="Calibri" w:eastAsia="Times New Roman" w:hAnsi="Calibri" w:cs="Calibri"/>
                <w:b/>
                <w:bCs/>
                <w:color w:val="000000"/>
                <w:sz w:val="18"/>
                <w:szCs w:val="18"/>
                <w:lang w:eastAsia="cs-CZ"/>
              </w:rPr>
              <w:t>11 (45*)</w:t>
            </w:r>
          </w:p>
        </w:tc>
      </w:tr>
      <w:tr w:rsidR="00232868" w:rsidRPr="00511FEC" w14:paraId="3ED5F635" w14:textId="77777777" w:rsidTr="000C00C9">
        <w:trPr>
          <w:trHeight w:val="270"/>
        </w:trPr>
        <w:tc>
          <w:tcPr>
            <w:tcW w:w="2542" w:type="dxa"/>
            <w:tcBorders>
              <w:top w:val="nil"/>
              <w:left w:val="nil"/>
              <w:bottom w:val="nil"/>
              <w:right w:val="nil"/>
            </w:tcBorders>
            <w:shd w:val="clear" w:color="auto" w:fill="auto"/>
            <w:noWrap/>
            <w:vAlign w:val="bottom"/>
            <w:hideMark/>
          </w:tcPr>
          <w:p w14:paraId="3D4F9D70" w14:textId="77777777" w:rsidR="00232868" w:rsidRPr="00511FEC" w:rsidRDefault="00232868" w:rsidP="000C00C9">
            <w:pPr>
              <w:spacing w:after="0" w:line="240" w:lineRule="auto"/>
              <w:jc w:val="right"/>
              <w:rPr>
                <w:rFonts w:ascii="Calibri" w:eastAsia="Times New Roman" w:hAnsi="Calibri" w:cs="Calibri"/>
                <w:b/>
                <w:bCs/>
                <w:color w:val="000000"/>
                <w:sz w:val="18"/>
                <w:szCs w:val="18"/>
                <w:lang w:eastAsia="cs-CZ"/>
              </w:rPr>
            </w:pPr>
          </w:p>
        </w:tc>
        <w:tc>
          <w:tcPr>
            <w:tcW w:w="283" w:type="dxa"/>
            <w:tcBorders>
              <w:top w:val="nil"/>
              <w:left w:val="nil"/>
              <w:bottom w:val="nil"/>
              <w:right w:val="nil"/>
            </w:tcBorders>
            <w:shd w:val="clear" w:color="auto" w:fill="auto"/>
            <w:noWrap/>
            <w:vAlign w:val="bottom"/>
            <w:hideMark/>
          </w:tcPr>
          <w:p w14:paraId="3257AE73" w14:textId="77777777" w:rsidR="00232868" w:rsidRPr="00511FEC" w:rsidRDefault="00232868" w:rsidP="000C00C9">
            <w:pPr>
              <w:spacing w:after="0" w:line="240" w:lineRule="auto"/>
              <w:jc w:val="right"/>
              <w:rPr>
                <w:rFonts w:ascii="Times New Roman" w:eastAsia="Times New Roman" w:hAnsi="Times New Roman" w:cs="Times New Roman"/>
                <w:sz w:val="18"/>
                <w:szCs w:val="18"/>
                <w:lang w:eastAsia="cs-CZ"/>
              </w:rPr>
            </w:pPr>
          </w:p>
        </w:tc>
        <w:tc>
          <w:tcPr>
            <w:tcW w:w="2410" w:type="dxa"/>
            <w:tcBorders>
              <w:top w:val="nil"/>
              <w:left w:val="nil"/>
              <w:bottom w:val="nil"/>
              <w:right w:val="nil"/>
            </w:tcBorders>
            <w:shd w:val="clear" w:color="auto" w:fill="auto"/>
            <w:noWrap/>
            <w:vAlign w:val="bottom"/>
            <w:hideMark/>
          </w:tcPr>
          <w:p w14:paraId="68CC46AB" w14:textId="77777777" w:rsidR="00232868" w:rsidRPr="00511FEC" w:rsidRDefault="00232868" w:rsidP="000C00C9">
            <w:pPr>
              <w:spacing w:after="0" w:line="240" w:lineRule="auto"/>
              <w:jc w:val="right"/>
              <w:rPr>
                <w:rFonts w:ascii="Times New Roman" w:eastAsia="Times New Roman" w:hAnsi="Times New Roman" w:cs="Times New Roman"/>
                <w:sz w:val="18"/>
                <w:szCs w:val="18"/>
                <w:lang w:eastAsia="cs-CZ"/>
              </w:rPr>
            </w:pPr>
          </w:p>
        </w:tc>
        <w:tc>
          <w:tcPr>
            <w:tcW w:w="284" w:type="dxa"/>
            <w:tcBorders>
              <w:top w:val="nil"/>
              <w:left w:val="nil"/>
              <w:bottom w:val="nil"/>
              <w:right w:val="nil"/>
            </w:tcBorders>
            <w:shd w:val="clear" w:color="auto" w:fill="auto"/>
            <w:noWrap/>
            <w:vAlign w:val="bottom"/>
            <w:hideMark/>
          </w:tcPr>
          <w:p w14:paraId="7FC0069A" w14:textId="77777777" w:rsidR="00232868" w:rsidRPr="00511FEC" w:rsidRDefault="00232868" w:rsidP="000C00C9">
            <w:pPr>
              <w:spacing w:after="0" w:line="240" w:lineRule="auto"/>
              <w:jc w:val="right"/>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04CA4526" w14:textId="77777777" w:rsidR="00232868" w:rsidRPr="00511FEC" w:rsidRDefault="00232868" w:rsidP="000C00C9">
            <w:pPr>
              <w:spacing w:after="0" w:line="240" w:lineRule="auto"/>
              <w:jc w:val="right"/>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5ECB7860" w14:textId="77777777" w:rsidR="00232868" w:rsidRPr="00511FEC" w:rsidRDefault="00232868" w:rsidP="000C00C9">
            <w:pPr>
              <w:spacing w:after="0" w:line="240" w:lineRule="auto"/>
              <w:jc w:val="right"/>
              <w:rPr>
                <w:rFonts w:ascii="Times New Roman" w:eastAsia="Times New Roman" w:hAnsi="Times New Roman" w:cs="Times New Roman"/>
                <w:sz w:val="18"/>
                <w:szCs w:val="18"/>
                <w:lang w:eastAsia="cs-CZ"/>
              </w:rPr>
            </w:pPr>
          </w:p>
        </w:tc>
      </w:tr>
      <w:tr w:rsidR="00232868" w:rsidRPr="00511FEC" w14:paraId="38FE0A0C" w14:textId="77777777" w:rsidTr="000C00C9">
        <w:trPr>
          <w:trHeight w:val="255"/>
        </w:trPr>
        <w:tc>
          <w:tcPr>
            <w:tcW w:w="254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1532858"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vedoucí odboru</w:t>
            </w:r>
          </w:p>
        </w:tc>
        <w:tc>
          <w:tcPr>
            <w:tcW w:w="283" w:type="dxa"/>
            <w:tcBorders>
              <w:top w:val="single" w:sz="8" w:space="0" w:color="auto"/>
              <w:left w:val="nil"/>
              <w:bottom w:val="single" w:sz="4" w:space="0" w:color="auto"/>
              <w:right w:val="single" w:sz="4" w:space="0" w:color="auto"/>
            </w:tcBorders>
            <w:shd w:val="clear" w:color="auto" w:fill="auto"/>
            <w:noWrap/>
            <w:vAlign w:val="bottom"/>
            <w:hideMark/>
          </w:tcPr>
          <w:p w14:paraId="5E3F90AF"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479E65D0"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nepravidelně</w:t>
            </w:r>
          </w:p>
        </w:tc>
        <w:tc>
          <w:tcPr>
            <w:tcW w:w="284" w:type="dxa"/>
            <w:tcBorders>
              <w:top w:val="single" w:sz="8" w:space="0" w:color="auto"/>
              <w:left w:val="nil"/>
              <w:bottom w:val="single" w:sz="4" w:space="0" w:color="auto"/>
              <w:right w:val="nil"/>
            </w:tcBorders>
            <w:shd w:val="clear" w:color="auto" w:fill="auto"/>
            <w:noWrap/>
            <w:vAlign w:val="bottom"/>
            <w:hideMark/>
          </w:tcPr>
          <w:p w14:paraId="22B4A70B"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1701" w:type="dxa"/>
            <w:tcBorders>
              <w:top w:val="single" w:sz="8" w:space="0" w:color="auto"/>
              <w:left w:val="single" w:sz="8" w:space="0" w:color="auto"/>
              <w:bottom w:val="single" w:sz="4" w:space="0" w:color="auto"/>
              <w:right w:val="nil"/>
            </w:tcBorders>
            <w:shd w:val="clear" w:color="auto" w:fill="E7E6E6" w:themeFill="background2"/>
            <w:noWrap/>
            <w:vAlign w:val="bottom"/>
            <w:hideMark/>
          </w:tcPr>
          <w:p w14:paraId="0779199B"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částečný</w:t>
            </w:r>
          </w:p>
        </w:tc>
        <w:tc>
          <w:tcPr>
            <w:tcW w:w="1701"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4BD80329"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r>
      <w:tr w:rsidR="00232868" w:rsidRPr="00511FEC" w14:paraId="2BEF99D3"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04D43326"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vedoucí oddělení ŽP</w:t>
            </w:r>
          </w:p>
        </w:tc>
        <w:tc>
          <w:tcPr>
            <w:tcW w:w="283" w:type="dxa"/>
            <w:tcBorders>
              <w:top w:val="nil"/>
              <w:left w:val="nil"/>
              <w:bottom w:val="single" w:sz="4" w:space="0" w:color="auto"/>
              <w:right w:val="single" w:sz="4" w:space="0" w:color="auto"/>
            </w:tcBorders>
            <w:shd w:val="clear" w:color="auto" w:fill="auto"/>
            <w:noWrap/>
            <w:vAlign w:val="bottom"/>
            <w:hideMark/>
          </w:tcPr>
          <w:p w14:paraId="5BBAE28A"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2B91A8A4"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0DFF739F"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1C035EA6"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ne</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4852CF82"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r>
      <w:tr w:rsidR="00232868" w:rsidRPr="00511FEC" w14:paraId="1E96AC94"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21ED0733"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referent ochrany přírody</w:t>
            </w:r>
          </w:p>
        </w:tc>
        <w:tc>
          <w:tcPr>
            <w:tcW w:w="283" w:type="dxa"/>
            <w:tcBorders>
              <w:top w:val="nil"/>
              <w:left w:val="nil"/>
              <w:bottom w:val="single" w:sz="4" w:space="0" w:color="auto"/>
              <w:right w:val="single" w:sz="4" w:space="0" w:color="auto"/>
            </w:tcBorders>
            <w:shd w:val="clear" w:color="auto" w:fill="auto"/>
            <w:noWrap/>
            <w:vAlign w:val="bottom"/>
            <w:hideMark/>
          </w:tcPr>
          <w:p w14:paraId="1D39F750"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2</w:t>
            </w:r>
          </w:p>
        </w:tc>
        <w:tc>
          <w:tcPr>
            <w:tcW w:w="2410" w:type="dxa"/>
            <w:tcBorders>
              <w:top w:val="nil"/>
              <w:left w:val="nil"/>
              <w:bottom w:val="single" w:sz="4" w:space="0" w:color="auto"/>
              <w:right w:val="single" w:sz="4" w:space="0" w:color="auto"/>
            </w:tcBorders>
            <w:shd w:val="clear" w:color="auto" w:fill="auto"/>
            <w:noWrap/>
            <w:vAlign w:val="bottom"/>
            <w:hideMark/>
          </w:tcPr>
          <w:p w14:paraId="53D16BFD"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24289E08"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2</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45435992"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částečný</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43D00683"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3</w:t>
            </w:r>
          </w:p>
        </w:tc>
      </w:tr>
      <w:tr w:rsidR="00232868" w:rsidRPr="00511FEC" w14:paraId="6E6DE517"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15676D34"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referent ŽP</w:t>
            </w:r>
          </w:p>
        </w:tc>
        <w:tc>
          <w:tcPr>
            <w:tcW w:w="283" w:type="dxa"/>
            <w:tcBorders>
              <w:top w:val="nil"/>
              <w:left w:val="nil"/>
              <w:bottom w:val="single" w:sz="4" w:space="0" w:color="auto"/>
              <w:right w:val="single" w:sz="4" w:space="0" w:color="auto"/>
            </w:tcBorders>
            <w:shd w:val="clear" w:color="auto" w:fill="auto"/>
            <w:noWrap/>
            <w:vAlign w:val="bottom"/>
            <w:hideMark/>
          </w:tcPr>
          <w:p w14:paraId="3BD529A6"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7BABA343"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02A33901"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4ACE91FC"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částečný</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71C35A58"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r>
      <w:tr w:rsidR="00232868" w:rsidRPr="00511FEC" w14:paraId="21B26A3C"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08FA9EC4"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vedoucí oddělení dopravy</w:t>
            </w:r>
          </w:p>
        </w:tc>
        <w:tc>
          <w:tcPr>
            <w:tcW w:w="283" w:type="dxa"/>
            <w:tcBorders>
              <w:top w:val="nil"/>
              <w:left w:val="nil"/>
              <w:bottom w:val="single" w:sz="4" w:space="0" w:color="auto"/>
              <w:right w:val="single" w:sz="4" w:space="0" w:color="auto"/>
            </w:tcBorders>
            <w:shd w:val="clear" w:color="auto" w:fill="auto"/>
            <w:noWrap/>
            <w:vAlign w:val="bottom"/>
            <w:hideMark/>
          </w:tcPr>
          <w:p w14:paraId="11A97EFA"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2E78F205"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70E9824E"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4938D808"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částečný</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24C481C0"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r>
      <w:tr w:rsidR="00232868" w:rsidRPr="00511FEC" w14:paraId="59D2D0D5"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54A23E36"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ekonom</w:t>
            </w:r>
          </w:p>
        </w:tc>
        <w:tc>
          <w:tcPr>
            <w:tcW w:w="283" w:type="dxa"/>
            <w:tcBorders>
              <w:top w:val="nil"/>
              <w:left w:val="nil"/>
              <w:bottom w:val="single" w:sz="4" w:space="0" w:color="auto"/>
              <w:right w:val="single" w:sz="4" w:space="0" w:color="auto"/>
            </w:tcBorders>
            <w:shd w:val="clear" w:color="auto" w:fill="auto"/>
            <w:noWrap/>
            <w:vAlign w:val="bottom"/>
            <w:hideMark/>
          </w:tcPr>
          <w:p w14:paraId="6F398338"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0C6BE0E0"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nepravidelně</w:t>
            </w:r>
          </w:p>
        </w:tc>
        <w:tc>
          <w:tcPr>
            <w:tcW w:w="284" w:type="dxa"/>
            <w:tcBorders>
              <w:top w:val="nil"/>
              <w:left w:val="nil"/>
              <w:bottom w:val="single" w:sz="4" w:space="0" w:color="auto"/>
              <w:right w:val="nil"/>
            </w:tcBorders>
            <w:shd w:val="clear" w:color="auto" w:fill="auto"/>
            <w:noWrap/>
            <w:vAlign w:val="bottom"/>
            <w:hideMark/>
          </w:tcPr>
          <w:p w14:paraId="219EA9A6"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5EDF0897"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částečný</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2D59670B"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1</w:t>
            </w:r>
          </w:p>
        </w:tc>
      </w:tr>
      <w:tr w:rsidR="00232868" w:rsidRPr="00511FEC" w14:paraId="3308D0BD" w14:textId="77777777" w:rsidTr="000C00C9">
        <w:trPr>
          <w:trHeight w:val="270"/>
        </w:trPr>
        <w:tc>
          <w:tcPr>
            <w:tcW w:w="2542" w:type="dxa"/>
            <w:tcBorders>
              <w:top w:val="nil"/>
              <w:left w:val="single" w:sz="8" w:space="0" w:color="auto"/>
              <w:bottom w:val="single" w:sz="8" w:space="0" w:color="auto"/>
              <w:right w:val="single" w:sz="4" w:space="0" w:color="auto"/>
            </w:tcBorders>
            <w:shd w:val="clear" w:color="auto" w:fill="auto"/>
            <w:noWrap/>
            <w:vAlign w:val="bottom"/>
            <w:hideMark/>
          </w:tcPr>
          <w:p w14:paraId="07A2724B"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referenti SSÚ</w:t>
            </w:r>
          </w:p>
        </w:tc>
        <w:tc>
          <w:tcPr>
            <w:tcW w:w="283" w:type="dxa"/>
            <w:tcBorders>
              <w:top w:val="nil"/>
              <w:left w:val="nil"/>
              <w:bottom w:val="single" w:sz="8" w:space="0" w:color="auto"/>
              <w:right w:val="single" w:sz="4" w:space="0" w:color="auto"/>
            </w:tcBorders>
            <w:shd w:val="clear" w:color="auto" w:fill="auto"/>
            <w:noWrap/>
            <w:vAlign w:val="bottom"/>
            <w:hideMark/>
          </w:tcPr>
          <w:p w14:paraId="7E0764D5"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2</w:t>
            </w:r>
          </w:p>
        </w:tc>
        <w:tc>
          <w:tcPr>
            <w:tcW w:w="2410" w:type="dxa"/>
            <w:tcBorders>
              <w:top w:val="nil"/>
              <w:left w:val="nil"/>
              <w:bottom w:val="single" w:sz="8" w:space="0" w:color="auto"/>
              <w:right w:val="single" w:sz="4" w:space="0" w:color="auto"/>
            </w:tcBorders>
            <w:shd w:val="clear" w:color="auto" w:fill="auto"/>
            <w:noWrap/>
            <w:vAlign w:val="bottom"/>
            <w:hideMark/>
          </w:tcPr>
          <w:p w14:paraId="7CB44B6B"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nepravidelně</w:t>
            </w:r>
          </w:p>
        </w:tc>
        <w:tc>
          <w:tcPr>
            <w:tcW w:w="284" w:type="dxa"/>
            <w:tcBorders>
              <w:top w:val="nil"/>
              <w:left w:val="nil"/>
              <w:bottom w:val="single" w:sz="8" w:space="0" w:color="auto"/>
              <w:right w:val="nil"/>
            </w:tcBorders>
            <w:shd w:val="clear" w:color="auto" w:fill="auto"/>
            <w:noWrap/>
            <w:vAlign w:val="bottom"/>
            <w:hideMark/>
          </w:tcPr>
          <w:p w14:paraId="2BBE3472" w14:textId="77777777" w:rsidR="00232868" w:rsidRPr="00511FEC" w:rsidRDefault="00232868" w:rsidP="000C00C9">
            <w:pPr>
              <w:spacing w:after="0" w:line="240" w:lineRule="auto"/>
              <w:jc w:val="both"/>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2</w:t>
            </w:r>
          </w:p>
        </w:tc>
        <w:tc>
          <w:tcPr>
            <w:tcW w:w="1701" w:type="dxa"/>
            <w:tcBorders>
              <w:top w:val="nil"/>
              <w:left w:val="single" w:sz="8" w:space="0" w:color="auto"/>
              <w:bottom w:val="single" w:sz="8" w:space="0" w:color="auto"/>
              <w:right w:val="nil"/>
            </w:tcBorders>
            <w:shd w:val="clear" w:color="auto" w:fill="E7E6E6" w:themeFill="background2"/>
            <w:noWrap/>
            <w:vAlign w:val="bottom"/>
            <w:hideMark/>
          </w:tcPr>
          <w:p w14:paraId="3AEEB488"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částečný</w:t>
            </w:r>
          </w:p>
        </w:tc>
        <w:tc>
          <w:tcPr>
            <w:tcW w:w="1701" w:type="dxa"/>
            <w:tcBorders>
              <w:top w:val="nil"/>
              <w:left w:val="single" w:sz="8" w:space="0" w:color="auto"/>
              <w:bottom w:val="single" w:sz="8" w:space="0" w:color="auto"/>
              <w:right w:val="single" w:sz="8" w:space="0" w:color="auto"/>
            </w:tcBorders>
            <w:shd w:val="clear" w:color="auto" w:fill="E7E6E6" w:themeFill="background2"/>
            <w:noWrap/>
            <w:vAlign w:val="bottom"/>
            <w:hideMark/>
          </w:tcPr>
          <w:p w14:paraId="7290AB4E" w14:textId="77777777" w:rsidR="00232868" w:rsidRPr="00511FEC" w:rsidRDefault="00232868" w:rsidP="000C00C9">
            <w:pPr>
              <w:spacing w:after="0" w:line="240" w:lineRule="auto"/>
              <w:jc w:val="right"/>
              <w:rPr>
                <w:rFonts w:ascii="Calibri" w:eastAsia="Times New Roman" w:hAnsi="Calibri" w:cs="Calibri"/>
                <w:sz w:val="18"/>
                <w:szCs w:val="18"/>
                <w:lang w:eastAsia="cs-CZ"/>
              </w:rPr>
            </w:pPr>
            <w:r w:rsidRPr="00511FEC">
              <w:rPr>
                <w:rFonts w:ascii="Calibri" w:eastAsia="Times New Roman" w:hAnsi="Calibri" w:cs="Calibri"/>
                <w:sz w:val="18"/>
                <w:szCs w:val="18"/>
                <w:lang w:eastAsia="cs-CZ"/>
              </w:rPr>
              <w:t>3</w:t>
            </w:r>
          </w:p>
        </w:tc>
      </w:tr>
      <w:bookmarkEnd w:id="11"/>
    </w:tbl>
    <w:p w14:paraId="71A64A57" w14:textId="40DE539F" w:rsidR="00717D60" w:rsidRPr="00511FEC" w:rsidRDefault="00717D60" w:rsidP="000A507F">
      <w:pPr>
        <w:jc w:val="both"/>
        <w:rPr>
          <w:sz w:val="18"/>
          <w:szCs w:val="18"/>
          <w:lang w:eastAsia="cs-CZ"/>
        </w:rPr>
      </w:pPr>
    </w:p>
    <w:tbl>
      <w:tblPr>
        <w:tblpPr w:leftFromText="141" w:rightFromText="141" w:vertAnchor="text" w:horzAnchor="margin" w:tblpY="99"/>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276"/>
        <w:gridCol w:w="1701"/>
        <w:gridCol w:w="1701"/>
        <w:gridCol w:w="1701"/>
      </w:tblGrid>
      <w:tr w:rsidR="00232868" w:rsidRPr="00036CFD" w14:paraId="79F8C4CF" w14:textId="77777777" w:rsidTr="000C00C9">
        <w:trPr>
          <w:trHeight w:val="569"/>
        </w:trPr>
        <w:tc>
          <w:tcPr>
            <w:tcW w:w="5524" w:type="dxa"/>
            <w:gridSpan w:val="4"/>
            <w:shd w:val="clear" w:color="000000" w:fill="DCE6F1"/>
            <w:noWrap/>
            <w:vAlign w:val="center"/>
            <w:hideMark/>
          </w:tcPr>
          <w:p w14:paraId="741F1FC1" w14:textId="77777777" w:rsidR="00232868" w:rsidRPr="00036CFD" w:rsidRDefault="00232868" w:rsidP="000C00C9">
            <w:pPr>
              <w:spacing w:after="0" w:line="240" w:lineRule="auto"/>
              <w:jc w:val="both"/>
              <w:rPr>
                <w:rFonts w:ascii="Calibri" w:eastAsia="Times New Roman" w:hAnsi="Calibri" w:cs="Calibri"/>
                <w:b/>
                <w:bCs/>
                <w:color w:val="000000"/>
                <w:sz w:val="20"/>
                <w:szCs w:val="20"/>
                <w:lang w:eastAsia="cs-CZ"/>
              </w:rPr>
            </w:pPr>
            <w:bookmarkStart w:id="12" w:name="_Hlk190879307"/>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 xml:space="preserve">dle </w:t>
            </w:r>
            <w:proofErr w:type="gramStart"/>
            <w:r>
              <w:rPr>
                <w:rFonts w:eastAsia="Times New Roman"/>
                <w:b/>
                <w:bCs/>
                <w:color w:val="000000"/>
                <w:sz w:val="20"/>
                <w:szCs w:val="20"/>
                <w:lang w:eastAsia="cs-CZ"/>
              </w:rPr>
              <w:t xml:space="preserve">zaměstnanců </w:t>
            </w:r>
            <w:r w:rsidRPr="00C03BDD">
              <w:rPr>
                <w:b/>
                <w:bCs/>
                <w:lang w:eastAsia="cs-CZ"/>
              </w:rPr>
              <w:t xml:space="preserve"> </w:t>
            </w:r>
            <w:proofErr w:type="spellStart"/>
            <w:r w:rsidRPr="00C03BDD">
              <w:rPr>
                <w:b/>
                <w:bCs/>
                <w:lang w:eastAsia="cs-CZ"/>
              </w:rPr>
              <w:t>DaŽP</w:t>
            </w:r>
            <w:proofErr w:type="spellEnd"/>
            <w:proofErr w:type="gramEnd"/>
          </w:p>
        </w:tc>
        <w:tc>
          <w:tcPr>
            <w:tcW w:w="3402" w:type="dxa"/>
            <w:gridSpan w:val="2"/>
            <w:shd w:val="clear" w:color="000000" w:fill="DCE6F1"/>
          </w:tcPr>
          <w:p w14:paraId="69123143" w14:textId="77777777" w:rsidR="00232868" w:rsidRDefault="00232868"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Další potřeby odboru</w:t>
            </w:r>
          </w:p>
        </w:tc>
      </w:tr>
      <w:tr w:rsidR="00232868" w:rsidRPr="00036CFD" w14:paraId="610EE208" w14:textId="77777777" w:rsidTr="000C00C9">
        <w:trPr>
          <w:trHeight w:val="674"/>
        </w:trPr>
        <w:tc>
          <w:tcPr>
            <w:tcW w:w="988" w:type="dxa"/>
            <w:shd w:val="clear" w:color="auto" w:fill="auto"/>
          </w:tcPr>
          <w:p w14:paraId="57A32180" w14:textId="77777777" w:rsidR="00232868" w:rsidRPr="00036CFD" w:rsidRDefault="00232868" w:rsidP="000C00C9">
            <w:pPr>
              <w:jc w:val="both"/>
              <w:rPr>
                <w:rFonts w:eastAsia="Times New Roman"/>
                <w:b/>
                <w:bCs/>
                <w:color w:val="000000"/>
                <w:sz w:val="18"/>
                <w:szCs w:val="18"/>
                <w:lang w:eastAsia="cs-CZ"/>
              </w:rPr>
            </w:pPr>
            <w:r>
              <w:rPr>
                <w:rFonts w:eastAsia="Times New Roman"/>
                <w:b/>
                <w:bCs/>
                <w:color w:val="000000"/>
                <w:sz w:val="18"/>
                <w:szCs w:val="18"/>
                <w:lang w:eastAsia="cs-CZ"/>
              </w:rPr>
              <w:t>Počet místností</w:t>
            </w:r>
          </w:p>
        </w:tc>
        <w:tc>
          <w:tcPr>
            <w:tcW w:w="1559" w:type="dxa"/>
            <w:shd w:val="clear" w:color="auto" w:fill="auto"/>
          </w:tcPr>
          <w:p w14:paraId="2848FF59" w14:textId="77777777" w:rsidR="00232868" w:rsidRPr="00036CFD" w:rsidRDefault="00232868" w:rsidP="000C00C9">
            <w:pPr>
              <w:jc w:val="both"/>
              <w:rPr>
                <w:rFonts w:eastAsia="Times New Roman"/>
                <w:b/>
                <w:bCs/>
                <w:color w:val="000000"/>
                <w:sz w:val="18"/>
                <w:szCs w:val="18"/>
                <w:lang w:eastAsia="cs-CZ"/>
              </w:rPr>
            </w:pPr>
            <w:r>
              <w:rPr>
                <w:rFonts w:eastAsia="Times New Roman"/>
                <w:b/>
                <w:bCs/>
                <w:color w:val="000000"/>
                <w:sz w:val="18"/>
                <w:szCs w:val="18"/>
                <w:lang w:eastAsia="cs-CZ"/>
              </w:rPr>
              <w:t>Kapacita kanceláře</w:t>
            </w:r>
          </w:p>
        </w:tc>
        <w:tc>
          <w:tcPr>
            <w:tcW w:w="1276" w:type="dxa"/>
            <w:shd w:val="clear" w:color="auto" w:fill="auto"/>
          </w:tcPr>
          <w:p w14:paraId="1378B6A0" w14:textId="77777777" w:rsidR="00232868" w:rsidRPr="00036CFD" w:rsidRDefault="00232868" w:rsidP="000C00C9">
            <w:pPr>
              <w:jc w:val="both"/>
              <w:rPr>
                <w:rFonts w:eastAsia="Times New Roman"/>
                <w:b/>
                <w:bCs/>
                <w:color w:val="000000"/>
                <w:sz w:val="18"/>
                <w:szCs w:val="18"/>
                <w:lang w:eastAsia="cs-CZ"/>
              </w:rPr>
            </w:pPr>
            <w:r>
              <w:rPr>
                <w:rFonts w:eastAsia="Times New Roman"/>
                <w:b/>
                <w:bCs/>
                <w:color w:val="000000"/>
                <w:sz w:val="18"/>
                <w:szCs w:val="18"/>
                <w:lang w:eastAsia="cs-CZ"/>
              </w:rPr>
              <w:t>Návštěvnická místa</w:t>
            </w:r>
          </w:p>
        </w:tc>
        <w:tc>
          <w:tcPr>
            <w:tcW w:w="1701" w:type="dxa"/>
            <w:shd w:val="clear" w:color="auto" w:fill="auto"/>
          </w:tcPr>
          <w:p w14:paraId="1902E1EF" w14:textId="77777777" w:rsidR="00232868" w:rsidRPr="00036CFD" w:rsidRDefault="00232868" w:rsidP="000C00C9">
            <w:pPr>
              <w:jc w:val="both"/>
              <w:rPr>
                <w:rFonts w:eastAsia="Times New Roman"/>
                <w:b/>
                <w:bCs/>
                <w:color w:val="000000"/>
                <w:sz w:val="18"/>
                <w:szCs w:val="18"/>
                <w:lang w:eastAsia="cs-CZ"/>
              </w:rPr>
            </w:pPr>
            <w:r>
              <w:rPr>
                <w:rFonts w:eastAsia="Times New Roman"/>
                <w:b/>
                <w:bCs/>
                <w:color w:val="000000"/>
                <w:sz w:val="18"/>
                <w:szCs w:val="18"/>
                <w:lang w:eastAsia="cs-CZ"/>
              </w:rPr>
              <w:t>Poznámka</w:t>
            </w:r>
          </w:p>
        </w:tc>
        <w:tc>
          <w:tcPr>
            <w:tcW w:w="1701" w:type="dxa"/>
            <w:shd w:val="clear" w:color="auto" w:fill="auto"/>
          </w:tcPr>
          <w:p w14:paraId="1EA23E15" w14:textId="77777777" w:rsidR="00232868" w:rsidRPr="00036CFD" w:rsidRDefault="00232868"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701" w:type="dxa"/>
          </w:tcPr>
          <w:p w14:paraId="51345E34" w14:textId="77777777" w:rsidR="00232868" w:rsidRDefault="00232868" w:rsidP="000C00C9">
            <w:pPr>
              <w:jc w:val="both"/>
              <w:rPr>
                <w:rFonts w:eastAsia="Times New Roman"/>
                <w:b/>
                <w:bCs/>
                <w:color w:val="000000"/>
                <w:sz w:val="18"/>
                <w:szCs w:val="18"/>
                <w:lang w:eastAsia="cs-CZ"/>
              </w:rPr>
            </w:pPr>
            <w:r>
              <w:rPr>
                <w:rFonts w:eastAsia="Times New Roman"/>
                <w:b/>
                <w:bCs/>
                <w:color w:val="000000"/>
                <w:sz w:val="18"/>
                <w:szCs w:val="18"/>
                <w:lang w:eastAsia="cs-CZ"/>
              </w:rPr>
              <w:t>Další prostory:</w:t>
            </w:r>
          </w:p>
        </w:tc>
      </w:tr>
      <w:tr w:rsidR="00232868" w:rsidRPr="00C01C75" w14:paraId="59AB3C0F" w14:textId="77777777" w:rsidTr="000C00C9">
        <w:trPr>
          <w:trHeight w:val="570"/>
        </w:trPr>
        <w:tc>
          <w:tcPr>
            <w:tcW w:w="988" w:type="dxa"/>
            <w:shd w:val="clear" w:color="auto" w:fill="auto"/>
          </w:tcPr>
          <w:p w14:paraId="13023163" w14:textId="77777777" w:rsidR="00232868" w:rsidRPr="00C01C75" w:rsidRDefault="00232868"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3</w:t>
            </w:r>
          </w:p>
        </w:tc>
        <w:tc>
          <w:tcPr>
            <w:tcW w:w="1559" w:type="dxa"/>
            <w:shd w:val="clear" w:color="auto" w:fill="auto"/>
          </w:tcPr>
          <w:p w14:paraId="562D6CB1" w14:textId="77777777" w:rsidR="00232868" w:rsidRPr="00C01C75" w:rsidRDefault="00232868"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1 zaměstnanec </w:t>
            </w:r>
          </w:p>
        </w:tc>
        <w:tc>
          <w:tcPr>
            <w:tcW w:w="1276" w:type="dxa"/>
            <w:shd w:val="clear" w:color="auto" w:fill="auto"/>
          </w:tcPr>
          <w:p w14:paraId="27AFB851" w14:textId="77777777" w:rsidR="00232868" w:rsidRPr="00C01C75" w:rsidRDefault="00232868"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Jednací stůl pro </w:t>
            </w:r>
            <w:r>
              <w:rPr>
                <w:rFonts w:eastAsia="Times New Roman"/>
                <w:color w:val="000000"/>
                <w:sz w:val="18"/>
                <w:szCs w:val="18"/>
                <w:lang w:eastAsia="cs-CZ"/>
              </w:rPr>
              <w:t>4</w:t>
            </w:r>
            <w:r w:rsidRPr="00C01C75">
              <w:rPr>
                <w:rFonts w:eastAsia="Times New Roman"/>
                <w:color w:val="000000"/>
                <w:sz w:val="18"/>
                <w:szCs w:val="18"/>
                <w:lang w:eastAsia="cs-CZ"/>
              </w:rPr>
              <w:t xml:space="preserve"> příchozí</w:t>
            </w:r>
          </w:p>
        </w:tc>
        <w:tc>
          <w:tcPr>
            <w:tcW w:w="1701" w:type="dxa"/>
            <w:shd w:val="clear" w:color="auto" w:fill="auto"/>
          </w:tcPr>
          <w:p w14:paraId="1B3EB220" w14:textId="77777777" w:rsidR="00232868" w:rsidRPr="00C01C75" w:rsidRDefault="00232868"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1 vedoucí odboru a 2 vedoucí oddělení</w:t>
            </w:r>
          </w:p>
        </w:tc>
        <w:tc>
          <w:tcPr>
            <w:tcW w:w="1701" w:type="dxa"/>
            <w:vMerge w:val="restart"/>
            <w:shd w:val="clear" w:color="auto" w:fill="auto"/>
          </w:tcPr>
          <w:p w14:paraId="4F444007" w14:textId="77777777" w:rsidR="00232868" w:rsidRDefault="00232868"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Skříně uzamykatelné.: </w:t>
            </w:r>
            <w:r w:rsidRPr="00F50744">
              <w:rPr>
                <w:rFonts w:ascii="Calibri" w:eastAsia="Times New Roman" w:hAnsi="Calibri" w:cs="Calibri"/>
                <w:color w:val="000000"/>
                <w:sz w:val="18"/>
                <w:szCs w:val="18"/>
                <w:lang w:eastAsia="cs-CZ"/>
              </w:rPr>
              <w:t>12 m polic</w:t>
            </w:r>
            <w:r>
              <w:rPr>
                <w:rFonts w:ascii="Calibri" w:eastAsia="Times New Roman" w:hAnsi="Calibri" w:cs="Calibri"/>
                <w:color w:val="000000"/>
                <w:sz w:val="18"/>
                <w:szCs w:val="18"/>
                <w:lang w:eastAsia="cs-CZ"/>
              </w:rPr>
              <w:t xml:space="preserve">, tj. cca 3 skříně na 1 </w:t>
            </w:r>
            <w:r w:rsidRPr="00F50744">
              <w:rPr>
                <w:rFonts w:ascii="Calibri" w:eastAsia="Times New Roman" w:hAnsi="Calibri" w:cs="Calibri"/>
                <w:color w:val="000000"/>
                <w:sz w:val="18"/>
                <w:szCs w:val="18"/>
                <w:lang w:eastAsia="cs-CZ"/>
              </w:rPr>
              <w:t>osob</w:t>
            </w:r>
            <w:r>
              <w:rPr>
                <w:rFonts w:ascii="Calibri" w:eastAsia="Times New Roman" w:hAnsi="Calibri" w:cs="Calibri"/>
                <w:color w:val="000000"/>
                <w:sz w:val="18"/>
                <w:szCs w:val="18"/>
                <w:lang w:eastAsia="cs-CZ"/>
              </w:rPr>
              <w:t>u.</w:t>
            </w:r>
          </w:p>
          <w:p w14:paraId="0859348C" w14:textId="77777777" w:rsidR="00232868" w:rsidRDefault="00232868" w:rsidP="000C00C9">
            <w:pPr>
              <w:spacing w:after="0" w:line="240" w:lineRule="auto"/>
              <w:jc w:val="both"/>
              <w:rPr>
                <w:rFonts w:ascii="Calibri" w:eastAsia="Times New Roman" w:hAnsi="Calibri" w:cs="Calibri"/>
                <w:color w:val="000000"/>
                <w:sz w:val="18"/>
                <w:szCs w:val="18"/>
                <w:lang w:eastAsia="cs-CZ"/>
              </w:rPr>
            </w:pPr>
          </w:p>
          <w:p w14:paraId="614196D4" w14:textId="77777777" w:rsidR="00232868" w:rsidRPr="00C01C75" w:rsidRDefault="00232868" w:rsidP="000C00C9">
            <w:pPr>
              <w:spacing w:after="0" w:line="240" w:lineRule="auto"/>
              <w:jc w:val="both"/>
              <w:rPr>
                <w:rFonts w:ascii="Calibri" w:eastAsia="Times New Roman" w:hAnsi="Calibri" w:cs="Calibri"/>
                <w:color w:val="000000"/>
                <w:sz w:val="18"/>
                <w:szCs w:val="18"/>
                <w:lang w:eastAsia="cs-CZ"/>
              </w:rPr>
            </w:pPr>
          </w:p>
        </w:tc>
        <w:tc>
          <w:tcPr>
            <w:tcW w:w="1701" w:type="dxa"/>
            <w:vMerge w:val="restart"/>
          </w:tcPr>
          <w:p w14:paraId="2C443728" w14:textId="77777777" w:rsidR="00232868" w:rsidRDefault="00232868"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Příruční spisovna: 35 m polic.</w:t>
            </w:r>
          </w:p>
          <w:p w14:paraId="5004C1D6" w14:textId="77777777" w:rsidR="00232868" w:rsidRDefault="00232868" w:rsidP="000C00C9">
            <w:pPr>
              <w:spacing w:after="0" w:line="240" w:lineRule="auto"/>
              <w:jc w:val="both"/>
              <w:rPr>
                <w:rFonts w:ascii="Calibri" w:eastAsia="Times New Roman" w:hAnsi="Calibri" w:cs="Calibri"/>
                <w:color w:val="000000"/>
                <w:sz w:val="18"/>
                <w:szCs w:val="18"/>
                <w:lang w:eastAsia="cs-CZ"/>
              </w:rPr>
            </w:pPr>
          </w:p>
          <w:p w14:paraId="618D1372" w14:textId="77777777" w:rsidR="00232868" w:rsidRDefault="00232868"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Sklad na uložení nářadí dělníků čištění města.</w:t>
            </w:r>
          </w:p>
          <w:p w14:paraId="7C2FDB0C" w14:textId="77777777" w:rsidR="00232868" w:rsidRDefault="00232868" w:rsidP="000C00C9">
            <w:pPr>
              <w:spacing w:after="0" w:line="240" w:lineRule="auto"/>
              <w:jc w:val="both"/>
              <w:rPr>
                <w:rFonts w:ascii="Calibri" w:eastAsia="Times New Roman" w:hAnsi="Calibri" w:cs="Calibri"/>
                <w:color w:val="000000"/>
                <w:sz w:val="18"/>
                <w:szCs w:val="18"/>
                <w:lang w:eastAsia="cs-CZ"/>
              </w:rPr>
            </w:pPr>
          </w:p>
          <w:p w14:paraId="52F34502" w14:textId="77777777" w:rsidR="00232868" w:rsidRDefault="00232868" w:rsidP="000C00C9">
            <w:pPr>
              <w:spacing w:after="0" w:line="240" w:lineRule="auto"/>
              <w:jc w:val="both"/>
              <w:rPr>
                <w:rFonts w:eastAsia="Times New Roman"/>
                <w:color w:val="000000"/>
                <w:sz w:val="18"/>
                <w:szCs w:val="18"/>
                <w:lang w:eastAsia="cs-CZ"/>
              </w:rPr>
            </w:pPr>
            <w:r>
              <w:rPr>
                <w:rFonts w:ascii="Calibri" w:eastAsia="Times New Roman" w:hAnsi="Calibri" w:cs="Calibri"/>
                <w:color w:val="000000"/>
                <w:sz w:val="18"/>
                <w:szCs w:val="18"/>
                <w:lang w:eastAsia="cs-CZ"/>
              </w:rPr>
              <w:t>Zasedací místnost pro 12 os. (4x/měsíc) a porady odboru 4x/měsíc (9 osob).</w:t>
            </w:r>
          </w:p>
        </w:tc>
      </w:tr>
      <w:tr w:rsidR="00232868" w:rsidRPr="00C01C75" w14:paraId="244E02B0" w14:textId="77777777" w:rsidTr="000C00C9">
        <w:trPr>
          <w:trHeight w:val="570"/>
        </w:trPr>
        <w:tc>
          <w:tcPr>
            <w:tcW w:w="988" w:type="dxa"/>
            <w:shd w:val="clear" w:color="auto" w:fill="auto"/>
          </w:tcPr>
          <w:p w14:paraId="192BFF97" w14:textId="77777777" w:rsidR="00232868" w:rsidRPr="00C01C75" w:rsidRDefault="00232868" w:rsidP="000C00C9">
            <w:pPr>
              <w:jc w:val="both"/>
              <w:rPr>
                <w:rFonts w:eastAsia="Times New Roman"/>
                <w:color w:val="000000"/>
                <w:sz w:val="18"/>
                <w:szCs w:val="18"/>
                <w:lang w:eastAsia="cs-CZ"/>
              </w:rPr>
            </w:pPr>
            <w:r>
              <w:rPr>
                <w:rFonts w:eastAsia="Times New Roman"/>
                <w:color w:val="000000"/>
                <w:sz w:val="18"/>
                <w:szCs w:val="18"/>
                <w:lang w:eastAsia="cs-CZ"/>
              </w:rPr>
              <w:t>1</w:t>
            </w:r>
          </w:p>
        </w:tc>
        <w:tc>
          <w:tcPr>
            <w:tcW w:w="1559" w:type="dxa"/>
            <w:shd w:val="clear" w:color="auto" w:fill="auto"/>
          </w:tcPr>
          <w:p w14:paraId="47F90C29" w14:textId="77777777" w:rsidR="00232868" w:rsidRPr="00C01C75" w:rsidRDefault="00232868" w:rsidP="000C00C9">
            <w:pPr>
              <w:jc w:val="both"/>
              <w:rPr>
                <w:rFonts w:eastAsia="Times New Roman"/>
                <w:color w:val="000000"/>
                <w:sz w:val="18"/>
                <w:szCs w:val="18"/>
                <w:lang w:eastAsia="cs-CZ"/>
              </w:rPr>
            </w:pPr>
            <w:r>
              <w:rPr>
                <w:rFonts w:eastAsia="Times New Roman"/>
                <w:color w:val="000000"/>
                <w:sz w:val="18"/>
                <w:szCs w:val="18"/>
                <w:lang w:eastAsia="cs-CZ"/>
              </w:rPr>
              <w:t>2</w:t>
            </w:r>
            <w:r w:rsidRPr="00C01C75">
              <w:rPr>
                <w:rFonts w:eastAsia="Times New Roman"/>
                <w:color w:val="000000"/>
                <w:sz w:val="18"/>
                <w:szCs w:val="18"/>
                <w:lang w:eastAsia="cs-CZ"/>
              </w:rPr>
              <w:t xml:space="preserve"> zaměstnan</w:t>
            </w:r>
            <w:r>
              <w:rPr>
                <w:rFonts w:eastAsia="Times New Roman"/>
                <w:color w:val="000000"/>
                <w:sz w:val="18"/>
                <w:szCs w:val="18"/>
                <w:lang w:eastAsia="cs-CZ"/>
              </w:rPr>
              <w:t>ci</w:t>
            </w:r>
          </w:p>
        </w:tc>
        <w:tc>
          <w:tcPr>
            <w:tcW w:w="1276" w:type="dxa"/>
            <w:shd w:val="clear" w:color="auto" w:fill="auto"/>
          </w:tcPr>
          <w:p w14:paraId="38546599" w14:textId="77777777" w:rsidR="00232868" w:rsidRPr="00C01C75" w:rsidRDefault="00232868" w:rsidP="000C00C9">
            <w:pPr>
              <w:jc w:val="both"/>
              <w:rPr>
                <w:rFonts w:eastAsia="Times New Roman"/>
                <w:color w:val="000000"/>
                <w:sz w:val="18"/>
                <w:szCs w:val="18"/>
                <w:lang w:eastAsia="cs-CZ"/>
              </w:rPr>
            </w:pPr>
            <w:r>
              <w:rPr>
                <w:rFonts w:eastAsia="Times New Roman"/>
                <w:color w:val="000000"/>
                <w:sz w:val="18"/>
                <w:szCs w:val="18"/>
                <w:lang w:eastAsia="cs-CZ"/>
              </w:rPr>
              <w:t>2 příchozí</w:t>
            </w:r>
          </w:p>
        </w:tc>
        <w:tc>
          <w:tcPr>
            <w:tcW w:w="1701" w:type="dxa"/>
            <w:shd w:val="clear" w:color="auto" w:fill="auto"/>
          </w:tcPr>
          <w:p w14:paraId="18CA7D38" w14:textId="77777777" w:rsidR="00232868" w:rsidRPr="00C01C75" w:rsidRDefault="00232868" w:rsidP="000C00C9">
            <w:pPr>
              <w:jc w:val="both"/>
              <w:rPr>
                <w:rFonts w:eastAsia="Times New Roman"/>
                <w:color w:val="000000"/>
                <w:sz w:val="18"/>
                <w:szCs w:val="18"/>
                <w:lang w:eastAsia="cs-CZ"/>
              </w:rPr>
            </w:pPr>
            <w:r>
              <w:rPr>
                <w:rFonts w:eastAsia="Times New Roman"/>
                <w:color w:val="000000"/>
                <w:sz w:val="18"/>
                <w:szCs w:val="18"/>
                <w:lang w:eastAsia="cs-CZ"/>
              </w:rPr>
              <w:t>referenti SSÚ</w:t>
            </w:r>
          </w:p>
        </w:tc>
        <w:tc>
          <w:tcPr>
            <w:tcW w:w="1701" w:type="dxa"/>
            <w:vMerge/>
            <w:shd w:val="clear" w:color="auto" w:fill="auto"/>
          </w:tcPr>
          <w:p w14:paraId="2B3290A2" w14:textId="77777777" w:rsidR="00232868" w:rsidRPr="00C01C75" w:rsidRDefault="00232868" w:rsidP="000C00C9">
            <w:pPr>
              <w:jc w:val="both"/>
              <w:rPr>
                <w:rFonts w:eastAsia="Times New Roman"/>
                <w:color w:val="000000"/>
                <w:sz w:val="18"/>
                <w:szCs w:val="18"/>
                <w:lang w:eastAsia="cs-CZ"/>
              </w:rPr>
            </w:pPr>
          </w:p>
        </w:tc>
        <w:tc>
          <w:tcPr>
            <w:tcW w:w="1701" w:type="dxa"/>
            <w:vMerge/>
          </w:tcPr>
          <w:p w14:paraId="4DE34EAC" w14:textId="77777777" w:rsidR="00232868" w:rsidRPr="00C01C75" w:rsidRDefault="00232868" w:rsidP="000C00C9">
            <w:pPr>
              <w:jc w:val="both"/>
              <w:rPr>
                <w:rFonts w:eastAsia="Times New Roman"/>
                <w:color w:val="000000"/>
                <w:sz w:val="18"/>
                <w:szCs w:val="18"/>
                <w:lang w:eastAsia="cs-CZ"/>
              </w:rPr>
            </w:pPr>
          </w:p>
        </w:tc>
      </w:tr>
      <w:tr w:rsidR="00232868" w:rsidRPr="00C01C75" w14:paraId="38F37387" w14:textId="77777777" w:rsidTr="000C00C9">
        <w:trPr>
          <w:trHeight w:val="570"/>
        </w:trPr>
        <w:tc>
          <w:tcPr>
            <w:tcW w:w="988" w:type="dxa"/>
            <w:shd w:val="clear" w:color="auto" w:fill="auto"/>
          </w:tcPr>
          <w:p w14:paraId="5FC9EA7C" w14:textId="77777777" w:rsidR="00232868" w:rsidRDefault="00232868" w:rsidP="000C00C9">
            <w:pPr>
              <w:jc w:val="both"/>
              <w:rPr>
                <w:rFonts w:eastAsia="Times New Roman"/>
                <w:color w:val="000000"/>
                <w:sz w:val="18"/>
                <w:szCs w:val="18"/>
                <w:lang w:eastAsia="cs-CZ"/>
              </w:rPr>
            </w:pPr>
            <w:r>
              <w:rPr>
                <w:rFonts w:eastAsia="Times New Roman"/>
                <w:color w:val="000000"/>
                <w:sz w:val="18"/>
                <w:szCs w:val="18"/>
                <w:lang w:eastAsia="cs-CZ"/>
              </w:rPr>
              <w:t>4</w:t>
            </w:r>
          </w:p>
        </w:tc>
        <w:tc>
          <w:tcPr>
            <w:tcW w:w="1559" w:type="dxa"/>
            <w:shd w:val="clear" w:color="auto" w:fill="auto"/>
          </w:tcPr>
          <w:p w14:paraId="60357B00" w14:textId="77777777" w:rsidR="00232868" w:rsidRPr="00C01C75" w:rsidRDefault="00232868" w:rsidP="000C00C9">
            <w:pPr>
              <w:jc w:val="both"/>
              <w:rPr>
                <w:rFonts w:eastAsia="Times New Roman"/>
                <w:color w:val="000000"/>
                <w:sz w:val="18"/>
                <w:szCs w:val="18"/>
                <w:lang w:eastAsia="cs-CZ"/>
              </w:rPr>
            </w:pPr>
            <w:r w:rsidRPr="00C01C75">
              <w:rPr>
                <w:rFonts w:eastAsia="Times New Roman"/>
                <w:color w:val="000000"/>
                <w:sz w:val="18"/>
                <w:szCs w:val="18"/>
                <w:lang w:eastAsia="cs-CZ"/>
              </w:rPr>
              <w:t>1 zaměstnanec</w:t>
            </w:r>
          </w:p>
        </w:tc>
        <w:tc>
          <w:tcPr>
            <w:tcW w:w="1276" w:type="dxa"/>
            <w:shd w:val="clear" w:color="auto" w:fill="auto"/>
          </w:tcPr>
          <w:p w14:paraId="7EBC94AD" w14:textId="77777777" w:rsidR="00232868" w:rsidRDefault="00232868" w:rsidP="000C00C9">
            <w:pPr>
              <w:jc w:val="both"/>
              <w:rPr>
                <w:rFonts w:eastAsia="Times New Roman"/>
                <w:color w:val="000000"/>
                <w:sz w:val="18"/>
                <w:szCs w:val="18"/>
                <w:lang w:eastAsia="cs-CZ"/>
              </w:rPr>
            </w:pPr>
            <w:r>
              <w:rPr>
                <w:rFonts w:eastAsia="Times New Roman"/>
                <w:color w:val="000000"/>
                <w:sz w:val="18"/>
                <w:szCs w:val="18"/>
                <w:lang w:eastAsia="cs-CZ"/>
              </w:rPr>
              <w:t>2 příchozí</w:t>
            </w:r>
          </w:p>
        </w:tc>
        <w:tc>
          <w:tcPr>
            <w:tcW w:w="1701" w:type="dxa"/>
            <w:shd w:val="clear" w:color="auto" w:fill="auto"/>
          </w:tcPr>
          <w:p w14:paraId="23A09D59" w14:textId="77777777" w:rsidR="00232868" w:rsidRPr="00C01C75" w:rsidRDefault="00232868" w:rsidP="000C00C9">
            <w:pPr>
              <w:jc w:val="both"/>
              <w:rPr>
                <w:rFonts w:eastAsia="Times New Roman"/>
                <w:color w:val="000000"/>
                <w:sz w:val="18"/>
                <w:szCs w:val="18"/>
                <w:lang w:eastAsia="cs-CZ"/>
              </w:rPr>
            </w:pPr>
            <w:r>
              <w:rPr>
                <w:rFonts w:eastAsia="Times New Roman"/>
                <w:color w:val="000000"/>
                <w:sz w:val="18"/>
                <w:szCs w:val="18"/>
                <w:lang w:eastAsia="cs-CZ"/>
              </w:rPr>
              <w:t>ekonom – vhodné kombinovat se sekretariátem; referenti ochrany přírody a ŽP</w:t>
            </w:r>
          </w:p>
        </w:tc>
        <w:tc>
          <w:tcPr>
            <w:tcW w:w="1701" w:type="dxa"/>
            <w:vMerge/>
            <w:shd w:val="clear" w:color="auto" w:fill="auto"/>
          </w:tcPr>
          <w:p w14:paraId="63C11368" w14:textId="77777777" w:rsidR="00232868" w:rsidRPr="00C01C75" w:rsidRDefault="00232868" w:rsidP="000C00C9">
            <w:pPr>
              <w:jc w:val="both"/>
              <w:rPr>
                <w:rFonts w:eastAsia="Times New Roman"/>
                <w:color w:val="000000"/>
                <w:sz w:val="18"/>
                <w:szCs w:val="18"/>
                <w:lang w:eastAsia="cs-CZ"/>
              </w:rPr>
            </w:pPr>
          </w:p>
        </w:tc>
        <w:tc>
          <w:tcPr>
            <w:tcW w:w="1701" w:type="dxa"/>
            <w:vMerge/>
          </w:tcPr>
          <w:p w14:paraId="01125FD7" w14:textId="77777777" w:rsidR="00232868" w:rsidRPr="00C01C75" w:rsidRDefault="00232868" w:rsidP="000C00C9">
            <w:pPr>
              <w:jc w:val="both"/>
              <w:rPr>
                <w:rFonts w:eastAsia="Times New Roman"/>
                <w:color w:val="000000"/>
                <w:sz w:val="18"/>
                <w:szCs w:val="18"/>
                <w:lang w:eastAsia="cs-CZ"/>
              </w:rPr>
            </w:pPr>
          </w:p>
        </w:tc>
      </w:tr>
      <w:bookmarkEnd w:id="12"/>
    </w:tbl>
    <w:p w14:paraId="2413825C" w14:textId="77777777" w:rsidR="00232868" w:rsidRDefault="00232868" w:rsidP="000A507F">
      <w:pPr>
        <w:jc w:val="both"/>
        <w:rPr>
          <w:b/>
          <w:bCs/>
          <w:lang w:eastAsia="cs-CZ"/>
        </w:rPr>
      </w:pPr>
    </w:p>
    <w:p w14:paraId="5DE57710" w14:textId="62A30C16" w:rsidR="00C22B57" w:rsidRPr="001F05C5" w:rsidRDefault="00AF3D39" w:rsidP="000A507F">
      <w:pPr>
        <w:jc w:val="both"/>
        <w:rPr>
          <w:b/>
          <w:bCs/>
          <w:lang w:eastAsia="cs-CZ"/>
        </w:rPr>
      </w:pPr>
      <w:r w:rsidRPr="001F05C5">
        <w:rPr>
          <w:b/>
          <w:bCs/>
          <w:lang w:eastAsia="cs-CZ"/>
        </w:rPr>
        <w:lastRenderedPageBreak/>
        <w:t>HS – Odbor</w:t>
      </w:r>
      <w:r w:rsidR="006C3902" w:rsidRPr="001F05C5">
        <w:rPr>
          <w:b/>
          <w:bCs/>
          <w:lang w:eastAsia="cs-CZ"/>
        </w:rPr>
        <w:t xml:space="preserve"> hospodářské správy</w:t>
      </w:r>
    </w:p>
    <w:p w14:paraId="1B305D8F" w14:textId="0AAF9590" w:rsidR="00B04365" w:rsidRDefault="00B04365" w:rsidP="000A507F">
      <w:pPr>
        <w:jc w:val="both"/>
        <w:rPr>
          <w:lang w:eastAsia="cs-CZ"/>
        </w:rPr>
      </w:pPr>
      <w:r>
        <w:rPr>
          <w:lang w:eastAsia="cs-CZ"/>
        </w:rPr>
        <w:t>Vedoucí, referenti a IT pracovníci</w:t>
      </w:r>
      <w:r w:rsidR="00B11044">
        <w:rPr>
          <w:lang w:eastAsia="cs-CZ"/>
        </w:rPr>
        <w:t xml:space="preserve"> </w:t>
      </w:r>
      <w:r w:rsidR="001F7F80" w:rsidRPr="001F7F80">
        <w:rPr>
          <w:lang w:eastAsia="cs-CZ"/>
        </w:rPr>
        <w:t>zajišť</w:t>
      </w:r>
      <w:r w:rsidR="001F7F80">
        <w:rPr>
          <w:lang w:eastAsia="cs-CZ"/>
        </w:rPr>
        <w:t xml:space="preserve">ují obslužné </w:t>
      </w:r>
      <w:r w:rsidR="001F7F80" w:rsidRPr="001F7F80">
        <w:rPr>
          <w:lang w:eastAsia="cs-CZ"/>
        </w:rPr>
        <w:t>činnost</w:t>
      </w:r>
      <w:r w:rsidR="001F7F80">
        <w:rPr>
          <w:lang w:eastAsia="cs-CZ"/>
        </w:rPr>
        <w:t>i</w:t>
      </w:r>
      <w:r w:rsidR="001F7F80" w:rsidRPr="001F7F80">
        <w:rPr>
          <w:lang w:eastAsia="cs-CZ"/>
        </w:rPr>
        <w:t xml:space="preserve"> pro úřad městského obvodu </w:t>
      </w:r>
      <w:r w:rsidR="00B11044">
        <w:rPr>
          <w:lang w:eastAsia="cs-CZ"/>
        </w:rPr>
        <w:t>a</w:t>
      </w:r>
      <w:r>
        <w:rPr>
          <w:lang w:eastAsia="cs-CZ"/>
        </w:rPr>
        <w:t xml:space="preserve"> </w:t>
      </w:r>
      <w:r w:rsidRPr="00B04365">
        <w:rPr>
          <w:lang w:eastAsia="cs-CZ"/>
        </w:rPr>
        <w:t>nem</w:t>
      </w:r>
      <w:r>
        <w:rPr>
          <w:lang w:eastAsia="cs-CZ"/>
        </w:rPr>
        <w:t>ají</w:t>
      </w:r>
      <w:r w:rsidRPr="00B04365">
        <w:rPr>
          <w:lang w:eastAsia="cs-CZ"/>
        </w:rPr>
        <w:t xml:space="preserve"> prakticky žádný styk s</w:t>
      </w:r>
      <w:r>
        <w:rPr>
          <w:lang w:eastAsia="cs-CZ"/>
        </w:rPr>
        <w:t> </w:t>
      </w:r>
      <w:r w:rsidRPr="00B04365">
        <w:rPr>
          <w:lang w:eastAsia="cs-CZ"/>
        </w:rPr>
        <w:t>veřejností</w:t>
      </w:r>
      <w:r>
        <w:rPr>
          <w:lang w:eastAsia="cs-CZ"/>
        </w:rPr>
        <w:t>. J</w:t>
      </w:r>
      <w:r w:rsidRPr="00B04365">
        <w:rPr>
          <w:lang w:eastAsia="cs-CZ"/>
        </w:rPr>
        <w:t>e vhodné tyto zaměstnance umístit co nejdále od vchodu.</w:t>
      </w:r>
      <w:r>
        <w:rPr>
          <w:lang w:eastAsia="cs-CZ"/>
        </w:rPr>
        <w:t xml:space="preserve"> </w:t>
      </w:r>
      <w:r w:rsidR="00BB3B6D" w:rsidRPr="00BB3B6D">
        <w:rPr>
          <w:lang w:eastAsia="cs-CZ"/>
        </w:rPr>
        <w:t xml:space="preserve">Potřeba úložného prostoru přímo v kanceláři je cca </w:t>
      </w:r>
      <w:r w:rsidR="00BB3B6D">
        <w:rPr>
          <w:lang w:eastAsia="cs-CZ"/>
        </w:rPr>
        <w:t>1</w:t>
      </w:r>
      <w:r w:rsidR="00BB3B6D" w:rsidRPr="00BB3B6D">
        <w:rPr>
          <w:lang w:eastAsia="cs-CZ"/>
        </w:rPr>
        <w:t xml:space="preserve"> </w:t>
      </w:r>
      <w:r w:rsidR="00BB3B6D">
        <w:rPr>
          <w:lang w:eastAsia="cs-CZ"/>
        </w:rPr>
        <w:t xml:space="preserve">uzamykatelná </w:t>
      </w:r>
      <w:r w:rsidR="00BB3B6D" w:rsidRPr="00BB3B6D">
        <w:rPr>
          <w:lang w:eastAsia="cs-CZ"/>
        </w:rPr>
        <w:t>skří</w:t>
      </w:r>
      <w:r w:rsidR="00BB3B6D">
        <w:rPr>
          <w:lang w:eastAsia="cs-CZ"/>
        </w:rPr>
        <w:t>ň</w:t>
      </w:r>
      <w:r w:rsidR="00BB3B6D" w:rsidRPr="00BB3B6D">
        <w:rPr>
          <w:lang w:eastAsia="cs-CZ"/>
        </w:rPr>
        <w:t xml:space="preserve"> na osobu (</w:t>
      </w:r>
      <w:r w:rsidR="00BB3B6D">
        <w:rPr>
          <w:lang w:eastAsia="cs-CZ"/>
        </w:rPr>
        <w:t>4</w:t>
      </w:r>
      <w:r w:rsidR="00065E3A">
        <w:rPr>
          <w:lang w:eastAsia="cs-CZ"/>
        </w:rPr>
        <w:t xml:space="preserve"> </w:t>
      </w:r>
      <w:r w:rsidR="00BB3B6D" w:rsidRPr="00BB3B6D">
        <w:rPr>
          <w:lang w:eastAsia="cs-CZ"/>
        </w:rPr>
        <w:t>m polic/osob</w:t>
      </w:r>
      <w:r w:rsidR="009E57F0">
        <w:rPr>
          <w:lang w:eastAsia="cs-CZ"/>
        </w:rPr>
        <w:t>a</w:t>
      </w:r>
      <w:r w:rsidR="00BB3B6D" w:rsidRPr="00BB3B6D">
        <w:rPr>
          <w:lang w:eastAsia="cs-CZ"/>
        </w:rPr>
        <w:t xml:space="preserve">). </w:t>
      </w:r>
      <w:r>
        <w:rPr>
          <w:lang w:eastAsia="cs-CZ"/>
        </w:rPr>
        <w:t>Ostatní zaměstnanci mají vlastní požadavky na zázemí a mohou být umístěni nezávisle na odboru.</w:t>
      </w:r>
    </w:p>
    <w:p w14:paraId="701BB07F" w14:textId="52A48265" w:rsidR="008C4D45" w:rsidRDefault="008C4D45" w:rsidP="000A507F">
      <w:pPr>
        <w:jc w:val="both"/>
        <w:rPr>
          <w:lang w:eastAsia="cs-CZ"/>
        </w:rPr>
      </w:pPr>
      <w:r>
        <w:rPr>
          <w:lang w:eastAsia="cs-CZ"/>
        </w:rPr>
        <w:t>Řidiči potřebují mít důstojné zázemí včetně přístupu k</w:t>
      </w:r>
      <w:r w:rsidR="00A42E86">
        <w:rPr>
          <w:lang w:eastAsia="cs-CZ"/>
        </w:rPr>
        <w:t xml:space="preserve"> jednomu sdílenému </w:t>
      </w:r>
      <w:r>
        <w:rPr>
          <w:lang w:eastAsia="cs-CZ"/>
        </w:rPr>
        <w:t xml:space="preserve">počítači. Stejně tak je třeba vytvořit zázemí pro úklid (viz část </w:t>
      </w:r>
      <w:r w:rsidR="00A81D0A">
        <w:rPr>
          <w:lang w:eastAsia="cs-CZ"/>
        </w:rPr>
        <w:t>tohoto dokumentu</w:t>
      </w:r>
      <w:r>
        <w:rPr>
          <w:lang w:eastAsia="cs-CZ"/>
        </w:rPr>
        <w:t xml:space="preserve"> řešící úložné prostory a sklady)</w:t>
      </w:r>
      <w:r w:rsidR="006074C6">
        <w:rPr>
          <w:lang w:eastAsia="cs-CZ"/>
        </w:rPr>
        <w:t xml:space="preserve">. Momentálně </w:t>
      </w:r>
      <w:r w:rsidR="00EC35CF">
        <w:rPr>
          <w:lang w:eastAsia="cs-CZ"/>
        </w:rPr>
        <w:t>tři</w:t>
      </w:r>
      <w:r w:rsidR="006074C6">
        <w:rPr>
          <w:lang w:eastAsia="cs-CZ"/>
        </w:rPr>
        <w:t xml:space="preserve"> řidiči (</w:t>
      </w:r>
      <w:r w:rsidR="00EC35CF">
        <w:rPr>
          <w:lang w:eastAsia="cs-CZ"/>
        </w:rPr>
        <w:t xml:space="preserve">2 </w:t>
      </w:r>
      <w:r w:rsidR="006074C6">
        <w:rPr>
          <w:lang w:eastAsia="cs-CZ"/>
        </w:rPr>
        <w:t>HS</w:t>
      </w:r>
      <w:r w:rsidR="00EC35CF">
        <w:rPr>
          <w:lang w:eastAsia="cs-CZ"/>
        </w:rPr>
        <w:t xml:space="preserve"> a 1 SV</w:t>
      </w:r>
      <w:r w:rsidR="006074C6">
        <w:rPr>
          <w:lang w:eastAsia="cs-CZ"/>
        </w:rPr>
        <w:t xml:space="preserve">) sídlí v budově na Gagarinově náměstí a jeden (KS) v historické budově. Předpokládáme, že by prostor v přístavbě sdíleli všichni </w:t>
      </w:r>
      <w:r w:rsidR="0057442F">
        <w:rPr>
          <w:lang w:eastAsia="cs-CZ"/>
        </w:rPr>
        <w:t>čtyři</w:t>
      </w:r>
      <w:r w:rsidR="006074C6">
        <w:rPr>
          <w:lang w:eastAsia="cs-CZ"/>
        </w:rPr>
        <w:t>.</w:t>
      </w:r>
    </w:p>
    <w:p w14:paraId="15989384" w14:textId="716DC9EF" w:rsidR="008C4D45" w:rsidRDefault="008C4D45" w:rsidP="000A507F">
      <w:pPr>
        <w:jc w:val="both"/>
        <w:rPr>
          <w:lang w:eastAsia="cs-CZ"/>
        </w:rPr>
      </w:pPr>
      <w:r>
        <w:rPr>
          <w:lang w:eastAsia="cs-CZ"/>
        </w:rPr>
        <w:t>Údržbář potřebuje mít svou dílnu, kde bude ponk pro drobné opravy a zároveň možnost uchovávat nářadí</w:t>
      </w:r>
      <w:r w:rsidR="00001CC9">
        <w:rPr>
          <w:lang w:eastAsia="cs-CZ"/>
        </w:rPr>
        <w:t xml:space="preserve"> a případné kusy opravovaného nábytku</w:t>
      </w:r>
      <w:r w:rsidR="00701CF5">
        <w:rPr>
          <w:lang w:eastAsia="cs-CZ"/>
        </w:rPr>
        <w:t xml:space="preserve"> (cca 5x5m)</w:t>
      </w:r>
      <w:r>
        <w:rPr>
          <w:lang w:eastAsia="cs-CZ"/>
        </w:rPr>
        <w:t>.</w:t>
      </w:r>
    </w:p>
    <w:p w14:paraId="54398DD9" w14:textId="77777777" w:rsidR="0025794D" w:rsidRDefault="0025794D" w:rsidP="0025794D">
      <w:pPr>
        <w:jc w:val="both"/>
        <w:rPr>
          <w:lang w:eastAsia="cs-CZ"/>
        </w:rPr>
      </w:pPr>
      <w:r>
        <w:rPr>
          <w:lang w:eastAsia="cs-CZ"/>
        </w:rPr>
        <w:t>Pracovníci IT by měli být blízko serverovny i skladu IT potřeb (tonery, tiskárny, notebooky, PC atd.). Je vhodné, aby v místnosti byl vyhrazen prostor na testování této techniky. Mohou sedět spolu. IT referent z VV (</w:t>
      </w:r>
      <w:r w:rsidRPr="00CA638C">
        <w:rPr>
          <w:lang w:eastAsia="cs-CZ"/>
        </w:rPr>
        <w:t>referent ag</w:t>
      </w:r>
      <w:r>
        <w:rPr>
          <w:lang w:eastAsia="cs-CZ"/>
        </w:rPr>
        <w:t>endy</w:t>
      </w:r>
      <w:r w:rsidRPr="00CA638C">
        <w:rPr>
          <w:lang w:eastAsia="cs-CZ"/>
        </w:rPr>
        <w:t xml:space="preserve"> spisové sl</w:t>
      </w:r>
      <w:r>
        <w:rPr>
          <w:lang w:eastAsia="cs-CZ"/>
        </w:rPr>
        <w:t>užby</w:t>
      </w:r>
      <w:r w:rsidRPr="00CA638C">
        <w:rPr>
          <w:lang w:eastAsia="cs-CZ"/>
        </w:rPr>
        <w:t xml:space="preserve"> a správce inf</w:t>
      </w:r>
      <w:r>
        <w:rPr>
          <w:lang w:eastAsia="cs-CZ"/>
        </w:rPr>
        <w:t>ormačních</w:t>
      </w:r>
      <w:r w:rsidRPr="00CA638C">
        <w:rPr>
          <w:lang w:eastAsia="cs-CZ"/>
        </w:rPr>
        <w:t xml:space="preserve"> a kom</w:t>
      </w:r>
      <w:r>
        <w:rPr>
          <w:lang w:eastAsia="cs-CZ"/>
        </w:rPr>
        <w:t>unikačních</w:t>
      </w:r>
      <w:r w:rsidRPr="00CA638C">
        <w:rPr>
          <w:lang w:eastAsia="cs-CZ"/>
        </w:rPr>
        <w:t xml:space="preserve"> technologií</w:t>
      </w:r>
      <w:r>
        <w:rPr>
          <w:lang w:eastAsia="cs-CZ"/>
        </w:rPr>
        <w:t>) by měl sedět u nich.</w:t>
      </w:r>
    </w:p>
    <w:p w14:paraId="706E71DB" w14:textId="41D65FF9" w:rsidR="00DD4796" w:rsidRDefault="0025794D" w:rsidP="000A507F">
      <w:pPr>
        <w:jc w:val="both"/>
        <w:rPr>
          <w:lang w:eastAsia="cs-CZ"/>
        </w:rPr>
      </w:pPr>
      <w:r>
        <w:rPr>
          <w:lang w:eastAsia="cs-CZ"/>
        </w:rPr>
        <w:t xml:space="preserve">Vzhledem k tomu, že tento odbor zajišťuje i nákup spotřebního materiálu pro úřad (kancelářské potřeby, mycí prostředky apod.), je vhodné vytvořit i sklad pro tyto věci. Pro zajištění údržby, respektive úklidu budovy by bylo vhodné mít na každém patře budovy výlevku. Dále je třeba sklad pro nábytek a nalezené věci (musí být oddělen a uzamčen). </w:t>
      </w:r>
    </w:p>
    <w:p w14:paraId="4CEBAE50" w14:textId="5E651826" w:rsidR="00DD4796" w:rsidRDefault="00AF3D39" w:rsidP="000A507F">
      <w:pPr>
        <w:jc w:val="both"/>
        <w:rPr>
          <w:lang w:eastAsia="cs-CZ"/>
        </w:rPr>
      </w:pPr>
      <w:r w:rsidRPr="003069C6">
        <w:rPr>
          <w:lang w:eastAsia="cs-CZ"/>
        </w:rPr>
        <w:t>Příruční spisovn</w:t>
      </w:r>
      <w:r w:rsidR="003E02EB" w:rsidRPr="003069C6">
        <w:rPr>
          <w:lang w:eastAsia="cs-CZ"/>
        </w:rPr>
        <w:t>u nemají a nepotřebují.</w:t>
      </w:r>
      <w:r w:rsidR="00DD4796" w:rsidRPr="003069C6">
        <w:rPr>
          <w:lang w:eastAsia="cs-CZ"/>
        </w:rPr>
        <w:t xml:space="preserve"> Cca 8krát do měsíce potřebují zasedací místnost pro 6 osob, cca 1 do měsíce potřebují zasedací místnost pro 12 osob.</w:t>
      </w:r>
    </w:p>
    <w:tbl>
      <w:tblPr>
        <w:tblW w:w="8921" w:type="dxa"/>
        <w:tblCellMar>
          <w:left w:w="70" w:type="dxa"/>
          <w:right w:w="70" w:type="dxa"/>
        </w:tblCellMar>
        <w:tblLook w:val="04A0" w:firstRow="1" w:lastRow="0" w:firstColumn="1" w:lastColumn="0" w:noHBand="0" w:noVBand="1"/>
      </w:tblPr>
      <w:tblGrid>
        <w:gridCol w:w="2542"/>
        <w:gridCol w:w="283"/>
        <w:gridCol w:w="2410"/>
        <w:gridCol w:w="284"/>
        <w:gridCol w:w="1701"/>
        <w:gridCol w:w="1701"/>
      </w:tblGrid>
      <w:tr w:rsidR="000D0E7B" w:rsidRPr="00670230" w14:paraId="0E20AF79" w14:textId="77777777" w:rsidTr="000C00C9">
        <w:trPr>
          <w:trHeight w:val="580"/>
        </w:trPr>
        <w:tc>
          <w:tcPr>
            <w:tcW w:w="5519" w:type="dxa"/>
            <w:gridSpan w:val="4"/>
            <w:tcBorders>
              <w:top w:val="single" w:sz="8" w:space="0" w:color="auto"/>
              <w:left w:val="single" w:sz="8" w:space="0" w:color="auto"/>
              <w:bottom w:val="nil"/>
              <w:right w:val="nil"/>
            </w:tcBorders>
            <w:shd w:val="clear" w:color="000000" w:fill="DCE6F1"/>
            <w:noWrap/>
            <w:vAlign w:val="center"/>
            <w:hideMark/>
          </w:tcPr>
          <w:p w14:paraId="5B885AE0" w14:textId="77777777" w:rsidR="000D0E7B" w:rsidRPr="00670230" w:rsidRDefault="000D0E7B"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Počty zaměstnanců</w:t>
            </w:r>
          </w:p>
        </w:tc>
        <w:tc>
          <w:tcPr>
            <w:tcW w:w="3402" w:type="dxa"/>
            <w:gridSpan w:val="2"/>
            <w:tcBorders>
              <w:top w:val="single" w:sz="8" w:space="0" w:color="auto"/>
              <w:left w:val="single" w:sz="8" w:space="0" w:color="auto"/>
              <w:bottom w:val="nil"/>
              <w:right w:val="single" w:sz="8" w:space="0" w:color="000000"/>
            </w:tcBorders>
            <w:shd w:val="clear" w:color="000000" w:fill="DCE6F1"/>
            <w:noWrap/>
            <w:vAlign w:val="center"/>
            <w:hideMark/>
          </w:tcPr>
          <w:p w14:paraId="19132289" w14:textId="77777777" w:rsidR="000D0E7B" w:rsidRPr="00670230" w:rsidRDefault="000D0E7B" w:rsidP="000C00C9">
            <w:pPr>
              <w:spacing w:after="0" w:line="240" w:lineRule="auto"/>
              <w:jc w:val="both"/>
              <w:rPr>
                <w:rFonts w:ascii="Calibri" w:eastAsia="Times New Roman" w:hAnsi="Calibri" w:cs="Calibri"/>
                <w:b/>
                <w:bCs/>
                <w:color w:val="000000"/>
                <w:sz w:val="20"/>
                <w:szCs w:val="20"/>
                <w:lang w:eastAsia="cs-CZ"/>
              </w:rPr>
            </w:pPr>
            <w:r w:rsidRPr="00670230">
              <w:rPr>
                <w:rFonts w:ascii="Calibri" w:eastAsia="Times New Roman" w:hAnsi="Calibri" w:cs="Calibri"/>
                <w:b/>
                <w:bCs/>
                <w:color w:val="000000"/>
                <w:sz w:val="20"/>
                <w:szCs w:val="20"/>
                <w:lang w:eastAsia="cs-CZ"/>
              </w:rPr>
              <w:t>Výhled do budoucna</w:t>
            </w:r>
          </w:p>
        </w:tc>
      </w:tr>
      <w:tr w:rsidR="000D0E7B" w:rsidRPr="008C5421" w14:paraId="4AC1DD95" w14:textId="77777777" w:rsidTr="000C00C9">
        <w:trPr>
          <w:trHeight w:val="775"/>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16F8764C"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aktuální počet zaměstnanců</w:t>
            </w:r>
          </w:p>
        </w:tc>
        <w:tc>
          <w:tcPr>
            <w:tcW w:w="2694" w:type="dxa"/>
            <w:gridSpan w:val="2"/>
            <w:tcBorders>
              <w:top w:val="single" w:sz="8" w:space="0" w:color="auto"/>
              <w:left w:val="nil"/>
              <w:bottom w:val="single" w:sz="8" w:space="0" w:color="auto"/>
              <w:right w:val="single" w:sz="8" w:space="0" w:color="000000"/>
            </w:tcBorders>
            <w:shd w:val="clear" w:color="auto" w:fill="auto"/>
            <w:hideMark/>
          </w:tcPr>
          <w:p w14:paraId="54DF0412"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z toho zaměstnanci pro styk s veřejností</w:t>
            </w:r>
          </w:p>
        </w:tc>
        <w:tc>
          <w:tcPr>
            <w:tcW w:w="1701" w:type="dxa"/>
            <w:tcBorders>
              <w:top w:val="single" w:sz="8" w:space="0" w:color="auto"/>
              <w:left w:val="nil"/>
              <w:bottom w:val="nil"/>
              <w:right w:val="single" w:sz="8" w:space="0" w:color="auto"/>
            </w:tcBorders>
            <w:shd w:val="clear" w:color="auto" w:fill="E7E6E6" w:themeFill="background2"/>
            <w:hideMark/>
          </w:tcPr>
          <w:p w14:paraId="0AAC04CD"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proofErr w:type="spellStart"/>
            <w:r w:rsidRPr="006866A7">
              <w:rPr>
                <w:rFonts w:ascii="Calibri" w:eastAsia="Times New Roman" w:hAnsi="Calibri" w:cs="Calibri"/>
                <w:b/>
                <w:bCs/>
                <w:sz w:val="18"/>
                <w:szCs w:val="18"/>
                <w:lang w:eastAsia="cs-CZ"/>
              </w:rPr>
              <w:t>Home</w:t>
            </w:r>
            <w:proofErr w:type="spellEnd"/>
            <w:r w:rsidRPr="006866A7">
              <w:rPr>
                <w:rFonts w:ascii="Calibri" w:eastAsia="Times New Roman" w:hAnsi="Calibri" w:cs="Calibri"/>
                <w:b/>
                <w:bCs/>
                <w:sz w:val="18"/>
                <w:szCs w:val="18"/>
                <w:lang w:eastAsia="cs-CZ"/>
              </w:rPr>
              <w:t xml:space="preserve">-office potenciál </w:t>
            </w:r>
            <w:r w:rsidRPr="006866A7">
              <w:rPr>
                <w:rFonts w:ascii="Calibri" w:eastAsia="Times New Roman" w:hAnsi="Calibri" w:cs="Calibri"/>
                <w:sz w:val="18"/>
                <w:szCs w:val="18"/>
                <w:lang w:eastAsia="cs-CZ"/>
              </w:rPr>
              <w:t>(ano/částečný)</w:t>
            </w:r>
          </w:p>
        </w:tc>
        <w:tc>
          <w:tcPr>
            <w:tcW w:w="1701" w:type="dxa"/>
            <w:tcBorders>
              <w:top w:val="single" w:sz="8" w:space="0" w:color="auto"/>
              <w:left w:val="nil"/>
              <w:bottom w:val="nil"/>
              <w:right w:val="single" w:sz="8" w:space="0" w:color="auto"/>
            </w:tcBorders>
            <w:shd w:val="clear" w:color="auto" w:fill="E7E6E6" w:themeFill="background2"/>
            <w:hideMark/>
          </w:tcPr>
          <w:p w14:paraId="0440F349"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výhled počtu zaměstnanců do roku 2027</w:t>
            </w:r>
          </w:p>
        </w:tc>
      </w:tr>
      <w:tr w:rsidR="000D0E7B" w:rsidRPr="008C5421" w14:paraId="5446FED3" w14:textId="77777777" w:rsidTr="000C00C9">
        <w:trPr>
          <w:trHeight w:val="276"/>
        </w:trPr>
        <w:tc>
          <w:tcPr>
            <w:tcW w:w="2825" w:type="dxa"/>
            <w:gridSpan w:val="2"/>
            <w:tcBorders>
              <w:top w:val="single" w:sz="8" w:space="0" w:color="auto"/>
              <w:left w:val="single" w:sz="8" w:space="0" w:color="auto"/>
              <w:bottom w:val="single" w:sz="8" w:space="0" w:color="auto"/>
              <w:right w:val="single" w:sz="4" w:space="0" w:color="000000"/>
            </w:tcBorders>
            <w:shd w:val="clear" w:color="auto" w:fill="auto"/>
            <w:hideMark/>
          </w:tcPr>
          <w:p w14:paraId="0A5E8176"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11</w:t>
            </w:r>
          </w:p>
        </w:tc>
        <w:tc>
          <w:tcPr>
            <w:tcW w:w="2694" w:type="dxa"/>
            <w:gridSpan w:val="2"/>
            <w:tcBorders>
              <w:top w:val="single" w:sz="8" w:space="0" w:color="auto"/>
              <w:left w:val="nil"/>
              <w:bottom w:val="single" w:sz="8" w:space="0" w:color="auto"/>
              <w:right w:val="single" w:sz="8" w:space="0" w:color="000000"/>
            </w:tcBorders>
            <w:shd w:val="clear" w:color="auto" w:fill="auto"/>
            <w:hideMark/>
          </w:tcPr>
          <w:p w14:paraId="669947A8"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5</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215EF64A"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7</w:t>
            </w:r>
          </w:p>
        </w:tc>
        <w:tc>
          <w:tcPr>
            <w:tcW w:w="1701" w:type="dxa"/>
            <w:tcBorders>
              <w:top w:val="single" w:sz="8" w:space="0" w:color="auto"/>
              <w:left w:val="nil"/>
              <w:bottom w:val="single" w:sz="8" w:space="0" w:color="auto"/>
              <w:right w:val="single" w:sz="8" w:space="0" w:color="auto"/>
            </w:tcBorders>
            <w:shd w:val="clear" w:color="auto" w:fill="E7E6E6" w:themeFill="background2"/>
            <w:hideMark/>
          </w:tcPr>
          <w:p w14:paraId="531B2AD5"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11</w:t>
            </w:r>
          </w:p>
        </w:tc>
      </w:tr>
      <w:tr w:rsidR="000D0E7B" w:rsidRPr="008C5421" w14:paraId="6C2265AF" w14:textId="77777777" w:rsidTr="000C00C9">
        <w:trPr>
          <w:trHeight w:val="270"/>
        </w:trPr>
        <w:tc>
          <w:tcPr>
            <w:tcW w:w="2542" w:type="dxa"/>
            <w:tcBorders>
              <w:top w:val="nil"/>
              <w:left w:val="nil"/>
              <w:bottom w:val="nil"/>
              <w:right w:val="nil"/>
            </w:tcBorders>
            <w:shd w:val="clear" w:color="auto" w:fill="auto"/>
            <w:noWrap/>
            <w:vAlign w:val="bottom"/>
            <w:hideMark/>
          </w:tcPr>
          <w:p w14:paraId="42AACF80"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p>
        </w:tc>
        <w:tc>
          <w:tcPr>
            <w:tcW w:w="283" w:type="dxa"/>
            <w:tcBorders>
              <w:top w:val="nil"/>
              <w:left w:val="nil"/>
              <w:bottom w:val="nil"/>
              <w:right w:val="nil"/>
            </w:tcBorders>
            <w:shd w:val="clear" w:color="auto" w:fill="auto"/>
            <w:noWrap/>
            <w:vAlign w:val="bottom"/>
            <w:hideMark/>
          </w:tcPr>
          <w:p w14:paraId="2DE73C17" w14:textId="77777777" w:rsidR="000D0E7B" w:rsidRPr="006866A7" w:rsidRDefault="000D0E7B" w:rsidP="000C00C9">
            <w:pPr>
              <w:spacing w:after="0" w:line="240" w:lineRule="auto"/>
              <w:jc w:val="both"/>
              <w:rPr>
                <w:rFonts w:ascii="Times New Roman" w:eastAsia="Times New Roman" w:hAnsi="Times New Roman" w:cs="Times New Roman"/>
                <w:sz w:val="18"/>
                <w:szCs w:val="18"/>
                <w:lang w:eastAsia="cs-CZ"/>
              </w:rPr>
            </w:pPr>
          </w:p>
        </w:tc>
        <w:tc>
          <w:tcPr>
            <w:tcW w:w="2410" w:type="dxa"/>
            <w:tcBorders>
              <w:top w:val="nil"/>
              <w:left w:val="nil"/>
              <w:bottom w:val="nil"/>
              <w:right w:val="nil"/>
            </w:tcBorders>
            <w:shd w:val="clear" w:color="auto" w:fill="auto"/>
            <w:noWrap/>
            <w:vAlign w:val="bottom"/>
            <w:hideMark/>
          </w:tcPr>
          <w:p w14:paraId="1AF908FD" w14:textId="77777777" w:rsidR="000D0E7B" w:rsidRPr="006866A7" w:rsidRDefault="000D0E7B" w:rsidP="000C00C9">
            <w:pPr>
              <w:spacing w:after="0" w:line="240" w:lineRule="auto"/>
              <w:jc w:val="both"/>
              <w:rPr>
                <w:rFonts w:ascii="Times New Roman" w:eastAsia="Times New Roman" w:hAnsi="Times New Roman" w:cs="Times New Roman"/>
                <w:sz w:val="18"/>
                <w:szCs w:val="18"/>
                <w:lang w:eastAsia="cs-CZ"/>
              </w:rPr>
            </w:pPr>
          </w:p>
        </w:tc>
        <w:tc>
          <w:tcPr>
            <w:tcW w:w="284" w:type="dxa"/>
            <w:tcBorders>
              <w:top w:val="nil"/>
              <w:left w:val="nil"/>
              <w:bottom w:val="nil"/>
              <w:right w:val="nil"/>
            </w:tcBorders>
            <w:shd w:val="clear" w:color="auto" w:fill="auto"/>
            <w:noWrap/>
            <w:vAlign w:val="bottom"/>
            <w:hideMark/>
          </w:tcPr>
          <w:p w14:paraId="5EDA8216" w14:textId="77777777" w:rsidR="000D0E7B" w:rsidRPr="006866A7" w:rsidRDefault="000D0E7B"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7FBD7E53" w14:textId="77777777" w:rsidR="000D0E7B" w:rsidRPr="006866A7" w:rsidRDefault="000D0E7B" w:rsidP="000C00C9">
            <w:pPr>
              <w:spacing w:after="0" w:line="240" w:lineRule="auto"/>
              <w:jc w:val="both"/>
              <w:rPr>
                <w:rFonts w:ascii="Times New Roman" w:eastAsia="Times New Roman" w:hAnsi="Times New Roman" w:cs="Times New Roman"/>
                <w:sz w:val="18"/>
                <w:szCs w:val="18"/>
                <w:lang w:eastAsia="cs-CZ"/>
              </w:rPr>
            </w:pPr>
          </w:p>
        </w:tc>
        <w:tc>
          <w:tcPr>
            <w:tcW w:w="1701" w:type="dxa"/>
            <w:tcBorders>
              <w:top w:val="nil"/>
              <w:left w:val="nil"/>
              <w:bottom w:val="nil"/>
              <w:right w:val="nil"/>
            </w:tcBorders>
            <w:shd w:val="clear" w:color="auto" w:fill="auto"/>
            <w:noWrap/>
            <w:vAlign w:val="bottom"/>
            <w:hideMark/>
          </w:tcPr>
          <w:p w14:paraId="23A42B6B" w14:textId="77777777" w:rsidR="000D0E7B" w:rsidRPr="006866A7" w:rsidRDefault="000D0E7B" w:rsidP="000C00C9">
            <w:pPr>
              <w:spacing w:after="0" w:line="240" w:lineRule="auto"/>
              <w:jc w:val="both"/>
              <w:rPr>
                <w:rFonts w:ascii="Times New Roman" w:eastAsia="Times New Roman" w:hAnsi="Times New Roman" w:cs="Times New Roman"/>
                <w:sz w:val="18"/>
                <w:szCs w:val="18"/>
                <w:lang w:eastAsia="cs-CZ"/>
              </w:rPr>
            </w:pPr>
          </w:p>
        </w:tc>
      </w:tr>
      <w:tr w:rsidR="000D0E7B" w:rsidRPr="008C5421" w14:paraId="40D281AB" w14:textId="77777777" w:rsidTr="000C00C9">
        <w:trPr>
          <w:trHeight w:val="255"/>
        </w:trPr>
        <w:tc>
          <w:tcPr>
            <w:tcW w:w="254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EA3E527" w14:textId="77777777" w:rsidR="000D0E7B" w:rsidRPr="006866A7" w:rsidRDefault="000D0E7B" w:rsidP="000C00C9">
            <w:pPr>
              <w:spacing w:after="0" w:line="240" w:lineRule="auto"/>
              <w:jc w:val="both"/>
              <w:rPr>
                <w:rFonts w:ascii="Calibri" w:eastAsia="Times New Roman" w:hAnsi="Calibri" w:cs="Calibri"/>
                <w:sz w:val="18"/>
                <w:szCs w:val="18"/>
                <w:lang w:eastAsia="cs-CZ"/>
              </w:rPr>
            </w:pPr>
            <w:proofErr w:type="spellStart"/>
            <w:r w:rsidRPr="006866A7">
              <w:rPr>
                <w:rFonts w:ascii="Calibri" w:eastAsia="Times New Roman" w:hAnsi="Calibri" w:cs="Calibri"/>
                <w:sz w:val="18"/>
                <w:szCs w:val="18"/>
                <w:lang w:eastAsia="cs-CZ"/>
              </w:rPr>
              <w:t>ved</w:t>
            </w:r>
            <w:proofErr w:type="spellEnd"/>
            <w:r w:rsidRPr="006866A7">
              <w:rPr>
                <w:rFonts w:ascii="Calibri" w:eastAsia="Times New Roman" w:hAnsi="Calibri" w:cs="Calibri"/>
                <w:sz w:val="18"/>
                <w:szCs w:val="18"/>
                <w:lang w:eastAsia="cs-CZ"/>
              </w:rPr>
              <w:t>. odboru</w:t>
            </w:r>
          </w:p>
        </w:tc>
        <w:tc>
          <w:tcPr>
            <w:tcW w:w="283" w:type="dxa"/>
            <w:tcBorders>
              <w:top w:val="single" w:sz="8" w:space="0" w:color="auto"/>
              <w:left w:val="nil"/>
              <w:bottom w:val="single" w:sz="4" w:space="0" w:color="auto"/>
              <w:right w:val="single" w:sz="4" w:space="0" w:color="auto"/>
            </w:tcBorders>
            <w:shd w:val="clear" w:color="auto" w:fill="auto"/>
            <w:noWrap/>
            <w:vAlign w:val="bottom"/>
            <w:hideMark/>
          </w:tcPr>
          <w:p w14:paraId="709B0FA9"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1</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07B4C866"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částečně</w:t>
            </w:r>
          </w:p>
        </w:tc>
        <w:tc>
          <w:tcPr>
            <w:tcW w:w="284" w:type="dxa"/>
            <w:tcBorders>
              <w:top w:val="single" w:sz="8" w:space="0" w:color="auto"/>
              <w:left w:val="nil"/>
              <w:bottom w:val="single" w:sz="4" w:space="0" w:color="auto"/>
              <w:right w:val="nil"/>
            </w:tcBorders>
            <w:shd w:val="clear" w:color="auto" w:fill="auto"/>
            <w:noWrap/>
            <w:vAlign w:val="bottom"/>
            <w:hideMark/>
          </w:tcPr>
          <w:p w14:paraId="3D78AA3A"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1</w:t>
            </w:r>
          </w:p>
        </w:tc>
        <w:tc>
          <w:tcPr>
            <w:tcW w:w="1701" w:type="dxa"/>
            <w:tcBorders>
              <w:top w:val="single" w:sz="8" w:space="0" w:color="auto"/>
              <w:left w:val="single" w:sz="8" w:space="0" w:color="auto"/>
              <w:bottom w:val="single" w:sz="4" w:space="0" w:color="auto"/>
              <w:right w:val="nil"/>
            </w:tcBorders>
            <w:shd w:val="clear" w:color="auto" w:fill="E7E6E6" w:themeFill="background2"/>
            <w:noWrap/>
            <w:vAlign w:val="bottom"/>
            <w:hideMark/>
          </w:tcPr>
          <w:p w14:paraId="59273D40"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ano</w:t>
            </w:r>
          </w:p>
        </w:tc>
        <w:tc>
          <w:tcPr>
            <w:tcW w:w="1701" w:type="dxa"/>
            <w:tcBorders>
              <w:top w:val="single" w:sz="8" w:space="0" w:color="auto"/>
              <w:left w:val="single" w:sz="8" w:space="0" w:color="auto"/>
              <w:bottom w:val="single" w:sz="4" w:space="0" w:color="auto"/>
              <w:right w:val="single" w:sz="8" w:space="0" w:color="auto"/>
            </w:tcBorders>
            <w:shd w:val="clear" w:color="auto" w:fill="E7E6E6" w:themeFill="background2"/>
            <w:noWrap/>
            <w:vAlign w:val="bottom"/>
            <w:hideMark/>
          </w:tcPr>
          <w:p w14:paraId="51659358"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1</w:t>
            </w:r>
          </w:p>
        </w:tc>
      </w:tr>
      <w:tr w:rsidR="000D0E7B" w:rsidRPr="008C5421" w14:paraId="234D2AF5"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66C549C5"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referent</w:t>
            </w:r>
          </w:p>
        </w:tc>
        <w:tc>
          <w:tcPr>
            <w:tcW w:w="283" w:type="dxa"/>
            <w:tcBorders>
              <w:top w:val="nil"/>
              <w:left w:val="nil"/>
              <w:bottom w:val="single" w:sz="4" w:space="0" w:color="auto"/>
              <w:right w:val="single" w:sz="4" w:space="0" w:color="auto"/>
            </w:tcBorders>
            <w:shd w:val="clear" w:color="auto" w:fill="auto"/>
            <w:noWrap/>
            <w:vAlign w:val="bottom"/>
            <w:hideMark/>
          </w:tcPr>
          <w:p w14:paraId="39AC03CD"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3</w:t>
            </w:r>
          </w:p>
        </w:tc>
        <w:tc>
          <w:tcPr>
            <w:tcW w:w="2410" w:type="dxa"/>
            <w:tcBorders>
              <w:top w:val="nil"/>
              <w:left w:val="nil"/>
              <w:bottom w:val="single" w:sz="4" w:space="0" w:color="auto"/>
              <w:right w:val="single" w:sz="4" w:space="0" w:color="auto"/>
            </w:tcBorders>
            <w:shd w:val="clear" w:color="auto" w:fill="auto"/>
            <w:noWrap/>
            <w:vAlign w:val="bottom"/>
            <w:hideMark/>
          </w:tcPr>
          <w:p w14:paraId="171AA545"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částečně</w:t>
            </w:r>
          </w:p>
        </w:tc>
        <w:tc>
          <w:tcPr>
            <w:tcW w:w="284" w:type="dxa"/>
            <w:tcBorders>
              <w:top w:val="nil"/>
              <w:left w:val="nil"/>
              <w:bottom w:val="single" w:sz="4" w:space="0" w:color="auto"/>
              <w:right w:val="nil"/>
            </w:tcBorders>
            <w:shd w:val="clear" w:color="auto" w:fill="auto"/>
            <w:noWrap/>
            <w:vAlign w:val="bottom"/>
            <w:hideMark/>
          </w:tcPr>
          <w:p w14:paraId="7442FAB7"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3</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48993697"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ano</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38D01F4A"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3</w:t>
            </w:r>
          </w:p>
        </w:tc>
      </w:tr>
      <w:tr w:rsidR="000D0E7B" w:rsidRPr="008C5421" w14:paraId="41917A94"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6275C102"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IT</w:t>
            </w:r>
          </w:p>
        </w:tc>
        <w:tc>
          <w:tcPr>
            <w:tcW w:w="283" w:type="dxa"/>
            <w:tcBorders>
              <w:top w:val="nil"/>
              <w:left w:val="nil"/>
              <w:bottom w:val="single" w:sz="4" w:space="0" w:color="auto"/>
              <w:right w:val="single" w:sz="4" w:space="0" w:color="auto"/>
            </w:tcBorders>
            <w:shd w:val="clear" w:color="auto" w:fill="auto"/>
            <w:noWrap/>
            <w:vAlign w:val="bottom"/>
            <w:hideMark/>
          </w:tcPr>
          <w:p w14:paraId="5A7A58EB"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2</w:t>
            </w:r>
          </w:p>
        </w:tc>
        <w:tc>
          <w:tcPr>
            <w:tcW w:w="2410" w:type="dxa"/>
            <w:tcBorders>
              <w:top w:val="nil"/>
              <w:left w:val="nil"/>
              <w:bottom w:val="single" w:sz="4" w:space="0" w:color="auto"/>
              <w:right w:val="single" w:sz="4" w:space="0" w:color="auto"/>
            </w:tcBorders>
            <w:shd w:val="clear" w:color="auto" w:fill="auto"/>
            <w:noWrap/>
            <w:vAlign w:val="bottom"/>
            <w:hideMark/>
          </w:tcPr>
          <w:p w14:paraId="22B21E7E"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26488990"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47D21F38"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ano</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6304933D"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2</w:t>
            </w:r>
          </w:p>
        </w:tc>
      </w:tr>
      <w:tr w:rsidR="000D0E7B" w:rsidRPr="008C5421" w14:paraId="0AAB0057"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05185D6E"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 xml:space="preserve">recepční </w:t>
            </w:r>
          </w:p>
        </w:tc>
        <w:tc>
          <w:tcPr>
            <w:tcW w:w="283" w:type="dxa"/>
            <w:tcBorders>
              <w:top w:val="nil"/>
              <w:left w:val="nil"/>
              <w:bottom w:val="single" w:sz="4" w:space="0" w:color="auto"/>
              <w:right w:val="single" w:sz="4" w:space="0" w:color="auto"/>
            </w:tcBorders>
            <w:shd w:val="clear" w:color="auto" w:fill="auto"/>
            <w:noWrap/>
            <w:vAlign w:val="bottom"/>
            <w:hideMark/>
          </w:tcPr>
          <w:p w14:paraId="12C4FA63"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1</w:t>
            </w:r>
          </w:p>
        </w:tc>
        <w:tc>
          <w:tcPr>
            <w:tcW w:w="2410" w:type="dxa"/>
            <w:tcBorders>
              <w:top w:val="nil"/>
              <w:left w:val="nil"/>
              <w:bottom w:val="single" w:sz="4" w:space="0" w:color="auto"/>
              <w:right w:val="single" w:sz="4" w:space="0" w:color="auto"/>
            </w:tcBorders>
            <w:shd w:val="clear" w:color="auto" w:fill="auto"/>
            <w:noWrap/>
            <w:vAlign w:val="bottom"/>
            <w:hideMark/>
          </w:tcPr>
          <w:p w14:paraId="29C66F00"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denně</w:t>
            </w:r>
          </w:p>
        </w:tc>
        <w:tc>
          <w:tcPr>
            <w:tcW w:w="284" w:type="dxa"/>
            <w:tcBorders>
              <w:top w:val="nil"/>
              <w:left w:val="nil"/>
              <w:bottom w:val="single" w:sz="4" w:space="0" w:color="auto"/>
              <w:right w:val="nil"/>
            </w:tcBorders>
            <w:shd w:val="clear" w:color="auto" w:fill="auto"/>
            <w:noWrap/>
            <w:vAlign w:val="bottom"/>
            <w:hideMark/>
          </w:tcPr>
          <w:p w14:paraId="3C9D0DF8"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1</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702DBB0F"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ne</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256E11BB"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1</w:t>
            </w:r>
          </w:p>
        </w:tc>
      </w:tr>
      <w:tr w:rsidR="000D0E7B" w:rsidRPr="008C5421" w14:paraId="6FBF3269" w14:textId="77777777" w:rsidTr="000C00C9">
        <w:trPr>
          <w:trHeight w:val="255"/>
        </w:trPr>
        <w:tc>
          <w:tcPr>
            <w:tcW w:w="2542" w:type="dxa"/>
            <w:tcBorders>
              <w:top w:val="nil"/>
              <w:left w:val="single" w:sz="8" w:space="0" w:color="auto"/>
              <w:bottom w:val="single" w:sz="4" w:space="0" w:color="auto"/>
              <w:right w:val="single" w:sz="4" w:space="0" w:color="auto"/>
            </w:tcBorders>
            <w:shd w:val="clear" w:color="auto" w:fill="auto"/>
            <w:noWrap/>
            <w:vAlign w:val="bottom"/>
            <w:hideMark/>
          </w:tcPr>
          <w:p w14:paraId="5D38AF11"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řidič</w:t>
            </w:r>
          </w:p>
        </w:tc>
        <w:tc>
          <w:tcPr>
            <w:tcW w:w="283" w:type="dxa"/>
            <w:tcBorders>
              <w:top w:val="nil"/>
              <w:left w:val="nil"/>
              <w:bottom w:val="single" w:sz="4" w:space="0" w:color="auto"/>
              <w:right w:val="single" w:sz="4" w:space="0" w:color="auto"/>
            </w:tcBorders>
            <w:shd w:val="clear" w:color="auto" w:fill="auto"/>
            <w:noWrap/>
            <w:vAlign w:val="bottom"/>
            <w:hideMark/>
          </w:tcPr>
          <w:p w14:paraId="62A1187C"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2</w:t>
            </w:r>
          </w:p>
        </w:tc>
        <w:tc>
          <w:tcPr>
            <w:tcW w:w="2410" w:type="dxa"/>
            <w:tcBorders>
              <w:top w:val="nil"/>
              <w:left w:val="nil"/>
              <w:bottom w:val="single" w:sz="4" w:space="0" w:color="auto"/>
              <w:right w:val="single" w:sz="4" w:space="0" w:color="auto"/>
            </w:tcBorders>
            <w:shd w:val="clear" w:color="auto" w:fill="auto"/>
            <w:noWrap/>
            <w:vAlign w:val="bottom"/>
            <w:hideMark/>
          </w:tcPr>
          <w:p w14:paraId="593529CF"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ne</w:t>
            </w:r>
          </w:p>
        </w:tc>
        <w:tc>
          <w:tcPr>
            <w:tcW w:w="284" w:type="dxa"/>
            <w:tcBorders>
              <w:top w:val="nil"/>
              <w:left w:val="nil"/>
              <w:bottom w:val="single" w:sz="4" w:space="0" w:color="auto"/>
              <w:right w:val="nil"/>
            </w:tcBorders>
            <w:shd w:val="clear" w:color="auto" w:fill="auto"/>
            <w:noWrap/>
            <w:vAlign w:val="bottom"/>
            <w:hideMark/>
          </w:tcPr>
          <w:p w14:paraId="6791BF17"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0</w:t>
            </w:r>
          </w:p>
        </w:tc>
        <w:tc>
          <w:tcPr>
            <w:tcW w:w="1701" w:type="dxa"/>
            <w:tcBorders>
              <w:top w:val="nil"/>
              <w:left w:val="single" w:sz="8" w:space="0" w:color="auto"/>
              <w:bottom w:val="single" w:sz="4" w:space="0" w:color="auto"/>
              <w:right w:val="nil"/>
            </w:tcBorders>
            <w:shd w:val="clear" w:color="auto" w:fill="E7E6E6" w:themeFill="background2"/>
            <w:noWrap/>
            <w:vAlign w:val="bottom"/>
            <w:hideMark/>
          </w:tcPr>
          <w:p w14:paraId="5D5CCDD7"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ne</w:t>
            </w:r>
          </w:p>
        </w:tc>
        <w:tc>
          <w:tcPr>
            <w:tcW w:w="1701" w:type="dxa"/>
            <w:tcBorders>
              <w:top w:val="nil"/>
              <w:left w:val="single" w:sz="8" w:space="0" w:color="auto"/>
              <w:bottom w:val="single" w:sz="4" w:space="0" w:color="auto"/>
              <w:right w:val="single" w:sz="8" w:space="0" w:color="auto"/>
            </w:tcBorders>
            <w:shd w:val="clear" w:color="auto" w:fill="E7E6E6" w:themeFill="background2"/>
            <w:noWrap/>
            <w:vAlign w:val="bottom"/>
            <w:hideMark/>
          </w:tcPr>
          <w:p w14:paraId="4C518DF1"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2</w:t>
            </w:r>
          </w:p>
        </w:tc>
      </w:tr>
      <w:tr w:rsidR="000D0E7B" w:rsidRPr="008C5421" w14:paraId="6D9B8170" w14:textId="77777777" w:rsidTr="000C00C9">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DDA83"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úklid</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48A83"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2A2E6"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ne</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02D32"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0</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26F29043"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ne</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42951D8D"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1</w:t>
            </w:r>
          </w:p>
        </w:tc>
      </w:tr>
      <w:tr w:rsidR="000D0E7B" w:rsidRPr="008C5421" w14:paraId="6A850FD7" w14:textId="77777777" w:rsidTr="000C00C9">
        <w:trPr>
          <w:trHeight w:val="270"/>
        </w:trPr>
        <w:tc>
          <w:tcPr>
            <w:tcW w:w="2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19004"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údržbář</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E9356" w14:textId="77777777" w:rsidR="000D0E7B" w:rsidRPr="006866A7" w:rsidRDefault="000D0E7B" w:rsidP="000C00C9">
            <w:pPr>
              <w:spacing w:after="0" w:line="240" w:lineRule="auto"/>
              <w:jc w:val="both"/>
              <w:rPr>
                <w:rFonts w:ascii="Calibri" w:eastAsia="Times New Roman" w:hAnsi="Calibri" w:cs="Calibri"/>
                <w:b/>
                <w:bCs/>
                <w:sz w:val="18"/>
                <w:szCs w:val="18"/>
                <w:lang w:eastAsia="cs-CZ"/>
              </w:rPr>
            </w:pPr>
            <w:r w:rsidRPr="006866A7">
              <w:rPr>
                <w:rFonts w:ascii="Calibri" w:eastAsia="Times New Roman" w:hAnsi="Calibri" w:cs="Calibri"/>
                <w:b/>
                <w:bCs/>
                <w:sz w:val="18"/>
                <w:szCs w:val="18"/>
                <w:lang w:eastAsia="cs-CZ"/>
              </w:rPr>
              <w:t>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738B1"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ne</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B69ED0"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0</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7EF77A75"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ne</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7721E618" w14:textId="77777777" w:rsidR="000D0E7B" w:rsidRPr="006866A7" w:rsidRDefault="000D0E7B" w:rsidP="000C00C9">
            <w:pPr>
              <w:spacing w:after="0" w:line="240" w:lineRule="auto"/>
              <w:jc w:val="both"/>
              <w:rPr>
                <w:rFonts w:ascii="Calibri" w:eastAsia="Times New Roman" w:hAnsi="Calibri" w:cs="Calibri"/>
                <w:sz w:val="18"/>
                <w:szCs w:val="18"/>
                <w:lang w:eastAsia="cs-CZ"/>
              </w:rPr>
            </w:pPr>
            <w:r w:rsidRPr="006866A7">
              <w:rPr>
                <w:rFonts w:ascii="Calibri" w:eastAsia="Times New Roman" w:hAnsi="Calibri" w:cs="Calibri"/>
                <w:sz w:val="18"/>
                <w:szCs w:val="18"/>
                <w:lang w:eastAsia="cs-CZ"/>
              </w:rPr>
              <w:t>1</w:t>
            </w:r>
          </w:p>
        </w:tc>
      </w:tr>
    </w:tbl>
    <w:p w14:paraId="013C2276" w14:textId="088B1CA4" w:rsidR="008C4D45" w:rsidRDefault="008C4D45" w:rsidP="000A507F">
      <w:pPr>
        <w:jc w:val="both"/>
        <w:rPr>
          <w:lang w:eastAsia="cs-CZ"/>
        </w:rPr>
      </w:pPr>
    </w:p>
    <w:tbl>
      <w:tblPr>
        <w:tblpPr w:leftFromText="141" w:rightFromText="141" w:vertAnchor="text" w:horzAnchor="margin" w:tblpY="99"/>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559"/>
        <w:gridCol w:w="1276"/>
        <w:gridCol w:w="1701"/>
        <w:gridCol w:w="1701"/>
        <w:gridCol w:w="1701"/>
      </w:tblGrid>
      <w:tr w:rsidR="000D0E7B" w:rsidRPr="00036CFD" w14:paraId="4D0C55D1" w14:textId="77777777" w:rsidTr="000C00C9">
        <w:trPr>
          <w:trHeight w:val="569"/>
        </w:trPr>
        <w:tc>
          <w:tcPr>
            <w:tcW w:w="5524" w:type="dxa"/>
            <w:gridSpan w:val="4"/>
            <w:shd w:val="clear" w:color="000000" w:fill="DCE6F1"/>
            <w:noWrap/>
            <w:vAlign w:val="center"/>
            <w:hideMark/>
          </w:tcPr>
          <w:p w14:paraId="4A876732" w14:textId="77777777" w:rsidR="000D0E7B" w:rsidRPr="00036CFD" w:rsidRDefault="000D0E7B"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Ideální rozvržení</w:t>
            </w:r>
            <w:r w:rsidRPr="00036CFD">
              <w:rPr>
                <w:rFonts w:ascii="Calibri" w:eastAsia="Times New Roman" w:hAnsi="Calibri" w:cs="Calibri"/>
                <w:b/>
                <w:bCs/>
                <w:color w:val="000000"/>
                <w:sz w:val="20"/>
                <w:szCs w:val="20"/>
                <w:lang w:eastAsia="cs-CZ"/>
              </w:rPr>
              <w:t xml:space="preserve"> kanceláří</w:t>
            </w:r>
            <w:r>
              <w:rPr>
                <w:rFonts w:ascii="Calibri" w:eastAsia="Times New Roman" w:hAnsi="Calibri" w:cs="Calibri"/>
                <w:b/>
                <w:bCs/>
                <w:color w:val="000000"/>
                <w:sz w:val="20"/>
                <w:szCs w:val="20"/>
                <w:lang w:eastAsia="cs-CZ"/>
              </w:rPr>
              <w:t xml:space="preserve"> </w:t>
            </w:r>
            <w:r>
              <w:rPr>
                <w:rFonts w:eastAsia="Times New Roman"/>
                <w:b/>
                <w:bCs/>
                <w:color w:val="000000"/>
                <w:sz w:val="20"/>
                <w:szCs w:val="20"/>
                <w:lang w:eastAsia="cs-CZ"/>
              </w:rPr>
              <w:t>dle zaměstnanců HS</w:t>
            </w:r>
          </w:p>
        </w:tc>
        <w:tc>
          <w:tcPr>
            <w:tcW w:w="3402" w:type="dxa"/>
            <w:gridSpan w:val="2"/>
            <w:shd w:val="clear" w:color="000000" w:fill="DCE6F1"/>
          </w:tcPr>
          <w:p w14:paraId="478ED19D" w14:textId="77777777" w:rsidR="000D0E7B" w:rsidRDefault="000D0E7B" w:rsidP="000C00C9">
            <w:pPr>
              <w:spacing w:after="0" w:line="240" w:lineRule="auto"/>
              <w:jc w:val="both"/>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Další potřeby odboru</w:t>
            </w:r>
          </w:p>
        </w:tc>
      </w:tr>
      <w:tr w:rsidR="000D0E7B" w:rsidRPr="00036CFD" w14:paraId="64D0EE49" w14:textId="77777777" w:rsidTr="000C00C9">
        <w:trPr>
          <w:trHeight w:val="674"/>
        </w:trPr>
        <w:tc>
          <w:tcPr>
            <w:tcW w:w="988" w:type="dxa"/>
            <w:shd w:val="clear" w:color="auto" w:fill="auto"/>
          </w:tcPr>
          <w:p w14:paraId="6D450E56" w14:textId="77777777" w:rsidR="000D0E7B" w:rsidRPr="00036CFD" w:rsidRDefault="000D0E7B" w:rsidP="000C00C9">
            <w:pPr>
              <w:jc w:val="both"/>
              <w:rPr>
                <w:rFonts w:eastAsia="Times New Roman"/>
                <w:b/>
                <w:bCs/>
                <w:color w:val="000000"/>
                <w:sz w:val="18"/>
                <w:szCs w:val="18"/>
                <w:lang w:eastAsia="cs-CZ"/>
              </w:rPr>
            </w:pPr>
            <w:r>
              <w:rPr>
                <w:rFonts w:eastAsia="Times New Roman"/>
                <w:b/>
                <w:bCs/>
                <w:color w:val="000000"/>
                <w:sz w:val="18"/>
                <w:szCs w:val="18"/>
                <w:lang w:eastAsia="cs-CZ"/>
              </w:rPr>
              <w:t>Počet místností</w:t>
            </w:r>
          </w:p>
        </w:tc>
        <w:tc>
          <w:tcPr>
            <w:tcW w:w="1559" w:type="dxa"/>
            <w:shd w:val="clear" w:color="auto" w:fill="auto"/>
          </w:tcPr>
          <w:p w14:paraId="0D43EA2A" w14:textId="77777777" w:rsidR="000D0E7B" w:rsidRPr="00036CFD" w:rsidRDefault="000D0E7B" w:rsidP="000C00C9">
            <w:pPr>
              <w:jc w:val="both"/>
              <w:rPr>
                <w:rFonts w:eastAsia="Times New Roman"/>
                <w:b/>
                <w:bCs/>
                <w:color w:val="000000"/>
                <w:sz w:val="18"/>
                <w:szCs w:val="18"/>
                <w:lang w:eastAsia="cs-CZ"/>
              </w:rPr>
            </w:pPr>
            <w:r>
              <w:rPr>
                <w:rFonts w:eastAsia="Times New Roman"/>
                <w:b/>
                <w:bCs/>
                <w:color w:val="000000"/>
                <w:sz w:val="18"/>
                <w:szCs w:val="18"/>
                <w:lang w:eastAsia="cs-CZ"/>
              </w:rPr>
              <w:t>Kapacita kanceláře</w:t>
            </w:r>
          </w:p>
        </w:tc>
        <w:tc>
          <w:tcPr>
            <w:tcW w:w="1276" w:type="dxa"/>
            <w:shd w:val="clear" w:color="auto" w:fill="auto"/>
          </w:tcPr>
          <w:p w14:paraId="017AF68C" w14:textId="77777777" w:rsidR="000D0E7B" w:rsidRPr="00036CFD" w:rsidRDefault="000D0E7B" w:rsidP="000C00C9">
            <w:pPr>
              <w:jc w:val="both"/>
              <w:rPr>
                <w:rFonts w:eastAsia="Times New Roman"/>
                <w:b/>
                <w:bCs/>
                <w:color w:val="000000"/>
                <w:sz w:val="18"/>
                <w:szCs w:val="18"/>
                <w:lang w:eastAsia="cs-CZ"/>
              </w:rPr>
            </w:pPr>
            <w:r>
              <w:rPr>
                <w:rFonts w:eastAsia="Times New Roman"/>
                <w:b/>
                <w:bCs/>
                <w:color w:val="000000"/>
                <w:sz w:val="18"/>
                <w:szCs w:val="18"/>
                <w:lang w:eastAsia="cs-CZ"/>
              </w:rPr>
              <w:t>Návštěvnická místa</w:t>
            </w:r>
          </w:p>
        </w:tc>
        <w:tc>
          <w:tcPr>
            <w:tcW w:w="1701" w:type="dxa"/>
            <w:shd w:val="clear" w:color="auto" w:fill="auto"/>
          </w:tcPr>
          <w:p w14:paraId="65510F8E" w14:textId="77777777" w:rsidR="000D0E7B" w:rsidRPr="00036CFD" w:rsidRDefault="000D0E7B" w:rsidP="000C00C9">
            <w:pPr>
              <w:jc w:val="both"/>
              <w:rPr>
                <w:rFonts w:eastAsia="Times New Roman"/>
                <w:b/>
                <w:bCs/>
                <w:color w:val="000000"/>
                <w:sz w:val="18"/>
                <w:szCs w:val="18"/>
                <w:lang w:eastAsia="cs-CZ"/>
              </w:rPr>
            </w:pPr>
            <w:r>
              <w:rPr>
                <w:rFonts w:eastAsia="Times New Roman"/>
                <w:b/>
                <w:bCs/>
                <w:color w:val="000000"/>
                <w:sz w:val="18"/>
                <w:szCs w:val="18"/>
                <w:lang w:eastAsia="cs-CZ"/>
              </w:rPr>
              <w:t>Poznámka</w:t>
            </w:r>
          </w:p>
        </w:tc>
        <w:tc>
          <w:tcPr>
            <w:tcW w:w="1701" w:type="dxa"/>
            <w:shd w:val="clear" w:color="auto" w:fill="auto"/>
          </w:tcPr>
          <w:p w14:paraId="71CEAB5A" w14:textId="77777777" w:rsidR="000D0E7B" w:rsidRPr="00036CFD" w:rsidRDefault="000D0E7B" w:rsidP="000C00C9">
            <w:pPr>
              <w:jc w:val="both"/>
              <w:rPr>
                <w:rFonts w:eastAsia="Times New Roman"/>
                <w:b/>
                <w:bCs/>
                <w:color w:val="000000"/>
                <w:sz w:val="18"/>
                <w:szCs w:val="18"/>
                <w:lang w:eastAsia="cs-CZ"/>
              </w:rPr>
            </w:pPr>
            <w:r>
              <w:rPr>
                <w:rFonts w:eastAsia="Times New Roman"/>
                <w:b/>
                <w:bCs/>
                <w:color w:val="000000"/>
                <w:sz w:val="18"/>
                <w:szCs w:val="18"/>
                <w:lang w:eastAsia="cs-CZ"/>
              </w:rPr>
              <w:t xml:space="preserve">Vybavení </w:t>
            </w:r>
          </w:p>
        </w:tc>
        <w:tc>
          <w:tcPr>
            <w:tcW w:w="1701" w:type="dxa"/>
          </w:tcPr>
          <w:p w14:paraId="20908F29" w14:textId="77777777" w:rsidR="000D0E7B" w:rsidRDefault="000D0E7B" w:rsidP="000C00C9">
            <w:pPr>
              <w:jc w:val="both"/>
              <w:rPr>
                <w:rFonts w:eastAsia="Times New Roman"/>
                <w:b/>
                <w:bCs/>
                <w:color w:val="000000"/>
                <w:sz w:val="18"/>
                <w:szCs w:val="18"/>
                <w:lang w:eastAsia="cs-CZ"/>
              </w:rPr>
            </w:pPr>
            <w:r>
              <w:rPr>
                <w:rFonts w:eastAsia="Times New Roman"/>
                <w:b/>
                <w:bCs/>
                <w:color w:val="000000"/>
                <w:sz w:val="18"/>
                <w:szCs w:val="18"/>
                <w:lang w:eastAsia="cs-CZ"/>
              </w:rPr>
              <w:t>Další prostory:</w:t>
            </w:r>
          </w:p>
        </w:tc>
      </w:tr>
      <w:tr w:rsidR="000D0E7B" w:rsidRPr="00C01C75" w14:paraId="085E0F14" w14:textId="77777777" w:rsidTr="000C00C9">
        <w:trPr>
          <w:trHeight w:val="570"/>
        </w:trPr>
        <w:tc>
          <w:tcPr>
            <w:tcW w:w="988" w:type="dxa"/>
            <w:shd w:val="clear" w:color="auto" w:fill="auto"/>
          </w:tcPr>
          <w:p w14:paraId="3E5250EB" w14:textId="77777777" w:rsidR="000D0E7B" w:rsidRPr="00C01C75" w:rsidRDefault="000D0E7B"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1</w:t>
            </w:r>
          </w:p>
        </w:tc>
        <w:tc>
          <w:tcPr>
            <w:tcW w:w="1559" w:type="dxa"/>
            <w:shd w:val="clear" w:color="auto" w:fill="auto"/>
          </w:tcPr>
          <w:p w14:paraId="76F71E82" w14:textId="77777777" w:rsidR="000D0E7B" w:rsidRPr="00C01C75" w:rsidRDefault="000D0E7B"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1 zaměstnanec </w:t>
            </w:r>
          </w:p>
        </w:tc>
        <w:tc>
          <w:tcPr>
            <w:tcW w:w="1276" w:type="dxa"/>
            <w:shd w:val="clear" w:color="auto" w:fill="auto"/>
          </w:tcPr>
          <w:p w14:paraId="015A6AF3" w14:textId="77777777" w:rsidR="000D0E7B" w:rsidRPr="00C01C75" w:rsidRDefault="000D0E7B" w:rsidP="000C00C9">
            <w:pPr>
              <w:spacing w:after="0" w:line="240" w:lineRule="auto"/>
              <w:jc w:val="both"/>
              <w:rPr>
                <w:rFonts w:ascii="Calibri" w:eastAsia="Times New Roman" w:hAnsi="Calibri" w:cs="Calibri"/>
                <w:color w:val="000000"/>
                <w:sz w:val="18"/>
                <w:szCs w:val="18"/>
                <w:lang w:eastAsia="cs-CZ"/>
              </w:rPr>
            </w:pPr>
            <w:r w:rsidRPr="00C01C75">
              <w:rPr>
                <w:rFonts w:eastAsia="Times New Roman"/>
                <w:color w:val="000000"/>
                <w:sz w:val="18"/>
                <w:szCs w:val="18"/>
                <w:lang w:eastAsia="cs-CZ"/>
              </w:rPr>
              <w:t xml:space="preserve">Jednací stůl pro </w:t>
            </w:r>
            <w:r>
              <w:rPr>
                <w:rFonts w:eastAsia="Times New Roman"/>
                <w:color w:val="000000"/>
                <w:sz w:val="18"/>
                <w:szCs w:val="18"/>
                <w:lang w:eastAsia="cs-CZ"/>
              </w:rPr>
              <w:t>4</w:t>
            </w:r>
            <w:r w:rsidRPr="00C01C75">
              <w:rPr>
                <w:rFonts w:eastAsia="Times New Roman"/>
                <w:color w:val="000000"/>
                <w:sz w:val="18"/>
                <w:szCs w:val="18"/>
                <w:lang w:eastAsia="cs-CZ"/>
              </w:rPr>
              <w:t xml:space="preserve"> příchozí</w:t>
            </w:r>
          </w:p>
        </w:tc>
        <w:tc>
          <w:tcPr>
            <w:tcW w:w="1701" w:type="dxa"/>
            <w:shd w:val="clear" w:color="auto" w:fill="auto"/>
          </w:tcPr>
          <w:p w14:paraId="04C59A5D" w14:textId="77777777" w:rsidR="000D0E7B" w:rsidRPr="00C01C75" w:rsidRDefault="000D0E7B" w:rsidP="000C00C9">
            <w:pPr>
              <w:spacing w:after="0" w:line="240" w:lineRule="auto"/>
              <w:jc w:val="both"/>
              <w:rPr>
                <w:rFonts w:ascii="Calibri" w:eastAsia="Times New Roman" w:hAnsi="Calibri" w:cs="Calibri"/>
                <w:color w:val="000000"/>
                <w:sz w:val="18"/>
                <w:szCs w:val="18"/>
                <w:lang w:eastAsia="cs-CZ"/>
              </w:rPr>
            </w:pPr>
            <w:r>
              <w:rPr>
                <w:rFonts w:eastAsia="Times New Roman"/>
                <w:color w:val="000000"/>
                <w:sz w:val="18"/>
                <w:szCs w:val="18"/>
                <w:lang w:eastAsia="cs-CZ"/>
              </w:rPr>
              <w:t xml:space="preserve">1 vedoucí odboru </w:t>
            </w:r>
          </w:p>
        </w:tc>
        <w:tc>
          <w:tcPr>
            <w:tcW w:w="1701" w:type="dxa"/>
            <w:vMerge w:val="restart"/>
            <w:shd w:val="clear" w:color="auto" w:fill="auto"/>
          </w:tcPr>
          <w:p w14:paraId="2BBF8A19" w14:textId="77777777" w:rsidR="000D0E7B" w:rsidRDefault="000D0E7B"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Skříně uzamykatelné.: 4</w:t>
            </w:r>
            <w:r w:rsidRPr="00F50744">
              <w:rPr>
                <w:rFonts w:ascii="Calibri" w:eastAsia="Times New Roman" w:hAnsi="Calibri" w:cs="Calibri"/>
                <w:color w:val="000000"/>
                <w:sz w:val="18"/>
                <w:szCs w:val="18"/>
                <w:lang w:eastAsia="cs-CZ"/>
              </w:rPr>
              <w:t xml:space="preserve"> m </w:t>
            </w:r>
            <w:r w:rsidRPr="00F50744">
              <w:rPr>
                <w:rFonts w:ascii="Calibri" w:eastAsia="Times New Roman" w:hAnsi="Calibri" w:cs="Calibri"/>
                <w:color w:val="000000"/>
                <w:sz w:val="18"/>
                <w:szCs w:val="18"/>
                <w:lang w:eastAsia="cs-CZ"/>
              </w:rPr>
              <w:lastRenderedPageBreak/>
              <w:t>polic</w:t>
            </w:r>
            <w:r>
              <w:rPr>
                <w:rFonts w:ascii="Calibri" w:eastAsia="Times New Roman" w:hAnsi="Calibri" w:cs="Calibri"/>
                <w:color w:val="000000"/>
                <w:sz w:val="18"/>
                <w:szCs w:val="18"/>
                <w:lang w:eastAsia="cs-CZ"/>
              </w:rPr>
              <w:t xml:space="preserve"> = cca 1 skříň na 1 osobu.</w:t>
            </w:r>
          </w:p>
          <w:p w14:paraId="6E21BBC7" w14:textId="77777777" w:rsidR="000D0E7B" w:rsidRDefault="000D0E7B" w:rsidP="000C00C9">
            <w:pPr>
              <w:spacing w:after="0" w:line="240" w:lineRule="auto"/>
              <w:jc w:val="both"/>
              <w:rPr>
                <w:rFonts w:ascii="Calibri" w:eastAsia="Times New Roman" w:hAnsi="Calibri" w:cs="Calibri"/>
                <w:color w:val="000000"/>
                <w:sz w:val="18"/>
                <w:szCs w:val="18"/>
                <w:lang w:eastAsia="cs-CZ"/>
              </w:rPr>
            </w:pPr>
          </w:p>
          <w:p w14:paraId="1F2DA1EA" w14:textId="77777777" w:rsidR="000D0E7B" w:rsidRPr="00C01C75" w:rsidRDefault="000D0E7B"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Speciální vybavení pro údržbáře, úklid a recepční.</w:t>
            </w:r>
          </w:p>
          <w:p w14:paraId="34A95D5C" w14:textId="77777777" w:rsidR="000D0E7B" w:rsidRPr="00C01C75" w:rsidRDefault="000D0E7B" w:rsidP="000C00C9">
            <w:pPr>
              <w:spacing w:after="0" w:line="240" w:lineRule="auto"/>
              <w:jc w:val="both"/>
              <w:rPr>
                <w:rFonts w:ascii="Calibri" w:eastAsia="Times New Roman" w:hAnsi="Calibri" w:cs="Calibri"/>
                <w:color w:val="000000"/>
                <w:sz w:val="18"/>
                <w:szCs w:val="18"/>
                <w:lang w:eastAsia="cs-CZ"/>
              </w:rPr>
            </w:pPr>
          </w:p>
        </w:tc>
        <w:tc>
          <w:tcPr>
            <w:tcW w:w="1701" w:type="dxa"/>
            <w:vMerge w:val="restart"/>
          </w:tcPr>
          <w:p w14:paraId="606F539C" w14:textId="77777777" w:rsidR="000D0E7B" w:rsidRDefault="000D0E7B"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lastRenderedPageBreak/>
              <w:t>Příruční spisovnu nemají.</w:t>
            </w:r>
          </w:p>
          <w:p w14:paraId="29E76290" w14:textId="77777777" w:rsidR="000D0E7B" w:rsidRDefault="000D0E7B" w:rsidP="000C00C9">
            <w:pPr>
              <w:spacing w:after="0" w:line="240" w:lineRule="auto"/>
              <w:jc w:val="both"/>
              <w:rPr>
                <w:rFonts w:ascii="Calibri" w:eastAsia="Times New Roman" w:hAnsi="Calibri" w:cs="Calibri"/>
                <w:color w:val="000000"/>
                <w:sz w:val="18"/>
                <w:szCs w:val="18"/>
                <w:lang w:eastAsia="cs-CZ"/>
              </w:rPr>
            </w:pPr>
          </w:p>
          <w:p w14:paraId="2CBCEE74" w14:textId="77777777" w:rsidR="000D0E7B" w:rsidRDefault="000D0E7B"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Sklad kancelářských a IT potřeb; </w:t>
            </w:r>
          </w:p>
          <w:p w14:paraId="67149E32" w14:textId="77777777" w:rsidR="000D0E7B" w:rsidRDefault="000D0E7B"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sklad nábytku u dílny; </w:t>
            </w:r>
          </w:p>
          <w:p w14:paraId="1D05DE00" w14:textId="77777777" w:rsidR="000D0E7B" w:rsidRDefault="000D0E7B"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uzamykatelný sklad nálezů a ztrát;</w:t>
            </w:r>
          </w:p>
          <w:p w14:paraId="052266D1" w14:textId="77777777" w:rsidR="000D0E7B" w:rsidRDefault="000D0E7B" w:rsidP="000C00C9">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sklad + zázemí pro úklid.</w:t>
            </w:r>
          </w:p>
          <w:p w14:paraId="13CF17FA" w14:textId="77777777" w:rsidR="000D0E7B" w:rsidRDefault="000D0E7B" w:rsidP="000C00C9">
            <w:pPr>
              <w:spacing w:after="0" w:line="240" w:lineRule="auto"/>
              <w:jc w:val="both"/>
              <w:rPr>
                <w:rFonts w:ascii="Calibri" w:eastAsia="Times New Roman" w:hAnsi="Calibri" w:cs="Calibri"/>
                <w:color w:val="000000"/>
                <w:sz w:val="18"/>
                <w:szCs w:val="18"/>
                <w:lang w:eastAsia="cs-CZ"/>
              </w:rPr>
            </w:pPr>
          </w:p>
          <w:p w14:paraId="0AD78034" w14:textId="77777777" w:rsidR="000D0E7B" w:rsidRDefault="000D0E7B" w:rsidP="000C00C9">
            <w:pPr>
              <w:spacing w:after="0" w:line="240" w:lineRule="auto"/>
              <w:jc w:val="both"/>
              <w:rPr>
                <w:rFonts w:eastAsia="Times New Roman"/>
                <w:color w:val="000000"/>
                <w:sz w:val="18"/>
                <w:szCs w:val="18"/>
                <w:lang w:eastAsia="cs-CZ"/>
              </w:rPr>
            </w:pPr>
            <w:r>
              <w:rPr>
                <w:rFonts w:ascii="Calibri" w:eastAsia="Times New Roman" w:hAnsi="Calibri" w:cs="Calibri"/>
                <w:color w:val="000000"/>
                <w:sz w:val="18"/>
                <w:szCs w:val="18"/>
                <w:lang w:eastAsia="cs-CZ"/>
              </w:rPr>
              <w:t>Zasedací místnost pro 6 osob (8x/měsíc), pro 12 os. (1x/měsíc).</w:t>
            </w:r>
          </w:p>
        </w:tc>
      </w:tr>
      <w:tr w:rsidR="000D0E7B" w:rsidRPr="00C01C75" w14:paraId="2E18FF3F" w14:textId="77777777" w:rsidTr="000C00C9">
        <w:trPr>
          <w:trHeight w:val="570"/>
        </w:trPr>
        <w:tc>
          <w:tcPr>
            <w:tcW w:w="988" w:type="dxa"/>
            <w:shd w:val="clear" w:color="auto" w:fill="auto"/>
          </w:tcPr>
          <w:p w14:paraId="1B7530FC" w14:textId="77777777" w:rsidR="000D0E7B" w:rsidRPr="00C01C75" w:rsidRDefault="000D0E7B" w:rsidP="000C00C9">
            <w:pPr>
              <w:jc w:val="both"/>
              <w:rPr>
                <w:rFonts w:eastAsia="Times New Roman"/>
                <w:color w:val="000000"/>
                <w:sz w:val="18"/>
                <w:szCs w:val="18"/>
                <w:lang w:eastAsia="cs-CZ"/>
              </w:rPr>
            </w:pPr>
            <w:r>
              <w:rPr>
                <w:rFonts w:eastAsia="Times New Roman"/>
                <w:color w:val="000000"/>
                <w:sz w:val="18"/>
                <w:szCs w:val="18"/>
                <w:lang w:eastAsia="cs-CZ"/>
              </w:rPr>
              <w:lastRenderedPageBreak/>
              <w:t>3</w:t>
            </w:r>
          </w:p>
        </w:tc>
        <w:tc>
          <w:tcPr>
            <w:tcW w:w="1559" w:type="dxa"/>
            <w:shd w:val="clear" w:color="auto" w:fill="auto"/>
          </w:tcPr>
          <w:p w14:paraId="79E4E84B" w14:textId="77777777" w:rsidR="000D0E7B" w:rsidRPr="00C01C75" w:rsidRDefault="000D0E7B" w:rsidP="000C00C9">
            <w:pPr>
              <w:jc w:val="both"/>
              <w:rPr>
                <w:rFonts w:eastAsia="Times New Roman"/>
                <w:color w:val="000000"/>
                <w:sz w:val="18"/>
                <w:szCs w:val="18"/>
                <w:lang w:eastAsia="cs-CZ"/>
              </w:rPr>
            </w:pPr>
            <w:r>
              <w:rPr>
                <w:rFonts w:eastAsia="Times New Roman"/>
                <w:color w:val="000000"/>
                <w:sz w:val="18"/>
                <w:szCs w:val="18"/>
                <w:lang w:eastAsia="cs-CZ"/>
              </w:rPr>
              <w:t>2</w:t>
            </w:r>
            <w:r w:rsidRPr="00C01C75">
              <w:rPr>
                <w:rFonts w:eastAsia="Times New Roman"/>
                <w:color w:val="000000"/>
                <w:sz w:val="18"/>
                <w:szCs w:val="18"/>
                <w:lang w:eastAsia="cs-CZ"/>
              </w:rPr>
              <w:t xml:space="preserve"> zaměstnan</w:t>
            </w:r>
            <w:r>
              <w:rPr>
                <w:rFonts w:eastAsia="Times New Roman"/>
                <w:color w:val="000000"/>
                <w:sz w:val="18"/>
                <w:szCs w:val="18"/>
                <w:lang w:eastAsia="cs-CZ"/>
              </w:rPr>
              <w:t>ci</w:t>
            </w:r>
          </w:p>
        </w:tc>
        <w:tc>
          <w:tcPr>
            <w:tcW w:w="1276" w:type="dxa"/>
            <w:shd w:val="clear" w:color="auto" w:fill="auto"/>
          </w:tcPr>
          <w:p w14:paraId="5DB080A7" w14:textId="77777777" w:rsidR="000D0E7B" w:rsidRPr="00C01C75" w:rsidRDefault="000D0E7B" w:rsidP="000C00C9">
            <w:pPr>
              <w:jc w:val="both"/>
              <w:rPr>
                <w:rFonts w:eastAsia="Times New Roman"/>
                <w:color w:val="000000"/>
                <w:sz w:val="18"/>
                <w:szCs w:val="18"/>
                <w:lang w:eastAsia="cs-CZ"/>
              </w:rPr>
            </w:pPr>
            <w:r>
              <w:rPr>
                <w:rFonts w:eastAsia="Times New Roman"/>
                <w:color w:val="000000"/>
                <w:sz w:val="18"/>
                <w:szCs w:val="18"/>
                <w:lang w:eastAsia="cs-CZ"/>
              </w:rPr>
              <w:t>2 příchozí</w:t>
            </w:r>
          </w:p>
        </w:tc>
        <w:tc>
          <w:tcPr>
            <w:tcW w:w="1701" w:type="dxa"/>
            <w:shd w:val="clear" w:color="auto" w:fill="auto"/>
          </w:tcPr>
          <w:p w14:paraId="574466CD" w14:textId="77777777" w:rsidR="000D0E7B" w:rsidRPr="00C01C75" w:rsidRDefault="000D0E7B" w:rsidP="000C00C9">
            <w:pPr>
              <w:jc w:val="both"/>
              <w:rPr>
                <w:rFonts w:eastAsia="Times New Roman"/>
                <w:color w:val="000000"/>
                <w:sz w:val="18"/>
                <w:szCs w:val="18"/>
                <w:lang w:eastAsia="cs-CZ"/>
              </w:rPr>
            </w:pPr>
          </w:p>
        </w:tc>
        <w:tc>
          <w:tcPr>
            <w:tcW w:w="1701" w:type="dxa"/>
            <w:vMerge/>
            <w:shd w:val="clear" w:color="auto" w:fill="auto"/>
          </w:tcPr>
          <w:p w14:paraId="7628A208" w14:textId="77777777" w:rsidR="000D0E7B" w:rsidRPr="00C01C75" w:rsidRDefault="000D0E7B" w:rsidP="000C00C9">
            <w:pPr>
              <w:jc w:val="both"/>
              <w:rPr>
                <w:rFonts w:eastAsia="Times New Roman"/>
                <w:color w:val="000000"/>
                <w:sz w:val="18"/>
                <w:szCs w:val="18"/>
                <w:lang w:eastAsia="cs-CZ"/>
              </w:rPr>
            </w:pPr>
          </w:p>
        </w:tc>
        <w:tc>
          <w:tcPr>
            <w:tcW w:w="1701" w:type="dxa"/>
            <w:vMerge/>
          </w:tcPr>
          <w:p w14:paraId="0FDD0BC3" w14:textId="77777777" w:rsidR="000D0E7B" w:rsidRPr="00C01C75" w:rsidRDefault="000D0E7B" w:rsidP="000C00C9">
            <w:pPr>
              <w:jc w:val="both"/>
              <w:rPr>
                <w:rFonts w:eastAsia="Times New Roman"/>
                <w:color w:val="000000"/>
                <w:sz w:val="18"/>
                <w:szCs w:val="18"/>
                <w:lang w:eastAsia="cs-CZ"/>
              </w:rPr>
            </w:pPr>
          </w:p>
        </w:tc>
      </w:tr>
      <w:tr w:rsidR="000D0E7B" w:rsidRPr="00C01C75" w14:paraId="72632798" w14:textId="77777777" w:rsidTr="000C00C9">
        <w:trPr>
          <w:trHeight w:val="570"/>
        </w:trPr>
        <w:tc>
          <w:tcPr>
            <w:tcW w:w="988" w:type="dxa"/>
            <w:shd w:val="clear" w:color="auto" w:fill="auto"/>
          </w:tcPr>
          <w:p w14:paraId="1004F1B3" w14:textId="77777777" w:rsidR="000D0E7B" w:rsidRDefault="000D0E7B" w:rsidP="000C00C9">
            <w:pPr>
              <w:jc w:val="both"/>
              <w:rPr>
                <w:rFonts w:eastAsia="Times New Roman"/>
                <w:color w:val="000000"/>
                <w:sz w:val="18"/>
                <w:szCs w:val="18"/>
                <w:lang w:eastAsia="cs-CZ"/>
              </w:rPr>
            </w:pPr>
            <w:r>
              <w:rPr>
                <w:rFonts w:eastAsia="Times New Roman"/>
                <w:color w:val="000000"/>
                <w:sz w:val="18"/>
                <w:szCs w:val="18"/>
                <w:lang w:eastAsia="cs-CZ"/>
              </w:rPr>
              <w:t>1 zázemí řidičů</w:t>
            </w:r>
          </w:p>
        </w:tc>
        <w:tc>
          <w:tcPr>
            <w:tcW w:w="1559" w:type="dxa"/>
            <w:shd w:val="clear" w:color="auto" w:fill="auto"/>
          </w:tcPr>
          <w:p w14:paraId="28B92364" w14:textId="77777777" w:rsidR="000D0E7B" w:rsidRPr="00C01C75" w:rsidRDefault="000D0E7B" w:rsidP="000C00C9">
            <w:pPr>
              <w:jc w:val="both"/>
              <w:rPr>
                <w:rFonts w:eastAsia="Times New Roman"/>
                <w:color w:val="000000"/>
                <w:sz w:val="18"/>
                <w:szCs w:val="18"/>
                <w:lang w:eastAsia="cs-CZ"/>
              </w:rPr>
            </w:pPr>
            <w:r>
              <w:rPr>
                <w:rFonts w:eastAsia="Times New Roman"/>
                <w:color w:val="000000"/>
                <w:sz w:val="18"/>
                <w:szCs w:val="18"/>
                <w:lang w:eastAsia="cs-CZ"/>
              </w:rPr>
              <w:t>4</w:t>
            </w:r>
            <w:r w:rsidRPr="00C01C75">
              <w:rPr>
                <w:rFonts w:eastAsia="Times New Roman"/>
                <w:color w:val="000000"/>
                <w:sz w:val="18"/>
                <w:szCs w:val="18"/>
                <w:lang w:eastAsia="cs-CZ"/>
              </w:rPr>
              <w:t xml:space="preserve"> zaměstnan</w:t>
            </w:r>
            <w:r>
              <w:rPr>
                <w:rFonts w:eastAsia="Times New Roman"/>
                <w:color w:val="000000"/>
                <w:sz w:val="18"/>
                <w:szCs w:val="18"/>
                <w:lang w:eastAsia="cs-CZ"/>
              </w:rPr>
              <w:t>ci</w:t>
            </w:r>
          </w:p>
        </w:tc>
        <w:tc>
          <w:tcPr>
            <w:tcW w:w="1276" w:type="dxa"/>
            <w:shd w:val="clear" w:color="auto" w:fill="auto"/>
          </w:tcPr>
          <w:p w14:paraId="618F721E" w14:textId="77777777" w:rsidR="000D0E7B" w:rsidRDefault="000D0E7B" w:rsidP="000C00C9">
            <w:pPr>
              <w:jc w:val="both"/>
              <w:rPr>
                <w:rFonts w:eastAsia="Times New Roman"/>
                <w:color w:val="000000"/>
                <w:sz w:val="18"/>
                <w:szCs w:val="18"/>
                <w:lang w:eastAsia="cs-CZ"/>
              </w:rPr>
            </w:pPr>
            <w:r>
              <w:rPr>
                <w:rFonts w:eastAsia="Times New Roman"/>
                <w:color w:val="000000"/>
                <w:sz w:val="18"/>
                <w:szCs w:val="18"/>
                <w:lang w:eastAsia="cs-CZ"/>
              </w:rPr>
              <w:t>0 příchozí</w:t>
            </w:r>
          </w:p>
        </w:tc>
        <w:tc>
          <w:tcPr>
            <w:tcW w:w="1701" w:type="dxa"/>
            <w:shd w:val="clear" w:color="auto" w:fill="auto"/>
          </w:tcPr>
          <w:p w14:paraId="5719CAFA" w14:textId="77777777" w:rsidR="000D0E7B" w:rsidRPr="00C01C75" w:rsidRDefault="000D0E7B" w:rsidP="000C00C9">
            <w:pPr>
              <w:jc w:val="both"/>
              <w:rPr>
                <w:rFonts w:eastAsia="Times New Roman"/>
                <w:color w:val="000000"/>
                <w:sz w:val="18"/>
                <w:szCs w:val="18"/>
                <w:lang w:eastAsia="cs-CZ"/>
              </w:rPr>
            </w:pPr>
            <w:r>
              <w:rPr>
                <w:rFonts w:eastAsia="Times New Roman"/>
                <w:color w:val="000000"/>
                <w:sz w:val="18"/>
                <w:szCs w:val="18"/>
                <w:lang w:eastAsia="cs-CZ"/>
              </w:rPr>
              <w:t>Společné zázemí 4 řidičů z různých odborů (2HS, 1KS, 1SV) poblíž parkingu.</w:t>
            </w:r>
          </w:p>
        </w:tc>
        <w:tc>
          <w:tcPr>
            <w:tcW w:w="1701" w:type="dxa"/>
            <w:vMerge/>
            <w:shd w:val="clear" w:color="auto" w:fill="auto"/>
          </w:tcPr>
          <w:p w14:paraId="138CD01C" w14:textId="77777777" w:rsidR="000D0E7B" w:rsidRPr="00C01C75" w:rsidRDefault="000D0E7B" w:rsidP="000C00C9">
            <w:pPr>
              <w:jc w:val="both"/>
              <w:rPr>
                <w:rFonts w:eastAsia="Times New Roman"/>
                <w:color w:val="000000"/>
                <w:sz w:val="18"/>
                <w:szCs w:val="18"/>
                <w:lang w:eastAsia="cs-CZ"/>
              </w:rPr>
            </w:pPr>
          </w:p>
        </w:tc>
        <w:tc>
          <w:tcPr>
            <w:tcW w:w="1701" w:type="dxa"/>
            <w:vMerge/>
          </w:tcPr>
          <w:p w14:paraId="1C187C3E" w14:textId="77777777" w:rsidR="000D0E7B" w:rsidRDefault="000D0E7B" w:rsidP="000C00C9">
            <w:pPr>
              <w:jc w:val="both"/>
              <w:rPr>
                <w:rFonts w:eastAsia="Times New Roman"/>
                <w:color w:val="000000"/>
                <w:sz w:val="18"/>
                <w:szCs w:val="18"/>
                <w:lang w:eastAsia="cs-CZ"/>
              </w:rPr>
            </w:pPr>
          </w:p>
        </w:tc>
      </w:tr>
      <w:tr w:rsidR="000D0E7B" w:rsidRPr="00C01C75" w14:paraId="65BC12F0" w14:textId="77777777" w:rsidTr="000C00C9">
        <w:trPr>
          <w:trHeight w:val="570"/>
        </w:trPr>
        <w:tc>
          <w:tcPr>
            <w:tcW w:w="988" w:type="dxa"/>
            <w:shd w:val="clear" w:color="auto" w:fill="auto"/>
          </w:tcPr>
          <w:p w14:paraId="60F2E096" w14:textId="77777777" w:rsidR="000D0E7B" w:rsidRDefault="000D0E7B" w:rsidP="000C00C9">
            <w:pPr>
              <w:jc w:val="both"/>
              <w:rPr>
                <w:rFonts w:eastAsia="Times New Roman"/>
                <w:color w:val="000000"/>
                <w:sz w:val="18"/>
                <w:szCs w:val="18"/>
                <w:lang w:eastAsia="cs-CZ"/>
              </w:rPr>
            </w:pPr>
            <w:r>
              <w:rPr>
                <w:rFonts w:eastAsia="Times New Roman"/>
                <w:color w:val="000000"/>
                <w:sz w:val="18"/>
                <w:szCs w:val="18"/>
                <w:lang w:eastAsia="cs-CZ"/>
              </w:rPr>
              <w:t>1 recepce</w:t>
            </w:r>
          </w:p>
        </w:tc>
        <w:tc>
          <w:tcPr>
            <w:tcW w:w="1559" w:type="dxa"/>
            <w:shd w:val="clear" w:color="auto" w:fill="auto"/>
          </w:tcPr>
          <w:p w14:paraId="609EC9C2" w14:textId="77777777" w:rsidR="000D0E7B" w:rsidRDefault="000D0E7B" w:rsidP="000C00C9">
            <w:pPr>
              <w:jc w:val="both"/>
              <w:rPr>
                <w:rFonts w:eastAsia="Times New Roman"/>
                <w:color w:val="000000"/>
                <w:sz w:val="18"/>
                <w:szCs w:val="18"/>
                <w:lang w:eastAsia="cs-CZ"/>
              </w:rPr>
            </w:pPr>
            <w:r w:rsidRPr="00C01C75">
              <w:rPr>
                <w:rFonts w:eastAsia="Times New Roman"/>
                <w:color w:val="000000"/>
                <w:sz w:val="18"/>
                <w:szCs w:val="18"/>
                <w:lang w:eastAsia="cs-CZ"/>
              </w:rPr>
              <w:t>1 zaměstnanec</w:t>
            </w:r>
          </w:p>
        </w:tc>
        <w:tc>
          <w:tcPr>
            <w:tcW w:w="1276" w:type="dxa"/>
            <w:shd w:val="clear" w:color="auto" w:fill="auto"/>
          </w:tcPr>
          <w:p w14:paraId="46AF0D90" w14:textId="77777777" w:rsidR="000D0E7B" w:rsidRDefault="000D0E7B" w:rsidP="000C00C9">
            <w:pPr>
              <w:jc w:val="both"/>
              <w:rPr>
                <w:rFonts w:eastAsia="Times New Roman"/>
                <w:color w:val="000000"/>
                <w:sz w:val="18"/>
                <w:szCs w:val="18"/>
                <w:lang w:eastAsia="cs-CZ"/>
              </w:rPr>
            </w:pPr>
            <w:r>
              <w:rPr>
                <w:rFonts w:eastAsia="Times New Roman"/>
                <w:color w:val="000000"/>
                <w:sz w:val="18"/>
                <w:szCs w:val="18"/>
                <w:lang w:eastAsia="cs-CZ"/>
              </w:rPr>
              <w:t>2 stojící</w:t>
            </w:r>
          </w:p>
        </w:tc>
        <w:tc>
          <w:tcPr>
            <w:tcW w:w="1701" w:type="dxa"/>
            <w:shd w:val="clear" w:color="auto" w:fill="auto"/>
          </w:tcPr>
          <w:p w14:paraId="44A83158" w14:textId="77777777" w:rsidR="000D0E7B" w:rsidRPr="00C01C75" w:rsidRDefault="000D0E7B" w:rsidP="000C00C9">
            <w:pPr>
              <w:jc w:val="both"/>
              <w:rPr>
                <w:rFonts w:eastAsia="Times New Roman"/>
                <w:color w:val="000000"/>
                <w:sz w:val="18"/>
                <w:szCs w:val="18"/>
                <w:lang w:eastAsia="cs-CZ"/>
              </w:rPr>
            </w:pPr>
            <w:r>
              <w:rPr>
                <w:rFonts w:eastAsia="Times New Roman"/>
                <w:color w:val="000000"/>
                <w:sz w:val="18"/>
                <w:szCs w:val="18"/>
                <w:lang w:eastAsia="cs-CZ"/>
              </w:rPr>
              <w:t>Součást foyer.</w:t>
            </w:r>
          </w:p>
        </w:tc>
        <w:tc>
          <w:tcPr>
            <w:tcW w:w="1701" w:type="dxa"/>
            <w:vMerge/>
            <w:shd w:val="clear" w:color="auto" w:fill="auto"/>
          </w:tcPr>
          <w:p w14:paraId="0379C341" w14:textId="77777777" w:rsidR="000D0E7B" w:rsidRDefault="000D0E7B" w:rsidP="000C00C9">
            <w:pPr>
              <w:jc w:val="both"/>
              <w:rPr>
                <w:rFonts w:eastAsia="Times New Roman"/>
                <w:color w:val="000000"/>
                <w:sz w:val="18"/>
                <w:szCs w:val="18"/>
                <w:lang w:eastAsia="cs-CZ"/>
              </w:rPr>
            </w:pPr>
          </w:p>
        </w:tc>
        <w:tc>
          <w:tcPr>
            <w:tcW w:w="1701" w:type="dxa"/>
            <w:vMerge/>
          </w:tcPr>
          <w:p w14:paraId="7144569F" w14:textId="77777777" w:rsidR="000D0E7B" w:rsidRDefault="000D0E7B" w:rsidP="000C00C9">
            <w:pPr>
              <w:jc w:val="both"/>
              <w:rPr>
                <w:rFonts w:eastAsia="Times New Roman"/>
                <w:color w:val="000000"/>
                <w:sz w:val="18"/>
                <w:szCs w:val="18"/>
                <w:lang w:eastAsia="cs-CZ"/>
              </w:rPr>
            </w:pPr>
          </w:p>
        </w:tc>
      </w:tr>
      <w:tr w:rsidR="000D0E7B" w:rsidRPr="00C01C75" w14:paraId="23765668" w14:textId="77777777" w:rsidTr="000C00C9">
        <w:trPr>
          <w:trHeight w:val="570"/>
        </w:trPr>
        <w:tc>
          <w:tcPr>
            <w:tcW w:w="988" w:type="dxa"/>
            <w:shd w:val="clear" w:color="auto" w:fill="auto"/>
          </w:tcPr>
          <w:p w14:paraId="7B2F60B8" w14:textId="77777777" w:rsidR="000D0E7B" w:rsidRDefault="000D0E7B" w:rsidP="000C00C9">
            <w:pPr>
              <w:jc w:val="both"/>
              <w:rPr>
                <w:rFonts w:eastAsia="Times New Roman"/>
                <w:color w:val="000000"/>
                <w:sz w:val="18"/>
                <w:szCs w:val="18"/>
                <w:lang w:eastAsia="cs-CZ"/>
              </w:rPr>
            </w:pPr>
            <w:r>
              <w:rPr>
                <w:rFonts w:eastAsia="Times New Roman"/>
                <w:color w:val="000000"/>
                <w:sz w:val="18"/>
                <w:szCs w:val="18"/>
                <w:lang w:eastAsia="cs-CZ"/>
              </w:rPr>
              <w:t>1 dílna</w:t>
            </w:r>
          </w:p>
        </w:tc>
        <w:tc>
          <w:tcPr>
            <w:tcW w:w="1559" w:type="dxa"/>
            <w:shd w:val="clear" w:color="auto" w:fill="auto"/>
          </w:tcPr>
          <w:p w14:paraId="639E6362" w14:textId="77777777" w:rsidR="000D0E7B" w:rsidRPr="00C01C75" w:rsidRDefault="000D0E7B" w:rsidP="000C00C9">
            <w:pPr>
              <w:jc w:val="both"/>
              <w:rPr>
                <w:rFonts w:eastAsia="Times New Roman"/>
                <w:color w:val="000000"/>
                <w:sz w:val="18"/>
                <w:szCs w:val="18"/>
                <w:lang w:eastAsia="cs-CZ"/>
              </w:rPr>
            </w:pPr>
            <w:r w:rsidRPr="00C01C75">
              <w:rPr>
                <w:rFonts w:eastAsia="Times New Roman"/>
                <w:color w:val="000000"/>
                <w:sz w:val="18"/>
                <w:szCs w:val="18"/>
                <w:lang w:eastAsia="cs-CZ"/>
              </w:rPr>
              <w:t>1 zaměstnanec</w:t>
            </w:r>
          </w:p>
        </w:tc>
        <w:tc>
          <w:tcPr>
            <w:tcW w:w="1276" w:type="dxa"/>
            <w:shd w:val="clear" w:color="auto" w:fill="auto"/>
          </w:tcPr>
          <w:p w14:paraId="4E57A036" w14:textId="77777777" w:rsidR="000D0E7B" w:rsidRDefault="000D0E7B" w:rsidP="000C00C9">
            <w:pPr>
              <w:jc w:val="both"/>
              <w:rPr>
                <w:rFonts w:eastAsia="Times New Roman"/>
                <w:color w:val="000000"/>
                <w:sz w:val="18"/>
                <w:szCs w:val="18"/>
                <w:lang w:eastAsia="cs-CZ"/>
              </w:rPr>
            </w:pPr>
            <w:r>
              <w:rPr>
                <w:rFonts w:eastAsia="Times New Roman"/>
                <w:color w:val="000000"/>
                <w:sz w:val="18"/>
                <w:szCs w:val="18"/>
                <w:lang w:eastAsia="cs-CZ"/>
              </w:rPr>
              <w:t>0 příchozí</w:t>
            </w:r>
          </w:p>
        </w:tc>
        <w:tc>
          <w:tcPr>
            <w:tcW w:w="1701" w:type="dxa"/>
            <w:shd w:val="clear" w:color="auto" w:fill="auto"/>
          </w:tcPr>
          <w:p w14:paraId="12AA09E4" w14:textId="77777777" w:rsidR="000D0E7B" w:rsidRPr="00C01C75" w:rsidRDefault="000D0E7B" w:rsidP="000C00C9">
            <w:pPr>
              <w:jc w:val="both"/>
              <w:rPr>
                <w:rFonts w:eastAsia="Times New Roman"/>
                <w:color w:val="000000"/>
                <w:sz w:val="18"/>
                <w:szCs w:val="18"/>
                <w:lang w:eastAsia="cs-CZ"/>
              </w:rPr>
            </w:pPr>
            <w:r>
              <w:rPr>
                <w:rFonts w:eastAsia="Times New Roman"/>
                <w:color w:val="000000"/>
                <w:sz w:val="18"/>
                <w:szCs w:val="18"/>
                <w:lang w:eastAsia="cs-CZ"/>
              </w:rPr>
              <w:t>Pan údržbář s ponkem, nářadím a blízko skladu nábytku.</w:t>
            </w:r>
          </w:p>
        </w:tc>
        <w:tc>
          <w:tcPr>
            <w:tcW w:w="1701" w:type="dxa"/>
            <w:vMerge/>
            <w:shd w:val="clear" w:color="auto" w:fill="auto"/>
          </w:tcPr>
          <w:p w14:paraId="204A343D" w14:textId="77777777" w:rsidR="000D0E7B" w:rsidRDefault="000D0E7B" w:rsidP="000C00C9">
            <w:pPr>
              <w:jc w:val="both"/>
              <w:rPr>
                <w:rFonts w:eastAsia="Times New Roman"/>
                <w:color w:val="000000"/>
                <w:sz w:val="18"/>
                <w:szCs w:val="18"/>
                <w:lang w:eastAsia="cs-CZ"/>
              </w:rPr>
            </w:pPr>
          </w:p>
        </w:tc>
        <w:tc>
          <w:tcPr>
            <w:tcW w:w="1701" w:type="dxa"/>
            <w:vMerge/>
          </w:tcPr>
          <w:p w14:paraId="59C2DBC7" w14:textId="77777777" w:rsidR="000D0E7B" w:rsidRDefault="000D0E7B" w:rsidP="000C00C9">
            <w:pPr>
              <w:jc w:val="both"/>
              <w:rPr>
                <w:rFonts w:eastAsia="Times New Roman"/>
                <w:color w:val="000000"/>
                <w:sz w:val="18"/>
                <w:szCs w:val="18"/>
                <w:lang w:eastAsia="cs-CZ"/>
              </w:rPr>
            </w:pPr>
          </w:p>
        </w:tc>
      </w:tr>
      <w:tr w:rsidR="000D0E7B" w:rsidRPr="00C01C75" w14:paraId="0BCDA4C6" w14:textId="77777777" w:rsidTr="000C00C9">
        <w:trPr>
          <w:trHeight w:val="570"/>
        </w:trPr>
        <w:tc>
          <w:tcPr>
            <w:tcW w:w="8926" w:type="dxa"/>
            <w:gridSpan w:val="6"/>
            <w:shd w:val="clear" w:color="auto" w:fill="auto"/>
          </w:tcPr>
          <w:p w14:paraId="0DDDA9F4" w14:textId="77777777" w:rsidR="000D0E7B" w:rsidRDefault="000D0E7B" w:rsidP="000C00C9">
            <w:pPr>
              <w:jc w:val="both"/>
              <w:rPr>
                <w:rFonts w:eastAsia="Times New Roman"/>
                <w:color w:val="000000"/>
                <w:sz w:val="18"/>
                <w:szCs w:val="18"/>
                <w:lang w:eastAsia="cs-CZ"/>
              </w:rPr>
            </w:pPr>
            <w:r>
              <w:rPr>
                <w:rFonts w:eastAsia="Times New Roman"/>
                <w:color w:val="000000"/>
                <w:sz w:val="18"/>
                <w:szCs w:val="18"/>
                <w:lang w:eastAsia="cs-CZ"/>
              </w:rPr>
              <w:t>Pozn. Úklid nepotřebuje vlastní kancelář, ale měl by mít důstojné zázemí, kde se může převléknout a uložit si věci. Na úklidu se kromě zaměstnance HS podílejí i osoby konající práce na dohodu a zaměstnanci externí firmy, i oni se potřebují někde převléknout apod. Zároveň je třeba zde mít uložené pracovní pomůcky, čistící prostředky atd.</w:t>
            </w:r>
          </w:p>
        </w:tc>
      </w:tr>
    </w:tbl>
    <w:p w14:paraId="0115A9A6" w14:textId="77777777" w:rsidR="000D0E7B" w:rsidRDefault="000D0E7B" w:rsidP="000A507F">
      <w:pPr>
        <w:jc w:val="both"/>
        <w:rPr>
          <w:lang w:eastAsia="cs-CZ"/>
        </w:rPr>
      </w:pPr>
    </w:p>
    <w:p w14:paraId="48A06F4D" w14:textId="00675106" w:rsidR="00E27CBA" w:rsidRDefault="00E27CBA" w:rsidP="000A507F">
      <w:pPr>
        <w:jc w:val="both"/>
        <w:rPr>
          <w:lang w:eastAsia="cs-CZ"/>
        </w:rPr>
      </w:pPr>
    </w:p>
    <w:p w14:paraId="2644526F" w14:textId="77777777" w:rsidR="00633CD8" w:rsidRDefault="00633CD8" w:rsidP="000A507F">
      <w:pPr>
        <w:jc w:val="both"/>
        <w:rPr>
          <w:lang w:eastAsia="cs-CZ"/>
        </w:rPr>
      </w:pPr>
    </w:p>
    <w:sectPr w:rsidR="00633CD8" w:rsidSect="00887E2C">
      <w:headerReference w:type="default" r:id="rId24"/>
      <w:footerReference w:type="default" r:id="rId25"/>
      <w:headerReference w:type="firs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0A58B" w14:textId="77777777" w:rsidR="00887E2C" w:rsidRDefault="00887E2C" w:rsidP="00193CF4">
      <w:pPr>
        <w:spacing w:after="0" w:line="240" w:lineRule="auto"/>
      </w:pPr>
      <w:r>
        <w:separator/>
      </w:r>
    </w:p>
  </w:endnote>
  <w:endnote w:type="continuationSeparator" w:id="0">
    <w:p w14:paraId="5B711DDD" w14:textId="77777777" w:rsidR="00887E2C" w:rsidRDefault="00887E2C" w:rsidP="00193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F38D9" w14:textId="77777777" w:rsidR="008C2806" w:rsidRDefault="008C2806" w:rsidP="008C2806">
    <w:pPr>
      <w:pStyle w:val="Zpat"/>
      <w:tabs>
        <w:tab w:val="clear" w:pos="4536"/>
        <w:tab w:val="center" w:pos="1440"/>
        <w:tab w:val="left" w:pos="3060"/>
      </w:tabs>
      <w:rPr>
        <w:rStyle w:val="slostrnky"/>
        <w:rFonts w:cs="Arial"/>
        <w:sz w:val="16"/>
      </w:rPr>
    </w:pPr>
    <w:r>
      <w:rPr>
        <w:noProof/>
      </w:rPr>
      <w:drawing>
        <wp:anchor distT="0" distB="0" distL="114300" distR="114300" simplePos="0" relativeHeight="251661312" behindDoc="1" locked="0" layoutInCell="1" allowOverlap="1" wp14:anchorId="4809AC9E" wp14:editId="362FF706">
          <wp:simplePos x="0" y="0"/>
          <wp:positionH relativeFrom="column">
            <wp:posOffset>5634990</wp:posOffset>
          </wp:positionH>
          <wp:positionV relativeFrom="paragraph">
            <wp:posOffset>10057765</wp:posOffset>
          </wp:positionV>
          <wp:extent cx="1485900" cy="371475"/>
          <wp:effectExtent l="0" t="0" r="0" b="9525"/>
          <wp:wrapTight wrapText="bothSides">
            <wp:wrapPolygon edited="0">
              <wp:start x="0" y="0"/>
              <wp:lineTo x="0" y="21046"/>
              <wp:lineTo x="18831" y="21046"/>
              <wp:lineTo x="18277" y="17723"/>
              <wp:lineTo x="21323" y="11077"/>
              <wp:lineTo x="21323" y="0"/>
              <wp:lineTo x="0" y="0"/>
            </wp:wrapPolygon>
          </wp:wrapTight>
          <wp:docPr id="1" name="Obrázek 1" descr="Obsah obrázku text, hodin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hodin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242">
      <w:t xml:space="preserve"> </w:t>
    </w:r>
    <w:r>
      <w:rPr>
        <w:rFonts w:ascii="Arial" w:hAnsi="Arial" w:cs="Arial"/>
        <w:noProof/>
        <w:color w:val="003C69"/>
        <w:sz w:val="16"/>
      </w:rPr>
      <w:drawing>
        <wp:anchor distT="0" distB="0" distL="114300" distR="114300" simplePos="0" relativeHeight="251662336" behindDoc="1" locked="0" layoutInCell="1" allowOverlap="1" wp14:anchorId="692481E9" wp14:editId="3898B497">
          <wp:simplePos x="0" y="0"/>
          <wp:positionH relativeFrom="column">
            <wp:posOffset>4914900</wp:posOffset>
          </wp:positionH>
          <wp:positionV relativeFrom="paragraph">
            <wp:posOffset>-40640</wp:posOffset>
          </wp:positionV>
          <wp:extent cx="1485900" cy="371475"/>
          <wp:effectExtent l="0" t="0" r="0" b="9525"/>
          <wp:wrapTight wrapText="bothSides">
            <wp:wrapPolygon edited="0">
              <wp:start x="0" y="0"/>
              <wp:lineTo x="0" y="21046"/>
              <wp:lineTo x="18831" y="21046"/>
              <wp:lineTo x="18277" y="17723"/>
              <wp:lineTo x="21323" y="11077"/>
              <wp:lineTo x="21323" y="0"/>
              <wp:lineTo x="0" y="0"/>
            </wp:wrapPolygon>
          </wp:wrapTight>
          <wp:docPr id="3" name="Obrázek 3" descr="Obsah obrázku text, hodin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hodin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288B">
      <w:rPr>
        <w:rStyle w:val="slostrnky"/>
        <w:rFonts w:cs="Arial"/>
        <w:sz w:val="16"/>
      </w:rPr>
      <w:t xml:space="preserve">Těšínská </w:t>
    </w:r>
    <w:r>
      <w:rPr>
        <w:rStyle w:val="slostrnky"/>
        <w:rFonts w:cs="Arial"/>
        <w:sz w:val="16"/>
      </w:rPr>
      <w:t>138/</w:t>
    </w:r>
    <w:r w:rsidRPr="0021288B">
      <w:rPr>
        <w:rStyle w:val="slostrnky"/>
        <w:rFonts w:cs="Arial"/>
        <w:sz w:val="16"/>
      </w:rPr>
      <w:t>35</w:t>
    </w:r>
    <w:r>
      <w:rPr>
        <w:rStyle w:val="slostrnky"/>
        <w:rFonts w:cs="Arial"/>
        <w:sz w:val="16"/>
      </w:rPr>
      <w:t xml:space="preserve">, </w:t>
    </w:r>
    <w:r w:rsidRPr="0021288B">
      <w:rPr>
        <w:rStyle w:val="slostrnky"/>
        <w:rFonts w:cs="Arial"/>
        <w:sz w:val="16"/>
      </w:rPr>
      <w:t>710 16</w:t>
    </w:r>
    <w:r>
      <w:rPr>
        <w:rStyle w:val="slostrnky"/>
        <w:rFonts w:cs="Arial"/>
        <w:sz w:val="16"/>
      </w:rPr>
      <w:t xml:space="preserve"> Ostrava</w:t>
    </w:r>
    <w:r>
      <w:rPr>
        <w:rStyle w:val="slostrnky"/>
        <w:rFonts w:cs="Arial"/>
        <w:sz w:val="16"/>
      </w:rPr>
      <w:tab/>
    </w:r>
    <w:r w:rsidRPr="00A6243B">
      <w:rPr>
        <w:rStyle w:val="slostrnky"/>
        <w:rFonts w:cs="Arial"/>
        <w:b w:val="0"/>
        <w:sz w:val="16"/>
      </w:rPr>
      <w:t>IČ</w:t>
    </w:r>
    <w:r>
      <w:rPr>
        <w:rStyle w:val="slostrnky"/>
        <w:rFonts w:cs="Arial"/>
        <w:sz w:val="16"/>
      </w:rPr>
      <w:t xml:space="preserve"> 00845 451 </w:t>
    </w:r>
    <w:r w:rsidRPr="00A6243B">
      <w:rPr>
        <w:rStyle w:val="slostrnky"/>
        <w:rFonts w:cs="Arial"/>
        <w:b w:val="0"/>
        <w:sz w:val="16"/>
      </w:rPr>
      <w:t>DIČ</w:t>
    </w:r>
    <w:r>
      <w:rPr>
        <w:rStyle w:val="slostrnky"/>
        <w:rFonts w:cs="Arial"/>
        <w:sz w:val="16"/>
      </w:rPr>
      <w:t xml:space="preserve"> CZ 00845 451</w:t>
    </w:r>
  </w:p>
  <w:p w14:paraId="7964CC2C" w14:textId="7DA35AE4" w:rsidR="008C2806" w:rsidRPr="0021288B" w:rsidRDefault="008C2806" w:rsidP="008C2806">
    <w:pPr>
      <w:pStyle w:val="Zpat"/>
      <w:tabs>
        <w:tab w:val="clear" w:pos="4536"/>
        <w:tab w:val="clear" w:pos="9072"/>
        <w:tab w:val="center" w:pos="180"/>
        <w:tab w:val="left" w:pos="3060"/>
      </w:tabs>
      <w:ind w:hanging="539"/>
      <w:rPr>
        <w:rStyle w:val="slostrnky"/>
        <w:rFonts w:cs="Arial"/>
        <w:sz w:val="16"/>
      </w:rPr>
    </w:pPr>
    <w:r w:rsidRPr="00174097">
      <w:rPr>
        <w:rStyle w:val="slostrnky"/>
        <w:rFonts w:cs="Arial"/>
        <w:sz w:val="16"/>
      </w:rPr>
      <w:fldChar w:fldCharType="begin"/>
    </w:r>
    <w:r w:rsidRPr="00174097">
      <w:rPr>
        <w:rStyle w:val="slostrnky"/>
        <w:rFonts w:cs="Arial"/>
        <w:sz w:val="16"/>
      </w:rPr>
      <w:instrText xml:space="preserve"> PAGE </w:instrText>
    </w:r>
    <w:r w:rsidRPr="00174097">
      <w:rPr>
        <w:rStyle w:val="slostrnky"/>
        <w:rFonts w:cs="Arial"/>
        <w:sz w:val="16"/>
      </w:rPr>
      <w:fldChar w:fldCharType="separate"/>
    </w:r>
    <w:r>
      <w:rPr>
        <w:rStyle w:val="slostrnky"/>
        <w:rFonts w:cs="Arial"/>
        <w:sz w:val="16"/>
      </w:rPr>
      <w:t>1</w:t>
    </w:r>
    <w:r w:rsidRPr="00174097">
      <w:rPr>
        <w:rStyle w:val="slostrnky"/>
        <w:rFonts w:cs="Arial"/>
        <w:sz w:val="16"/>
      </w:rPr>
      <w:fldChar w:fldCharType="end"/>
    </w:r>
    <w:r w:rsidRPr="00174097">
      <w:rPr>
        <w:rStyle w:val="slostrnky"/>
        <w:rFonts w:cs="Arial"/>
        <w:sz w:val="16"/>
      </w:rPr>
      <w:t>/</w:t>
    </w:r>
    <w:r w:rsidRPr="00174097">
      <w:rPr>
        <w:rStyle w:val="slostrnky"/>
        <w:rFonts w:cs="Arial"/>
        <w:sz w:val="16"/>
      </w:rPr>
      <w:fldChar w:fldCharType="begin"/>
    </w:r>
    <w:r w:rsidRPr="00174097">
      <w:rPr>
        <w:rStyle w:val="slostrnky"/>
        <w:rFonts w:cs="Arial"/>
        <w:sz w:val="16"/>
      </w:rPr>
      <w:instrText xml:space="preserve"> NUMPAGES </w:instrText>
    </w:r>
    <w:r w:rsidRPr="00174097">
      <w:rPr>
        <w:rStyle w:val="slostrnky"/>
        <w:rFonts w:cs="Arial"/>
        <w:sz w:val="16"/>
      </w:rPr>
      <w:fldChar w:fldCharType="separate"/>
    </w:r>
    <w:r>
      <w:rPr>
        <w:rStyle w:val="slostrnky"/>
        <w:rFonts w:cs="Arial"/>
        <w:sz w:val="16"/>
      </w:rPr>
      <w:t>1</w:t>
    </w:r>
    <w:r w:rsidRPr="00174097">
      <w:rPr>
        <w:rStyle w:val="slostrnky"/>
        <w:rFonts w:cs="Arial"/>
        <w:sz w:val="16"/>
      </w:rPr>
      <w:fldChar w:fldCharType="end"/>
    </w:r>
    <w:r>
      <w:rPr>
        <w:rStyle w:val="slostrnky"/>
        <w:rFonts w:cs="Arial"/>
        <w:sz w:val="16"/>
      </w:rPr>
      <w:tab/>
      <w:t xml:space="preserve"> </w:t>
    </w:r>
    <w:r w:rsidRPr="0021288B">
      <w:rPr>
        <w:rStyle w:val="slostrnky"/>
        <w:rFonts w:cs="Arial"/>
        <w:b w:val="0"/>
        <w:sz w:val="16"/>
      </w:rPr>
      <w:t>www.slezskaostrava.cz</w:t>
    </w:r>
    <w:r>
      <w:rPr>
        <w:rStyle w:val="slostrnky"/>
        <w:rFonts w:cs="Arial"/>
        <w:sz w:val="16"/>
      </w:rPr>
      <w:tab/>
    </w:r>
    <w:r w:rsidRPr="00A6243B">
      <w:rPr>
        <w:rStyle w:val="slostrnky"/>
        <w:rFonts w:cs="Arial"/>
        <w:b w:val="0"/>
        <w:sz w:val="16"/>
      </w:rPr>
      <w:t xml:space="preserve">Číslo </w:t>
    </w:r>
    <w:r w:rsidR="009C512D" w:rsidRPr="00A6243B">
      <w:rPr>
        <w:rStyle w:val="slostrnky"/>
        <w:rFonts w:cs="Arial"/>
        <w:b w:val="0"/>
        <w:sz w:val="16"/>
      </w:rPr>
      <w:t>účtu</w:t>
    </w:r>
    <w:r w:rsidR="009C512D">
      <w:rPr>
        <w:rStyle w:val="slostrnky"/>
        <w:rFonts w:cs="Arial"/>
        <w:sz w:val="16"/>
      </w:rPr>
      <w:t xml:space="preserve"> 19</w:t>
    </w:r>
    <w:r w:rsidRPr="0021288B">
      <w:rPr>
        <w:rStyle w:val="slostrnky"/>
        <w:rFonts w:cs="Arial"/>
        <w:sz w:val="16"/>
      </w:rPr>
      <w:t>-1649322359/0800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0511215"/>
      <w:docPartObj>
        <w:docPartGallery w:val="Page Numbers (Bottom of Page)"/>
        <w:docPartUnique/>
      </w:docPartObj>
    </w:sdtPr>
    <w:sdtEndPr/>
    <w:sdtContent>
      <w:p w14:paraId="0903B754" w14:textId="112C7FB4" w:rsidR="001562E0" w:rsidRDefault="001562E0">
        <w:pPr>
          <w:pStyle w:val="Zpat"/>
          <w:jc w:val="center"/>
        </w:pPr>
        <w:r>
          <w:fldChar w:fldCharType="begin"/>
        </w:r>
        <w:r>
          <w:instrText>PAGE   \* MERGEFORMAT</w:instrText>
        </w:r>
        <w:r>
          <w:fldChar w:fldCharType="separate"/>
        </w:r>
        <w:r>
          <w:t>2</w:t>
        </w:r>
        <w:r>
          <w:fldChar w:fldCharType="end"/>
        </w:r>
      </w:p>
    </w:sdtContent>
  </w:sdt>
  <w:p w14:paraId="0F92271F" w14:textId="517B79FD" w:rsidR="00635B4D" w:rsidRDefault="00635B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BDE4A" w14:textId="77777777" w:rsidR="00887E2C" w:rsidRDefault="00887E2C" w:rsidP="00193CF4">
      <w:pPr>
        <w:spacing w:after="0" w:line="240" w:lineRule="auto"/>
      </w:pPr>
      <w:r>
        <w:separator/>
      </w:r>
    </w:p>
  </w:footnote>
  <w:footnote w:type="continuationSeparator" w:id="0">
    <w:p w14:paraId="157792B6" w14:textId="77777777" w:rsidR="00887E2C" w:rsidRDefault="00887E2C" w:rsidP="00193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876B5" w14:textId="65B0C702" w:rsidR="003C5CE0" w:rsidRDefault="000C6575" w:rsidP="00B5329C">
    <w:pPr>
      <w:tabs>
        <w:tab w:val="center" w:pos="4536"/>
        <w:tab w:val="right" w:pos="9072"/>
      </w:tabs>
      <w:spacing w:after="0" w:line="240" w:lineRule="auto"/>
      <w:jc w:val="right"/>
      <w:rPr>
        <w:rFonts w:ascii="Arial" w:eastAsia="Times New Roman" w:hAnsi="Arial" w:cs="Arial"/>
        <w:b/>
        <w:snapToGrid w:val="0"/>
        <w:color w:val="003C69"/>
        <w:sz w:val="20"/>
        <w:szCs w:val="20"/>
        <w:lang w:eastAsia="cs-CZ"/>
      </w:rPr>
    </w:pPr>
    <w:r w:rsidRPr="00C2039C">
      <w:rPr>
        <w:rFonts w:ascii="Arial" w:eastAsia="Times New Roman" w:hAnsi="Arial" w:cs="Arial"/>
        <w:b/>
        <w:snapToGrid w:val="0"/>
        <w:color w:val="003C69"/>
        <w:sz w:val="20"/>
        <w:szCs w:val="20"/>
        <w:lang w:eastAsia="cs-CZ"/>
      </w:rPr>
      <w:t xml:space="preserve">Příloha č. </w:t>
    </w:r>
    <w:r w:rsidR="00796895" w:rsidRPr="00C2039C">
      <w:rPr>
        <w:rFonts w:ascii="Arial" w:eastAsia="Times New Roman" w:hAnsi="Arial" w:cs="Arial"/>
        <w:b/>
        <w:snapToGrid w:val="0"/>
        <w:color w:val="003C69"/>
        <w:sz w:val="20"/>
        <w:szCs w:val="20"/>
        <w:lang w:eastAsia="cs-CZ"/>
      </w:rPr>
      <w:t>2</w:t>
    </w:r>
    <w:r w:rsidRPr="00C2039C">
      <w:rPr>
        <w:rFonts w:ascii="Arial" w:eastAsia="Times New Roman" w:hAnsi="Arial" w:cs="Arial"/>
        <w:b/>
        <w:snapToGrid w:val="0"/>
        <w:color w:val="003C69"/>
        <w:sz w:val="20"/>
        <w:szCs w:val="20"/>
        <w:lang w:eastAsia="cs-CZ"/>
      </w:rPr>
      <w:t xml:space="preserve">: </w:t>
    </w:r>
    <w:r w:rsidR="003C5CE0" w:rsidRPr="00C2039C">
      <w:rPr>
        <w:rFonts w:ascii="Arial" w:eastAsia="Times New Roman" w:hAnsi="Arial" w:cs="Arial"/>
        <w:b/>
        <w:snapToGrid w:val="0"/>
        <w:color w:val="003C69"/>
        <w:sz w:val="20"/>
        <w:szCs w:val="20"/>
        <w:lang w:eastAsia="cs-CZ"/>
      </w:rPr>
      <w:t>Přístavba Slezskoostravské</w:t>
    </w:r>
    <w:r w:rsidR="003C5CE0" w:rsidRPr="003C5CE0">
      <w:rPr>
        <w:rFonts w:ascii="Arial" w:eastAsia="Times New Roman" w:hAnsi="Arial" w:cs="Arial"/>
        <w:b/>
        <w:snapToGrid w:val="0"/>
        <w:color w:val="003C69"/>
        <w:sz w:val="20"/>
        <w:szCs w:val="20"/>
        <w:lang w:eastAsia="cs-CZ"/>
      </w:rPr>
      <w:t xml:space="preserve"> radnice </w:t>
    </w:r>
  </w:p>
  <w:p w14:paraId="7261FCE1" w14:textId="29C20947" w:rsidR="00635B4D" w:rsidRDefault="00796895" w:rsidP="0059060D">
    <w:pPr>
      <w:pStyle w:val="Zhlav"/>
      <w:jc w:val="right"/>
    </w:pPr>
    <w:r>
      <w:rPr>
        <w:rFonts w:ascii="Arial" w:eastAsia="Times New Roman" w:hAnsi="Arial" w:cs="Arial"/>
        <w:b/>
        <w:snapToGrid w:val="0"/>
        <w:color w:val="003C69"/>
        <w:sz w:val="20"/>
        <w:szCs w:val="20"/>
        <w:lang w:eastAsia="cs-CZ"/>
      </w:rPr>
      <w:t>Stavební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62344" w14:textId="77777777" w:rsidR="008C2806" w:rsidRPr="00767242" w:rsidRDefault="008C2806" w:rsidP="008C2806">
    <w:pPr>
      <w:tabs>
        <w:tab w:val="left" w:pos="3015"/>
      </w:tabs>
      <w:spacing w:after="0" w:line="240" w:lineRule="exact"/>
      <w:rPr>
        <w:rFonts w:ascii="Arial" w:eastAsia="Times New Roman" w:hAnsi="Arial" w:cs="Arial"/>
        <w:b/>
        <w:noProof/>
        <w:snapToGrid w:val="0"/>
        <w:color w:val="003C69"/>
        <w:szCs w:val="20"/>
        <w:lang w:eastAsia="cs-CZ"/>
      </w:rPr>
    </w:pPr>
    <w:r>
      <w:rPr>
        <w:rFonts w:ascii="Arial" w:eastAsia="Times New Roman" w:hAnsi="Arial" w:cs="Arial"/>
        <w:b/>
        <w:noProof/>
        <w:color w:val="003C69"/>
        <w:szCs w:val="20"/>
        <w:lang w:eastAsia="cs-CZ"/>
      </w:rPr>
      <w:drawing>
        <wp:anchor distT="0" distB="0" distL="114300" distR="114300" simplePos="0" relativeHeight="251659264" behindDoc="0" locked="0" layoutInCell="1" allowOverlap="1" wp14:anchorId="58C011D6" wp14:editId="5B791B47">
          <wp:simplePos x="0" y="0"/>
          <wp:positionH relativeFrom="margin">
            <wp:align>left</wp:align>
          </wp:positionH>
          <wp:positionV relativeFrom="paragraph">
            <wp:posOffset>10160</wp:posOffset>
          </wp:positionV>
          <wp:extent cx="342900" cy="390525"/>
          <wp:effectExtent l="0" t="0" r="0" b="9525"/>
          <wp:wrapSquare wrapText="bothSides"/>
          <wp:docPr id="4" name="Obrázek 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242">
      <w:rPr>
        <w:rFonts w:ascii="Arial" w:eastAsia="Times New Roman" w:hAnsi="Arial" w:cs="Arial"/>
        <w:b/>
        <w:noProof/>
        <w:snapToGrid w:val="0"/>
        <w:color w:val="003C69"/>
        <w:szCs w:val="20"/>
        <w:lang w:eastAsia="cs-CZ"/>
      </w:rPr>
      <w:t>Statutární město Ostrava</w:t>
    </w:r>
  </w:p>
  <w:p w14:paraId="54C39E06" w14:textId="77777777" w:rsidR="008C2806" w:rsidRPr="00767242" w:rsidRDefault="008C2806" w:rsidP="008C2806">
    <w:pPr>
      <w:tabs>
        <w:tab w:val="left" w:pos="3015"/>
      </w:tabs>
      <w:spacing w:after="0" w:line="240" w:lineRule="exact"/>
      <w:rPr>
        <w:rFonts w:ascii="Arial" w:eastAsia="Times New Roman" w:hAnsi="Arial" w:cs="Arial"/>
        <w:noProof/>
        <w:snapToGrid w:val="0"/>
        <w:color w:val="003C69"/>
        <w:szCs w:val="20"/>
        <w:lang w:eastAsia="cs-CZ"/>
      </w:rPr>
    </w:pPr>
    <w:r w:rsidRPr="00767242">
      <w:rPr>
        <w:rFonts w:ascii="Arial" w:eastAsia="Times New Roman" w:hAnsi="Arial" w:cs="Arial"/>
        <w:noProof/>
        <w:snapToGrid w:val="0"/>
        <w:color w:val="003C69"/>
        <w:szCs w:val="20"/>
        <w:lang w:eastAsia="cs-CZ"/>
      </w:rPr>
      <w:t>Městský obvod Slezská Ostrava</w:t>
    </w:r>
    <w:r w:rsidRPr="00767242">
      <w:rPr>
        <w:rFonts w:ascii="Arial" w:eastAsia="Times New Roman" w:hAnsi="Arial" w:cs="Arial"/>
        <w:noProof/>
        <w:snapToGrid w:val="0"/>
        <w:color w:val="003C69"/>
        <w:szCs w:val="20"/>
        <w:lang w:eastAsia="cs-CZ"/>
      </w:rPr>
      <w:tab/>
    </w:r>
  </w:p>
  <w:p w14:paraId="6F924077" w14:textId="77777777" w:rsidR="008C2806" w:rsidRPr="00767242" w:rsidRDefault="008C2806" w:rsidP="008C2806">
    <w:pPr>
      <w:tabs>
        <w:tab w:val="center" w:pos="4536"/>
        <w:tab w:val="right" w:pos="9072"/>
      </w:tabs>
      <w:spacing w:after="0" w:line="240" w:lineRule="auto"/>
      <w:rPr>
        <w:rFonts w:ascii="Calibri" w:eastAsia="Calibri" w:hAnsi="Calibri" w:cs="Times New Roman"/>
      </w:rPr>
    </w:pPr>
    <w:r w:rsidRPr="00767242">
      <w:rPr>
        <w:rFonts w:ascii="Arial" w:eastAsia="Times New Roman" w:hAnsi="Arial" w:cs="Arial"/>
        <w:noProof/>
        <w:snapToGrid w:val="0"/>
        <w:color w:val="003C69"/>
        <w:szCs w:val="20"/>
        <w:lang w:eastAsia="cs-CZ"/>
      </w:rPr>
      <w:t>Architektonická soutěž</w:t>
    </w:r>
  </w:p>
  <w:p w14:paraId="09FE6CDE" w14:textId="6D0CE8A6" w:rsidR="00635B4D" w:rsidRPr="008C2806" w:rsidRDefault="00635B4D" w:rsidP="008C28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F0CC6"/>
    <w:multiLevelType w:val="hybridMultilevel"/>
    <w:tmpl w:val="8E7C9952"/>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 w15:restartNumberingAfterBreak="0">
    <w:nsid w:val="1C3F4AEF"/>
    <w:multiLevelType w:val="multilevel"/>
    <w:tmpl w:val="FA041C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FC66BB"/>
    <w:multiLevelType w:val="hybridMultilevel"/>
    <w:tmpl w:val="C090F5A4"/>
    <w:lvl w:ilvl="0" w:tplc="32765D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4FC0383"/>
    <w:multiLevelType w:val="hybridMultilevel"/>
    <w:tmpl w:val="7E74B4AC"/>
    <w:lvl w:ilvl="0" w:tplc="32765DB2">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8AA3E31"/>
    <w:multiLevelType w:val="multilevel"/>
    <w:tmpl w:val="3D101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832208"/>
    <w:multiLevelType w:val="hybridMultilevel"/>
    <w:tmpl w:val="BC9C2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063F2D"/>
    <w:multiLevelType w:val="hybridMultilevel"/>
    <w:tmpl w:val="A22CE912"/>
    <w:lvl w:ilvl="0" w:tplc="0405000F">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33B03026"/>
    <w:multiLevelType w:val="hybridMultilevel"/>
    <w:tmpl w:val="BBDECC8C"/>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8" w15:restartNumberingAfterBreak="0">
    <w:nsid w:val="34FB4CF0"/>
    <w:multiLevelType w:val="hybridMultilevel"/>
    <w:tmpl w:val="B0FC49B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3A545F48"/>
    <w:multiLevelType w:val="hybridMultilevel"/>
    <w:tmpl w:val="350A4F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E20253"/>
    <w:multiLevelType w:val="hybridMultilevel"/>
    <w:tmpl w:val="92E4DE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2929A6"/>
    <w:multiLevelType w:val="hybridMultilevel"/>
    <w:tmpl w:val="F2C61A26"/>
    <w:lvl w:ilvl="0" w:tplc="32765D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EB24C7"/>
    <w:multiLevelType w:val="hybridMultilevel"/>
    <w:tmpl w:val="29C60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62C3F28"/>
    <w:multiLevelType w:val="hybridMultilevel"/>
    <w:tmpl w:val="3B08234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47C22DFC"/>
    <w:multiLevelType w:val="hybridMultilevel"/>
    <w:tmpl w:val="8CCE4D0E"/>
    <w:lvl w:ilvl="0" w:tplc="32765D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6F076C"/>
    <w:multiLevelType w:val="hybridMultilevel"/>
    <w:tmpl w:val="B24A3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EF4669"/>
    <w:multiLevelType w:val="hybridMultilevel"/>
    <w:tmpl w:val="DB2257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6F7760"/>
    <w:multiLevelType w:val="hybridMultilevel"/>
    <w:tmpl w:val="FD52D89C"/>
    <w:lvl w:ilvl="0" w:tplc="04050001">
      <w:start w:val="1"/>
      <w:numFmt w:val="bullet"/>
      <w:lvlText w:val=""/>
      <w:lvlJc w:val="left"/>
      <w:pPr>
        <w:ind w:left="810" w:hanging="360"/>
      </w:pPr>
      <w:rPr>
        <w:rFonts w:ascii="Symbol" w:hAnsi="Symbol" w:hint="default"/>
      </w:rPr>
    </w:lvl>
    <w:lvl w:ilvl="1" w:tplc="04050003">
      <w:start w:val="1"/>
      <w:numFmt w:val="bullet"/>
      <w:lvlText w:val="o"/>
      <w:lvlJc w:val="left"/>
      <w:pPr>
        <w:ind w:left="1530" w:hanging="360"/>
      </w:pPr>
      <w:rPr>
        <w:rFonts w:ascii="Courier New" w:hAnsi="Courier New" w:cs="Courier New" w:hint="default"/>
      </w:rPr>
    </w:lvl>
    <w:lvl w:ilvl="2" w:tplc="04050005" w:tentative="1">
      <w:start w:val="1"/>
      <w:numFmt w:val="bullet"/>
      <w:lvlText w:val=""/>
      <w:lvlJc w:val="left"/>
      <w:pPr>
        <w:ind w:left="2250" w:hanging="360"/>
      </w:pPr>
      <w:rPr>
        <w:rFonts w:ascii="Wingdings" w:hAnsi="Wingdings" w:hint="default"/>
      </w:rPr>
    </w:lvl>
    <w:lvl w:ilvl="3" w:tplc="04050001" w:tentative="1">
      <w:start w:val="1"/>
      <w:numFmt w:val="bullet"/>
      <w:lvlText w:val=""/>
      <w:lvlJc w:val="left"/>
      <w:pPr>
        <w:ind w:left="2970" w:hanging="360"/>
      </w:pPr>
      <w:rPr>
        <w:rFonts w:ascii="Symbol" w:hAnsi="Symbol" w:hint="default"/>
      </w:rPr>
    </w:lvl>
    <w:lvl w:ilvl="4" w:tplc="04050003" w:tentative="1">
      <w:start w:val="1"/>
      <w:numFmt w:val="bullet"/>
      <w:lvlText w:val="o"/>
      <w:lvlJc w:val="left"/>
      <w:pPr>
        <w:ind w:left="3690" w:hanging="360"/>
      </w:pPr>
      <w:rPr>
        <w:rFonts w:ascii="Courier New" w:hAnsi="Courier New" w:cs="Courier New" w:hint="default"/>
      </w:rPr>
    </w:lvl>
    <w:lvl w:ilvl="5" w:tplc="04050005" w:tentative="1">
      <w:start w:val="1"/>
      <w:numFmt w:val="bullet"/>
      <w:lvlText w:val=""/>
      <w:lvlJc w:val="left"/>
      <w:pPr>
        <w:ind w:left="4410" w:hanging="360"/>
      </w:pPr>
      <w:rPr>
        <w:rFonts w:ascii="Wingdings" w:hAnsi="Wingdings" w:hint="default"/>
      </w:rPr>
    </w:lvl>
    <w:lvl w:ilvl="6" w:tplc="04050001" w:tentative="1">
      <w:start w:val="1"/>
      <w:numFmt w:val="bullet"/>
      <w:lvlText w:val=""/>
      <w:lvlJc w:val="left"/>
      <w:pPr>
        <w:ind w:left="5130" w:hanging="360"/>
      </w:pPr>
      <w:rPr>
        <w:rFonts w:ascii="Symbol" w:hAnsi="Symbol" w:hint="default"/>
      </w:rPr>
    </w:lvl>
    <w:lvl w:ilvl="7" w:tplc="04050003" w:tentative="1">
      <w:start w:val="1"/>
      <w:numFmt w:val="bullet"/>
      <w:lvlText w:val="o"/>
      <w:lvlJc w:val="left"/>
      <w:pPr>
        <w:ind w:left="5850" w:hanging="360"/>
      </w:pPr>
      <w:rPr>
        <w:rFonts w:ascii="Courier New" w:hAnsi="Courier New" w:cs="Courier New" w:hint="default"/>
      </w:rPr>
    </w:lvl>
    <w:lvl w:ilvl="8" w:tplc="04050005" w:tentative="1">
      <w:start w:val="1"/>
      <w:numFmt w:val="bullet"/>
      <w:lvlText w:val=""/>
      <w:lvlJc w:val="left"/>
      <w:pPr>
        <w:ind w:left="6570" w:hanging="360"/>
      </w:pPr>
      <w:rPr>
        <w:rFonts w:ascii="Wingdings" w:hAnsi="Wingdings" w:hint="default"/>
      </w:rPr>
    </w:lvl>
  </w:abstractNum>
  <w:abstractNum w:abstractNumId="18" w15:restartNumberingAfterBreak="0">
    <w:nsid w:val="4D4C2682"/>
    <w:multiLevelType w:val="hybridMultilevel"/>
    <w:tmpl w:val="4EDE2402"/>
    <w:lvl w:ilvl="0" w:tplc="0405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51BE2D62"/>
    <w:multiLevelType w:val="hybridMultilevel"/>
    <w:tmpl w:val="86A6FB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A41F75"/>
    <w:multiLevelType w:val="hybridMultilevel"/>
    <w:tmpl w:val="000AC7D4"/>
    <w:lvl w:ilvl="0" w:tplc="32765DB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59584704"/>
    <w:multiLevelType w:val="hybridMultilevel"/>
    <w:tmpl w:val="666214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A1C3813"/>
    <w:multiLevelType w:val="hybridMultilevel"/>
    <w:tmpl w:val="FA4859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BB5EFF"/>
    <w:multiLevelType w:val="hybridMultilevel"/>
    <w:tmpl w:val="3E106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F41D2B"/>
    <w:multiLevelType w:val="hybridMultilevel"/>
    <w:tmpl w:val="7BCE25AE"/>
    <w:lvl w:ilvl="0" w:tplc="04050001">
      <w:start w:val="1"/>
      <w:numFmt w:val="bullet"/>
      <w:lvlText w:val=""/>
      <w:lvlJc w:val="left"/>
      <w:pPr>
        <w:ind w:left="2553" w:hanging="360"/>
      </w:pPr>
      <w:rPr>
        <w:rFonts w:ascii="Symbol" w:hAnsi="Symbol" w:hint="default"/>
      </w:rPr>
    </w:lvl>
    <w:lvl w:ilvl="1" w:tplc="04050003" w:tentative="1">
      <w:start w:val="1"/>
      <w:numFmt w:val="bullet"/>
      <w:lvlText w:val="o"/>
      <w:lvlJc w:val="left"/>
      <w:pPr>
        <w:ind w:left="3273" w:hanging="360"/>
      </w:pPr>
      <w:rPr>
        <w:rFonts w:ascii="Courier New" w:hAnsi="Courier New" w:cs="Courier New" w:hint="default"/>
      </w:rPr>
    </w:lvl>
    <w:lvl w:ilvl="2" w:tplc="04050005" w:tentative="1">
      <w:start w:val="1"/>
      <w:numFmt w:val="bullet"/>
      <w:lvlText w:val=""/>
      <w:lvlJc w:val="left"/>
      <w:pPr>
        <w:ind w:left="3993" w:hanging="360"/>
      </w:pPr>
      <w:rPr>
        <w:rFonts w:ascii="Wingdings" w:hAnsi="Wingdings" w:hint="default"/>
      </w:rPr>
    </w:lvl>
    <w:lvl w:ilvl="3" w:tplc="04050001" w:tentative="1">
      <w:start w:val="1"/>
      <w:numFmt w:val="bullet"/>
      <w:lvlText w:val=""/>
      <w:lvlJc w:val="left"/>
      <w:pPr>
        <w:ind w:left="4713" w:hanging="360"/>
      </w:pPr>
      <w:rPr>
        <w:rFonts w:ascii="Symbol" w:hAnsi="Symbol" w:hint="default"/>
      </w:rPr>
    </w:lvl>
    <w:lvl w:ilvl="4" w:tplc="04050003" w:tentative="1">
      <w:start w:val="1"/>
      <w:numFmt w:val="bullet"/>
      <w:lvlText w:val="o"/>
      <w:lvlJc w:val="left"/>
      <w:pPr>
        <w:ind w:left="5433" w:hanging="360"/>
      </w:pPr>
      <w:rPr>
        <w:rFonts w:ascii="Courier New" w:hAnsi="Courier New" w:cs="Courier New" w:hint="default"/>
      </w:rPr>
    </w:lvl>
    <w:lvl w:ilvl="5" w:tplc="04050005" w:tentative="1">
      <w:start w:val="1"/>
      <w:numFmt w:val="bullet"/>
      <w:lvlText w:val=""/>
      <w:lvlJc w:val="left"/>
      <w:pPr>
        <w:ind w:left="6153" w:hanging="360"/>
      </w:pPr>
      <w:rPr>
        <w:rFonts w:ascii="Wingdings" w:hAnsi="Wingdings" w:hint="default"/>
      </w:rPr>
    </w:lvl>
    <w:lvl w:ilvl="6" w:tplc="04050001" w:tentative="1">
      <w:start w:val="1"/>
      <w:numFmt w:val="bullet"/>
      <w:lvlText w:val=""/>
      <w:lvlJc w:val="left"/>
      <w:pPr>
        <w:ind w:left="6873" w:hanging="360"/>
      </w:pPr>
      <w:rPr>
        <w:rFonts w:ascii="Symbol" w:hAnsi="Symbol" w:hint="default"/>
      </w:rPr>
    </w:lvl>
    <w:lvl w:ilvl="7" w:tplc="04050003" w:tentative="1">
      <w:start w:val="1"/>
      <w:numFmt w:val="bullet"/>
      <w:lvlText w:val="o"/>
      <w:lvlJc w:val="left"/>
      <w:pPr>
        <w:ind w:left="7593" w:hanging="360"/>
      </w:pPr>
      <w:rPr>
        <w:rFonts w:ascii="Courier New" w:hAnsi="Courier New" w:cs="Courier New" w:hint="default"/>
      </w:rPr>
    </w:lvl>
    <w:lvl w:ilvl="8" w:tplc="04050005" w:tentative="1">
      <w:start w:val="1"/>
      <w:numFmt w:val="bullet"/>
      <w:lvlText w:val=""/>
      <w:lvlJc w:val="left"/>
      <w:pPr>
        <w:ind w:left="8313" w:hanging="360"/>
      </w:pPr>
      <w:rPr>
        <w:rFonts w:ascii="Wingdings" w:hAnsi="Wingdings" w:hint="default"/>
      </w:rPr>
    </w:lvl>
  </w:abstractNum>
  <w:abstractNum w:abstractNumId="25" w15:restartNumberingAfterBreak="0">
    <w:nsid w:val="665C16E1"/>
    <w:multiLevelType w:val="hybridMultilevel"/>
    <w:tmpl w:val="F872C5F0"/>
    <w:lvl w:ilvl="0" w:tplc="32765D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41473C"/>
    <w:multiLevelType w:val="hybridMultilevel"/>
    <w:tmpl w:val="035060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64023A"/>
    <w:multiLevelType w:val="hybridMultilevel"/>
    <w:tmpl w:val="43A2253A"/>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6F555920"/>
    <w:multiLevelType w:val="multilevel"/>
    <w:tmpl w:val="E2D8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CD6A2F"/>
    <w:multiLevelType w:val="hybridMultilevel"/>
    <w:tmpl w:val="B98CB9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0" w15:restartNumberingAfterBreak="0">
    <w:nsid w:val="7EA31614"/>
    <w:multiLevelType w:val="hybridMultilevel"/>
    <w:tmpl w:val="7E5E6BBE"/>
    <w:lvl w:ilvl="0" w:tplc="32765DB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7FC576F3"/>
    <w:multiLevelType w:val="hybridMultilevel"/>
    <w:tmpl w:val="2B465F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7075531">
    <w:abstractNumId w:val="28"/>
  </w:num>
  <w:num w:numId="2" w16cid:durableId="1384257363">
    <w:abstractNumId w:val="31"/>
  </w:num>
  <w:num w:numId="3" w16cid:durableId="809329107">
    <w:abstractNumId w:val="10"/>
  </w:num>
  <w:num w:numId="4" w16cid:durableId="1435173263">
    <w:abstractNumId w:val="12"/>
  </w:num>
  <w:num w:numId="5" w16cid:durableId="1916624514">
    <w:abstractNumId w:val="21"/>
  </w:num>
  <w:num w:numId="6" w16cid:durableId="1414358381">
    <w:abstractNumId w:val="15"/>
  </w:num>
  <w:num w:numId="7" w16cid:durableId="960301283">
    <w:abstractNumId w:val="9"/>
  </w:num>
  <w:num w:numId="8" w16cid:durableId="553931767">
    <w:abstractNumId w:val="4"/>
  </w:num>
  <w:num w:numId="9" w16cid:durableId="1560824246">
    <w:abstractNumId w:val="1"/>
  </w:num>
  <w:num w:numId="10" w16cid:durableId="1455979643">
    <w:abstractNumId w:val="6"/>
  </w:num>
  <w:num w:numId="11" w16cid:durableId="2025135051">
    <w:abstractNumId w:val="18"/>
  </w:num>
  <w:num w:numId="12" w16cid:durableId="1957175508">
    <w:abstractNumId w:val="5"/>
  </w:num>
  <w:num w:numId="13" w16cid:durableId="1305887244">
    <w:abstractNumId w:val="25"/>
  </w:num>
  <w:num w:numId="14" w16cid:durableId="1609894341">
    <w:abstractNumId w:val="19"/>
  </w:num>
  <w:num w:numId="15" w16cid:durableId="329992240">
    <w:abstractNumId w:val="3"/>
  </w:num>
  <w:num w:numId="16" w16cid:durableId="111020858">
    <w:abstractNumId w:val="2"/>
  </w:num>
  <w:num w:numId="17" w16cid:durableId="366299421">
    <w:abstractNumId w:val="20"/>
  </w:num>
  <w:num w:numId="18" w16cid:durableId="1628006240">
    <w:abstractNumId w:val="30"/>
  </w:num>
  <w:num w:numId="19" w16cid:durableId="465272304">
    <w:abstractNumId w:val="14"/>
  </w:num>
  <w:num w:numId="20" w16cid:durableId="1373075441">
    <w:abstractNumId w:val="11"/>
  </w:num>
  <w:num w:numId="21" w16cid:durableId="224684067">
    <w:abstractNumId w:val="23"/>
  </w:num>
  <w:num w:numId="22" w16cid:durableId="265844448">
    <w:abstractNumId w:val="16"/>
  </w:num>
  <w:num w:numId="23" w16cid:durableId="1773158565">
    <w:abstractNumId w:val="22"/>
  </w:num>
  <w:num w:numId="24" w16cid:durableId="1734963919">
    <w:abstractNumId w:val="29"/>
  </w:num>
  <w:num w:numId="25" w16cid:durableId="898709109">
    <w:abstractNumId w:val="13"/>
  </w:num>
  <w:num w:numId="26" w16cid:durableId="865827744">
    <w:abstractNumId w:val="26"/>
  </w:num>
  <w:num w:numId="27" w16cid:durableId="1218127382">
    <w:abstractNumId w:val="7"/>
  </w:num>
  <w:num w:numId="28" w16cid:durableId="2100982395">
    <w:abstractNumId w:val="17"/>
  </w:num>
  <w:num w:numId="29" w16cid:durableId="1798334931">
    <w:abstractNumId w:val="0"/>
  </w:num>
  <w:num w:numId="30" w16cid:durableId="470563362">
    <w:abstractNumId w:val="27"/>
  </w:num>
  <w:num w:numId="31" w16cid:durableId="952174113">
    <w:abstractNumId w:val="24"/>
  </w:num>
  <w:num w:numId="32" w16cid:durableId="16850097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542"/>
    <w:rsid w:val="00000479"/>
    <w:rsid w:val="00000959"/>
    <w:rsid w:val="00001CC9"/>
    <w:rsid w:val="00003487"/>
    <w:rsid w:val="000038AD"/>
    <w:rsid w:val="00003D8C"/>
    <w:rsid w:val="000049BB"/>
    <w:rsid w:val="000064A3"/>
    <w:rsid w:val="0000693A"/>
    <w:rsid w:val="00006F0D"/>
    <w:rsid w:val="00012303"/>
    <w:rsid w:val="00012586"/>
    <w:rsid w:val="00012A49"/>
    <w:rsid w:val="00014D86"/>
    <w:rsid w:val="0001579A"/>
    <w:rsid w:val="000160A4"/>
    <w:rsid w:val="00017DC6"/>
    <w:rsid w:val="000203AC"/>
    <w:rsid w:val="000203AE"/>
    <w:rsid w:val="00022230"/>
    <w:rsid w:val="00022E71"/>
    <w:rsid w:val="000248B4"/>
    <w:rsid w:val="00024C6A"/>
    <w:rsid w:val="00024E15"/>
    <w:rsid w:val="00025B59"/>
    <w:rsid w:val="00027482"/>
    <w:rsid w:val="0003146A"/>
    <w:rsid w:val="00031C0A"/>
    <w:rsid w:val="000333DB"/>
    <w:rsid w:val="00033558"/>
    <w:rsid w:val="0003436B"/>
    <w:rsid w:val="00035E51"/>
    <w:rsid w:val="00036CFD"/>
    <w:rsid w:val="00040843"/>
    <w:rsid w:val="000418DC"/>
    <w:rsid w:val="00041B97"/>
    <w:rsid w:val="000441D9"/>
    <w:rsid w:val="0004431C"/>
    <w:rsid w:val="00045CF0"/>
    <w:rsid w:val="00046298"/>
    <w:rsid w:val="00046C60"/>
    <w:rsid w:val="000476BB"/>
    <w:rsid w:val="00051595"/>
    <w:rsid w:val="00052D2E"/>
    <w:rsid w:val="00053476"/>
    <w:rsid w:val="00053C9D"/>
    <w:rsid w:val="0005536A"/>
    <w:rsid w:val="000553A4"/>
    <w:rsid w:val="0005574C"/>
    <w:rsid w:val="0005577A"/>
    <w:rsid w:val="00055B25"/>
    <w:rsid w:val="000563C6"/>
    <w:rsid w:val="00057035"/>
    <w:rsid w:val="000611FB"/>
    <w:rsid w:val="00063339"/>
    <w:rsid w:val="000635B4"/>
    <w:rsid w:val="00063EA3"/>
    <w:rsid w:val="000642BC"/>
    <w:rsid w:val="00065E3A"/>
    <w:rsid w:val="00065EFC"/>
    <w:rsid w:val="000661A8"/>
    <w:rsid w:val="00066495"/>
    <w:rsid w:val="00067823"/>
    <w:rsid w:val="0007181B"/>
    <w:rsid w:val="00072765"/>
    <w:rsid w:val="00072788"/>
    <w:rsid w:val="00072C68"/>
    <w:rsid w:val="00072DB1"/>
    <w:rsid w:val="00073FC3"/>
    <w:rsid w:val="00076C8C"/>
    <w:rsid w:val="00077A20"/>
    <w:rsid w:val="00077B7F"/>
    <w:rsid w:val="000819FB"/>
    <w:rsid w:val="00082181"/>
    <w:rsid w:val="000832BF"/>
    <w:rsid w:val="000832DD"/>
    <w:rsid w:val="00083827"/>
    <w:rsid w:val="000839E4"/>
    <w:rsid w:val="00083AC5"/>
    <w:rsid w:val="00087B9D"/>
    <w:rsid w:val="00087C34"/>
    <w:rsid w:val="000903A0"/>
    <w:rsid w:val="00091BBE"/>
    <w:rsid w:val="00092F96"/>
    <w:rsid w:val="00093A0C"/>
    <w:rsid w:val="00094A13"/>
    <w:rsid w:val="00094D6D"/>
    <w:rsid w:val="00095564"/>
    <w:rsid w:val="000958B6"/>
    <w:rsid w:val="000968A1"/>
    <w:rsid w:val="0009789C"/>
    <w:rsid w:val="000A335E"/>
    <w:rsid w:val="000A35DB"/>
    <w:rsid w:val="000A35FA"/>
    <w:rsid w:val="000A507F"/>
    <w:rsid w:val="000A553A"/>
    <w:rsid w:val="000A5930"/>
    <w:rsid w:val="000A5A46"/>
    <w:rsid w:val="000A61D5"/>
    <w:rsid w:val="000A671C"/>
    <w:rsid w:val="000A7848"/>
    <w:rsid w:val="000A7A7D"/>
    <w:rsid w:val="000B1A1B"/>
    <w:rsid w:val="000B2277"/>
    <w:rsid w:val="000B319E"/>
    <w:rsid w:val="000B5045"/>
    <w:rsid w:val="000B75B2"/>
    <w:rsid w:val="000C00BF"/>
    <w:rsid w:val="000C1A77"/>
    <w:rsid w:val="000C2162"/>
    <w:rsid w:val="000C2757"/>
    <w:rsid w:val="000C2E1E"/>
    <w:rsid w:val="000C320E"/>
    <w:rsid w:val="000C3B66"/>
    <w:rsid w:val="000C59EE"/>
    <w:rsid w:val="000C6575"/>
    <w:rsid w:val="000C6B20"/>
    <w:rsid w:val="000D0067"/>
    <w:rsid w:val="000D051F"/>
    <w:rsid w:val="000D0E7B"/>
    <w:rsid w:val="000D1C3C"/>
    <w:rsid w:val="000D28BA"/>
    <w:rsid w:val="000D2B1A"/>
    <w:rsid w:val="000D3622"/>
    <w:rsid w:val="000D4068"/>
    <w:rsid w:val="000D4714"/>
    <w:rsid w:val="000D4A40"/>
    <w:rsid w:val="000D4CCE"/>
    <w:rsid w:val="000E0507"/>
    <w:rsid w:val="000E132D"/>
    <w:rsid w:val="000E208F"/>
    <w:rsid w:val="000E346A"/>
    <w:rsid w:val="000E5B54"/>
    <w:rsid w:val="000E649B"/>
    <w:rsid w:val="000E7CD8"/>
    <w:rsid w:val="000F0734"/>
    <w:rsid w:val="000F10D4"/>
    <w:rsid w:val="000F26D0"/>
    <w:rsid w:val="000F2ED9"/>
    <w:rsid w:val="000F4AF2"/>
    <w:rsid w:val="000F6350"/>
    <w:rsid w:val="000F6652"/>
    <w:rsid w:val="000F6BAA"/>
    <w:rsid w:val="000F76F9"/>
    <w:rsid w:val="000F7A6F"/>
    <w:rsid w:val="00101B1B"/>
    <w:rsid w:val="00102491"/>
    <w:rsid w:val="00105A70"/>
    <w:rsid w:val="00105CD8"/>
    <w:rsid w:val="001066AF"/>
    <w:rsid w:val="001071FC"/>
    <w:rsid w:val="0011034B"/>
    <w:rsid w:val="00110507"/>
    <w:rsid w:val="00112616"/>
    <w:rsid w:val="00112A22"/>
    <w:rsid w:val="00115458"/>
    <w:rsid w:val="00115F06"/>
    <w:rsid w:val="001163AB"/>
    <w:rsid w:val="00117DDB"/>
    <w:rsid w:val="00120BD0"/>
    <w:rsid w:val="0012162E"/>
    <w:rsid w:val="00122D6A"/>
    <w:rsid w:val="0012423E"/>
    <w:rsid w:val="00126F07"/>
    <w:rsid w:val="00126F2C"/>
    <w:rsid w:val="00133A6E"/>
    <w:rsid w:val="0013471B"/>
    <w:rsid w:val="00140884"/>
    <w:rsid w:val="00141178"/>
    <w:rsid w:val="00141221"/>
    <w:rsid w:val="0014129E"/>
    <w:rsid w:val="00142138"/>
    <w:rsid w:val="00142A85"/>
    <w:rsid w:val="00143311"/>
    <w:rsid w:val="001447B2"/>
    <w:rsid w:val="00144A07"/>
    <w:rsid w:val="00144D4F"/>
    <w:rsid w:val="00144F97"/>
    <w:rsid w:val="001453BB"/>
    <w:rsid w:val="00145E3C"/>
    <w:rsid w:val="001472C5"/>
    <w:rsid w:val="00152031"/>
    <w:rsid w:val="0015234F"/>
    <w:rsid w:val="001524A7"/>
    <w:rsid w:val="00152BEE"/>
    <w:rsid w:val="00152C95"/>
    <w:rsid w:val="00152D14"/>
    <w:rsid w:val="00152EA5"/>
    <w:rsid w:val="001531CE"/>
    <w:rsid w:val="0015367F"/>
    <w:rsid w:val="0015626C"/>
    <w:rsid w:val="001562E0"/>
    <w:rsid w:val="001567CB"/>
    <w:rsid w:val="001603B9"/>
    <w:rsid w:val="0016188F"/>
    <w:rsid w:val="001618F6"/>
    <w:rsid w:val="00161C78"/>
    <w:rsid w:val="00163040"/>
    <w:rsid w:val="00163DFD"/>
    <w:rsid w:val="001644ED"/>
    <w:rsid w:val="00164961"/>
    <w:rsid w:val="00164C90"/>
    <w:rsid w:val="00165B35"/>
    <w:rsid w:val="00166752"/>
    <w:rsid w:val="0016760B"/>
    <w:rsid w:val="00170123"/>
    <w:rsid w:val="00170411"/>
    <w:rsid w:val="001704F6"/>
    <w:rsid w:val="00171098"/>
    <w:rsid w:val="00171099"/>
    <w:rsid w:val="00171DD5"/>
    <w:rsid w:val="00172301"/>
    <w:rsid w:val="00173C18"/>
    <w:rsid w:val="00173ECD"/>
    <w:rsid w:val="00174A17"/>
    <w:rsid w:val="00175068"/>
    <w:rsid w:val="00175ED0"/>
    <w:rsid w:val="00176780"/>
    <w:rsid w:val="001767F6"/>
    <w:rsid w:val="00177AB4"/>
    <w:rsid w:val="0018050F"/>
    <w:rsid w:val="00181197"/>
    <w:rsid w:val="001811AC"/>
    <w:rsid w:val="00183526"/>
    <w:rsid w:val="00184658"/>
    <w:rsid w:val="00184E13"/>
    <w:rsid w:val="001857A0"/>
    <w:rsid w:val="001857C7"/>
    <w:rsid w:val="0018613C"/>
    <w:rsid w:val="0018730C"/>
    <w:rsid w:val="00187699"/>
    <w:rsid w:val="00187765"/>
    <w:rsid w:val="00191FAF"/>
    <w:rsid w:val="00192162"/>
    <w:rsid w:val="001925D9"/>
    <w:rsid w:val="00192630"/>
    <w:rsid w:val="001928E2"/>
    <w:rsid w:val="001932A7"/>
    <w:rsid w:val="00193411"/>
    <w:rsid w:val="00193CF4"/>
    <w:rsid w:val="00194E7B"/>
    <w:rsid w:val="001950BA"/>
    <w:rsid w:val="0019521B"/>
    <w:rsid w:val="001953DB"/>
    <w:rsid w:val="00196732"/>
    <w:rsid w:val="001A2060"/>
    <w:rsid w:val="001A2062"/>
    <w:rsid w:val="001A2998"/>
    <w:rsid w:val="001A2EC3"/>
    <w:rsid w:val="001A2F42"/>
    <w:rsid w:val="001A35A1"/>
    <w:rsid w:val="001A3897"/>
    <w:rsid w:val="001A53D1"/>
    <w:rsid w:val="001A62C6"/>
    <w:rsid w:val="001A6DF5"/>
    <w:rsid w:val="001A7208"/>
    <w:rsid w:val="001A7BB8"/>
    <w:rsid w:val="001B0334"/>
    <w:rsid w:val="001B0443"/>
    <w:rsid w:val="001B09DF"/>
    <w:rsid w:val="001B2103"/>
    <w:rsid w:val="001B2329"/>
    <w:rsid w:val="001B2CED"/>
    <w:rsid w:val="001B4F0D"/>
    <w:rsid w:val="001B6725"/>
    <w:rsid w:val="001B73EA"/>
    <w:rsid w:val="001C2613"/>
    <w:rsid w:val="001C36F8"/>
    <w:rsid w:val="001C467C"/>
    <w:rsid w:val="001C5B4C"/>
    <w:rsid w:val="001C6102"/>
    <w:rsid w:val="001C7767"/>
    <w:rsid w:val="001D0583"/>
    <w:rsid w:val="001D24EE"/>
    <w:rsid w:val="001D26F0"/>
    <w:rsid w:val="001D27FD"/>
    <w:rsid w:val="001D349E"/>
    <w:rsid w:val="001D4BE6"/>
    <w:rsid w:val="001E04D0"/>
    <w:rsid w:val="001E138D"/>
    <w:rsid w:val="001E26EF"/>
    <w:rsid w:val="001E2EF7"/>
    <w:rsid w:val="001E4A60"/>
    <w:rsid w:val="001E674E"/>
    <w:rsid w:val="001F05C5"/>
    <w:rsid w:val="001F094A"/>
    <w:rsid w:val="001F3356"/>
    <w:rsid w:val="001F582D"/>
    <w:rsid w:val="001F6582"/>
    <w:rsid w:val="001F7969"/>
    <w:rsid w:val="001F7F80"/>
    <w:rsid w:val="00200258"/>
    <w:rsid w:val="00201D87"/>
    <w:rsid w:val="00204081"/>
    <w:rsid w:val="0020520C"/>
    <w:rsid w:val="002056DE"/>
    <w:rsid w:val="00205A7F"/>
    <w:rsid w:val="0020774B"/>
    <w:rsid w:val="0020798A"/>
    <w:rsid w:val="00210099"/>
    <w:rsid w:val="00210559"/>
    <w:rsid w:val="00210ABB"/>
    <w:rsid w:val="00210F35"/>
    <w:rsid w:val="00211477"/>
    <w:rsid w:val="00212D5D"/>
    <w:rsid w:val="00213098"/>
    <w:rsid w:val="002146DD"/>
    <w:rsid w:val="002158AD"/>
    <w:rsid w:val="00215D5E"/>
    <w:rsid w:val="00216277"/>
    <w:rsid w:val="00220B0E"/>
    <w:rsid w:val="00221F32"/>
    <w:rsid w:val="00222FAE"/>
    <w:rsid w:val="00223AF9"/>
    <w:rsid w:val="002241B6"/>
    <w:rsid w:val="0022451B"/>
    <w:rsid w:val="00224DAF"/>
    <w:rsid w:val="002250CF"/>
    <w:rsid w:val="002255DD"/>
    <w:rsid w:val="00226BC5"/>
    <w:rsid w:val="002270BD"/>
    <w:rsid w:val="00227FB7"/>
    <w:rsid w:val="00232868"/>
    <w:rsid w:val="00233626"/>
    <w:rsid w:val="002346E1"/>
    <w:rsid w:val="0023599C"/>
    <w:rsid w:val="00235AB2"/>
    <w:rsid w:val="0023779F"/>
    <w:rsid w:val="00237BD7"/>
    <w:rsid w:val="0024080E"/>
    <w:rsid w:val="00240A3D"/>
    <w:rsid w:val="00240CE6"/>
    <w:rsid w:val="0024204A"/>
    <w:rsid w:val="00242542"/>
    <w:rsid w:val="00245F06"/>
    <w:rsid w:val="00250869"/>
    <w:rsid w:val="00251FEE"/>
    <w:rsid w:val="00252E02"/>
    <w:rsid w:val="0025430C"/>
    <w:rsid w:val="00254488"/>
    <w:rsid w:val="00254C0A"/>
    <w:rsid w:val="00255407"/>
    <w:rsid w:val="0025554E"/>
    <w:rsid w:val="00256C70"/>
    <w:rsid w:val="0025794D"/>
    <w:rsid w:val="00260A4C"/>
    <w:rsid w:val="00262062"/>
    <w:rsid w:val="00262997"/>
    <w:rsid w:val="00262A7E"/>
    <w:rsid w:val="002633E2"/>
    <w:rsid w:val="00263FD2"/>
    <w:rsid w:val="0026435D"/>
    <w:rsid w:val="002652E3"/>
    <w:rsid w:val="00265C6F"/>
    <w:rsid w:val="00267238"/>
    <w:rsid w:val="00267477"/>
    <w:rsid w:val="0027099E"/>
    <w:rsid w:val="00270FA5"/>
    <w:rsid w:val="00271760"/>
    <w:rsid w:val="0027186D"/>
    <w:rsid w:val="002725B0"/>
    <w:rsid w:val="002725B2"/>
    <w:rsid w:val="00273A29"/>
    <w:rsid w:val="00277CDD"/>
    <w:rsid w:val="00281AAE"/>
    <w:rsid w:val="00281C55"/>
    <w:rsid w:val="0028264D"/>
    <w:rsid w:val="00284706"/>
    <w:rsid w:val="00284B96"/>
    <w:rsid w:val="002858A4"/>
    <w:rsid w:val="00286D0F"/>
    <w:rsid w:val="00286F65"/>
    <w:rsid w:val="00286FAE"/>
    <w:rsid w:val="00287D6D"/>
    <w:rsid w:val="00290A94"/>
    <w:rsid w:val="00290CA6"/>
    <w:rsid w:val="00291FA5"/>
    <w:rsid w:val="0029222D"/>
    <w:rsid w:val="002922F2"/>
    <w:rsid w:val="002927B5"/>
    <w:rsid w:val="00293CE7"/>
    <w:rsid w:val="00294327"/>
    <w:rsid w:val="002958AD"/>
    <w:rsid w:val="00296346"/>
    <w:rsid w:val="00296E3B"/>
    <w:rsid w:val="0029775E"/>
    <w:rsid w:val="002A22DE"/>
    <w:rsid w:val="002A2517"/>
    <w:rsid w:val="002A41A3"/>
    <w:rsid w:val="002A50A9"/>
    <w:rsid w:val="002A59C0"/>
    <w:rsid w:val="002B00A8"/>
    <w:rsid w:val="002B03D6"/>
    <w:rsid w:val="002B28DD"/>
    <w:rsid w:val="002B2DAD"/>
    <w:rsid w:val="002B3E1C"/>
    <w:rsid w:val="002B63B9"/>
    <w:rsid w:val="002B6A30"/>
    <w:rsid w:val="002B7AE4"/>
    <w:rsid w:val="002B7D25"/>
    <w:rsid w:val="002B7F9B"/>
    <w:rsid w:val="002C0E2E"/>
    <w:rsid w:val="002C1BA8"/>
    <w:rsid w:val="002C2356"/>
    <w:rsid w:val="002C26EC"/>
    <w:rsid w:val="002C27DA"/>
    <w:rsid w:val="002C2AA2"/>
    <w:rsid w:val="002C375B"/>
    <w:rsid w:val="002C3C8A"/>
    <w:rsid w:val="002C416F"/>
    <w:rsid w:val="002C5BB6"/>
    <w:rsid w:val="002C684C"/>
    <w:rsid w:val="002C735F"/>
    <w:rsid w:val="002D16C3"/>
    <w:rsid w:val="002D390D"/>
    <w:rsid w:val="002D3A5D"/>
    <w:rsid w:val="002D4AF5"/>
    <w:rsid w:val="002D543E"/>
    <w:rsid w:val="002D6CE6"/>
    <w:rsid w:val="002E0438"/>
    <w:rsid w:val="002E1CE5"/>
    <w:rsid w:val="002E2623"/>
    <w:rsid w:val="002E3CC1"/>
    <w:rsid w:val="002E3ECE"/>
    <w:rsid w:val="002E55A5"/>
    <w:rsid w:val="002E5DEE"/>
    <w:rsid w:val="002E6159"/>
    <w:rsid w:val="002F0C62"/>
    <w:rsid w:val="002F0E40"/>
    <w:rsid w:val="002F1F08"/>
    <w:rsid w:val="002F4011"/>
    <w:rsid w:val="002F4D99"/>
    <w:rsid w:val="002F5CFD"/>
    <w:rsid w:val="002F702C"/>
    <w:rsid w:val="00301957"/>
    <w:rsid w:val="00301C00"/>
    <w:rsid w:val="00302F72"/>
    <w:rsid w:val="00303334"/>
    <w:rsid w:val="003034C5"/>
    <w:rsid w:val="00306488"/>
    <w:rsid w:val="003069C6"/>
    <w:rsid w:val="00306F68"/>
    <w:rsid w:val="00310133"/>
    <w:rsid w:val="003101CA"/>
    <w:rsid w:val="00310BF4"/>
    <w:rsid w:val="003110D3"/>
    <w:rsid w:val="003111BE"/>
    <w:rsid w:val="0031156D"/>
    <w:rsid w:val="00312BB1"/>
    <w:rsid w:val="0031592E"/>
    <w:rsid w:val="0031603C"/>
    <w:rsid w:val="003165B6"/>
    <w:rsid w:val="003211A9"/>
    <w:rsid w:val="0032158E"/>
    <w:rsid w:val="00322584"/>
    <w:rsid w:val="0032660F"/>
    <w:rsid w:val="00326921"/>
    <w:rsid w:val="00327645"/>
    <w:rsid w:val="00330104"/>
    <w:rsid w:val="00330867"/>
    <w:rsid w:val="00331669"/>
    <w:rsid w:val="00334678"/>
    <w:rsid w:val="00336016"/>
    <w:rsid w:val="00336316"/>
    <w:rsid w:val="0033701E"/>
    <w:rsid w:val="0033728B"/>
    <w:rsid w:val="00340F83"/>
    <w:rsid w:val="003434B6"/>
    <w:rsid w:val="00343D19"/>
    <w:rsid w:val="0034410E"/>
    <w:rsid w:val="00344858"/>
    <w:rsid w:val="00344A3D"/>
    <w:rsid w:val="00344D5C"/>
    <w:rsid w:val="0034576C"/>
    <w:rsid w:val="0035073D"/>
    <w:rsid w:val="00351696"/>
    <w:rsid w:val="003516FE"/>
    <w:rsid w:val="00352CAF"/>
    <w:rsid w:val="00352E79"/>
    <w:rsid w:val="00353E01"/>
    <w:rsid w:val="00353FD6"/>
    <w:rsid w:val="00354B81"/>
    <w:rsid w:val="00357550"/>
    <w:rsid w:val="00357C85"/>
    <w:rsid w:val="003622E8"/>
    <w:rsid w:val="003633B8"/>
    <w:rsid w:val="00363874"/>
    <w:rsid w:val="00365993"/>
    <w:rsid w:val="00366C8D"/>
    <w:rsid w:val="003672CE"/>
    <w:rsid w:val="0036740C"/>
    <w:rsid w:val="00367EBB"/>
    <w:rsid w:val="0037050B"/>
    <w:rsid w:val="00370D2B"/>
    <w:rsid w:val="003710C7"/>
    <w:rsid w:val="003713E4"/>
    <w:rsid w:val="003714A9"/>
    <w:rsid w:val="00372074"/>
    <w:rsid w:val="0037300E"/>
    <w:rsid w:val="00373902"/>
    <w:rsid w:val="003828A2"/>
    <w:rsid w:val="00382F51"/>
    <w:rsid w:val="00383AB1"/>
    <w:rsid w:val="00383E9A"/>
    <w:rsid w:val="00384477"/>
    <w:rsid w:val="0038585D"/>
    <w:rsid w:val="00385A2C"/>
    <w:rsid w:val="003876E5"/>
    <w:rsid w:val="00387C31"/>
    <w:rsid w:val="00390C27"/>
    <w:rsid w:val="00392392"/>
    <w:rsid w:val="003928C3"/>
    <w:rsid w:val="00392FF4"/>
    <w:rsid w:val="003946F9"/>
    <w:rsid w:val="00394DF3"/>
    <w:rsid w:val="0039743B"/>
    <w:rsid w:val="003977B4"/>
    <w:rsid w:val="003A1ECC"/>
    <w:rsid w:val="003A1F11"/>
    <w:rsid w:val="003A2CB9"/>
    <w:rsid w:val="003A433E"/>
    <w:rsid w:val="003A4D12"/>
    <w:rsid w:val="003A5E21"/>
    <w:rsid w:val="003A5F3F"/>
    <w:rsid w:val="003A65A3"/>
    <w:rsid w:val="003A6A9C"/>
    <w:rsid w:val="003B08CF"/>
    <w:rsid w:val="003B11B6"/>
    <w:rsid w:val="003B318E"/>
    <w:rsid w:val="003B3F6E"/>
    <w:rsid w:val="003B4B68"/>
    <w:rsid w:val="003B4E27"/>
    <w:rsid w:val="003B554F"/>
    <w:rsid w:val="003B560C"/>
    <w:rsid w:val="003B5DF6"/>
    <w:rsid w:val="003B6069"/>
    <w:rsid w:val="003B75FC"/>
    <w:rsid w:val="003C10EE"/>
    <w:rsid w:val="003C26DB"/>
    <w:rsid w:val="003C3240"/>
    <w:rsid w:val="003C37B8"/>
    <w:rsid w:val="003C4553"/>
    <w:rsid w:val="003C4820"/>
    <w:rsid w:val="003C4ABA"/>
    <w:rsid w:val="003C5CE0"/>
    <w:rsid w:val="003C63D4"/>
    <w:rsid w:val="003D005C"/>
    <w:rsid w:val="003D1A88"/>
    <w:rsid w:val="003D4463"/>
    <w:rsid w:val="003D4FF2"/>
    <w:rsid w:val="003D50FC"/>
    <w:rsid w:val="003D51D0"/>
    <w:rsid w:val="003D63B3"/>
    <w:rsid w:val="003D6D71"/>
    <w:rsid w:val="003E0184"/>
    <w:rsid w:val="003E02EB"/>
    <w:rsid w:val="003E16F0"/>
    <w:rsid w:val="003E1A6D"/>
    <w:rsid w:val="003E1E48"/>
    <w:rsid w:val="003E3367"/>
    <w:rsid w:val="003E3D60"/>
    <w:rsid w:val="003E74F6"/>
    <w:rsid w:val="003E7B20"/>
    <w:rsid w:val="003F222B"/>
    <w:rsid w:val="003F251F"/>
    <w:rsid w:val="003F2E37"/>
    <w:rsid w:val="003F38DE"/>
    <w:rsid w:val="003F412F"/>
    <w:rsid w:val="003F6BD8"/>
    <w:rsid w:val="003F7CF1"/>
    <w:rsid w:val="0040101A"/>
    <w:rsid w:val="004017A6"/>
    <w:rsid w:val="00405DAA"/>
    <w:rsid w:val="00406B89"/>
    <w:rsid w:val="00406E0A"/>
    <w:rsid w:val="004071DA"/>
    <w:rsid w:val="00412163"/>
    <w:rsid w:val="004127E3"/>
    <w:rsid w:val="004132A3"/>
    <w:rsid w:val="0041375E"/>
    <w:rsid w:val="00414695"/>
    <w:rsid w:val="004148C5"/>
    <w:rsid w:val="00415D9A"/>
    <w:rsid w:val="004164A0"/>
    <w:rsid w:val="00416D8F"/>
    <w:rsid w:val="0042272B"/>
    <w:rsid w:val="00422A9C"/>
    <w:rsid w:val="00423680"/>
    <w:rsid w:val="00423FC8"/>
    <w:rsid w:val="00424366"/>
    <w:rsid w:val="00424CFD"/>
    <w:rsid w:val="00424E59"/>
    <w:rsid w:val="00426C05"/>
    <w:rsid w:val="004274DE"/>
    <w:rsid w:val="004313D6"/>
    <w:rsid w:val="00433355"/>
    <w:rsid w:val="004336DD"/>
    <w:rsid w:val="00434D04"/>
    <w:rsid w:val="00434E09"/>
    <w:rsid w:val="00434F69"/>
    <w:rsid w:val="00435388"/>
    <w:rsid w:val="004354AC"/>
    <w:rsid w:val="00435541"/>
    <w:rsid w:val="00436879"/>
    <w:rsid w:val="00437F02"/>
    <w:rsid w:val="00440620"/>
    <w:rsid w:val="004410ED"/>
    <w:rsid w:val="0044218C"/>
    <w:rsid w:val="004437BC"/>
    <w:rsid w:val="004439D9"/>
    <w:rsid w:val="00443DF9"/>
    <w:rsid w:val="00444CCC"/>
    <w:rsid w:val="0044658E"/>
    <w:rsid w:val="00446872"/>
    <w:rsid w:val="00447FB0"/>
    <w:rsid w:val="00453B51"/>
    <w:rsid w:val="00453C74"/>
    <w:rsid w:val="004542A9"/>
    <w:rsid w:val="0045616C"/>
    <w:rsid w:val="0045665B"/>
    <w:rsid w:val="00456937"/>
    <w:rsid w:val="00457035"/>
    <w:rsid w:val="0045755D"/>
    <w:rsid w:val="00457B07"/>
    <w:rsid w:val="0046066D"/>
    <w:rsid w:val="00460D05"/>
    <w:rsid w:val="00461698"/>
    <w:rsid w:val="00464485"/>
    <w:rsid w:val="0046465A"/>
    <w:rsid w:val="00464675"/>
    <w:rsid w:val="0046544B"/>
    <w:rsid w:val="0046598D"/>
    <w:rsid w:val="00466D45"/>
    <w:rsid w:val="00467987"/>
    <w:rsid w:val="00471567"/>
    <w:rsid w:val="00471832"/>
    <w:rsid w:val="0047249E"/>
    <w:rsid w:val="0047277E"/>
    <w:rsid w:val="00472A53"/>
    <w:rsid w:val="0047365A"/>
    <w:rsid w:val="00473B43"/>
    <w:rsid w:val="004743D2"/>
    <w:rsid w:val="00474E48"/>
    <w:rsid w:val="00476E94"/>
    <w:rsid w:val="00477B19"/>
    <w:rsid w:val="00477D0D"/>
    <w:rsid w:val="004815A0"/>
    <w:rsid w:val="00481DB5"/>
    <w:rsid w:val="004826E5"/>
    <w:rsid w:val="00483676"/>
    <w:rsid w:val="00484F9F"/>
    <w:rsid w:val="00485446"/>
    <w:rsid w:val="00486CDC"/>
    <w:rsid w:val="00490824"/>
    <w:rsid w:val="004909B8"/>
    <w:rsid w:val="00491077"/>
    <w:rsid w:val="00492158"/>
    <w:rsid w:val="00492A36"/>
    <w:rsid w:val="00493300"/>
    <w:rsid w:val="00497E93"/>
    <w:rsid w:val="004A00CD"/>
    <w:rsid w:val="004A10F6"/>
    <w:rsid w:val="004A4A75"/>
    <w:rsid w:val="004A7C40"/>
    <w:rsid w:val="004B0F9F"/>
    <w:rsid w:val="004B174C"/>
    <w:rsid w:val="004B262A"/>
    <w:rsid w:val="004B2AF6"/>
    <w:rsid w:val="004B3B69"/>
    <w:rsid w:val="004B4537"/>
    <w:rsid w:val="004B7C54"/>
    <w:rsid w:val="004C0D57"/>
    <w:rsid w:val="004C19B0"/>
    <w:rsid w:val="004C2567"/>
    <w:rsid w:val="004C2CF3"/>
    <w:rsid w:val="004C5367"/>
    <w:rsid w:val="004C669B"/>
    <w:rsid w:val="004C6BAB"/>
    <w:rsid w:val="004D3D2C"/>
    <w:rsid w:val="004D54CB"/>
    <w:rsid w:val="004D5A62"/>
    <w:rsid w:val="004D5CBD"/>
    <w:rsid w:val="004D6C17"/>
    <w:rsid w:val="004D7177"/>
    <w:rsid w:val="004E35D5"/>
    <w:rsid w:val="004E389C"/>
    <w:rsid w:val="004E4328"/>
    <w:rsid w:val="004E43F9"/>
    <w:rsid w:val="004E47C6"/>
    <w:rsid w:val="004E50EC"/>
    <w:rsid w:val="004E57D6"/>
    <w:rsid w:val="004E5C54"/>
    <w:rsid w:val="004E5CDC"/>
    <w:rsid w:val="004E6006"/>
    <w:rsid w:val="004F197F"/>
    <w:rsid w:val="004F701F"/>
    <w:rsid w:val="00500250"/>
    <w:rsid w:val="00500B6C"/>
    <w:rsid w:val="00502310"/>
    <w:rsid w:val="00503D06"/>
    <w:rsid w:val="005046C7"/>
    <w:rsid w:val="00505534"/>
    <w:rsid w:val="00505EF1"/>
    <w:rsid w:val="00506128"/>
    <w:rsid w:val="005070B7"/>
    <w:rsid w:val="005076F0"/>
    <w:rsid w:val="005111D6"/>
    <w:rsid w:val="005117FF"/>
    <w:rsid w:val="00511FEC"/>
    <w:rsid w:val="00512FE5"/>
    <w:rsid w:val="0051382D"/>
    <w:rsid w:val="005147F2"/>
    <w:rsid w:val="00517981"/>
    <w:rsid w:val="005208F0"/>
    <w:rsid w:val="005216AD"/>
    <w:rsid w:val="00521839"/>
    <w:rsid w:val="005219F2"/>
    <w:rsid w:val="00522097"/>
    <w:rsid w:val="00523153"/>
    <w:rsid w:val="00524F77"/>
    <w:rsid w:val="0052549C"/>
    <w:rsid w:val="00525943"/>
    <w:rsid w:val="00526374"/>
    <w:rsid w:val="005270F0"/>
    <w:rsid w:val="0052750A"/>
    <w:rsid w:val="00530648"/>
    <w:rsid w:val="0053174B"/>
    <w:rsid w:val="005321FB"/>
    <w:rsid w:val="00532DD8"/>
    <w:rsid w:val="00532ED0"/>
    <w:rsid w:val="0053375D"/>
    <w:rsid w:val="00534702"/>
    <w:rsid w:val="00534D48"/>
    <w:rsid w:val="0053551E"/>
    <w:rsid w:val="00536DCE"/>
    <w:rsid w:val="00537F3A"/>
    <w:rsid w:val="00540622"/>
    <w:rsid w:val="00540DB4"/>
    <w:rsid w:val="00541C4A"/>
    <w:rsid w:val="0054288F"/>
    <w:rsid w:val="005435C3"/>
    <w:rsid w:val="00543A8E"/>
    <w:rsid w:val="0054491C"/>
    <w:rsid w:val="00544955"/>
    <w:rsid w:val="00544DF5"/>
    <w:rsid w:val="00545EC5"/>
    <w:rsid w:val="00547534"/>
    <w:rsid w:val="0054782D"/>
    <w:rsid w:val="00547A34"/>
    <w:rsid w:val="00547E65"/>
    <w:rsid w:val="005510A7"/>
    <w:rsid w:val="005533AE"/>
    <w:rsid w:val="00553D59"/>
    <w:rsid w:val="00554A7A"/>
    <w:rsid w:val="00555B5F"/>
    <w:rsid w:val="00555FB2"/>
    <w:rsid w:val="00560531"/>
    <w:rsid w:val="005635F3"/>
    <w:rsid w:val="00563AE3"/>
    <w:rsid w:val="00563B62"/>
    <w:rsid w:val="0056549F"/>
    <w:rsid w:val="00566D25"/>
    <w:rsid w:val="00570154"/>
    <w:rsid w:val="005706AE"/>
    <w:rsid w:val="0057401A"/>
    <w:rsid w:val="0057401D"/>
    <w:rsid w:val="0057442F"/>
    <w:rsid w:val="00575D93"/>
    <w:rsid w:val="0057617B"/>
    <w:rsid w:val="00576BFC"/>
    <w:rsid w:val="00576DFE"/>
    <w:rsid w:val="00580336"/>
    <w:rsid w:val="00580498"/>
    <w:rsid w:val="00580E83"/>
    <w:rsid w:val="005810C1"/>
    <w:rsid w:val="0058269E"/>
    <w:rsid w:val="00583071"/>
    <w:rsid w:val="00583112"/>
    <w:rsid w:val="00583C33"/>
    <w:rsid w:val="00584F53"/>
    <w:rsid w:val="00590228"/>
    <w:rsid w:val="0059060D"/>
    <w:rsid w:val="00594C81"/>
    <w:rsid w:val="005954E4"/>
    <w:rsid w:val="00595744"/>
    <w:rsid w:val="005976DF"/>
    <w:rsid w:val="00597E1D"/>
    <w:rsid w:val="005A1E27"/>
    <w:rsid w:val="005A1E41"/>
    <w:rsid w:val="005A2002"/>
    <w:rsid w:val="005A26F2"/>
    <w:rsid w:val="005A2FEA"/>
    <w:rsid w:val="005A3586"/>
    <w:rsid w:val="005A46F0"/>
    <w:rsid w:val="005B2CF5"/>
    <w:rsid w:val="005B45AC"/>
    <w:rsid w:val="005B4AD2"/>
    <w:rsid w:val="005B5AD8"/>
    <w:rsid w:val="005B6001"/>
    <w:rsid w:val="005B6695"/>
    <w:rsid w:val="005B6EB5"/>
    <w:rsid w:val="005C362F"/>
    <w:rsid w:val="005C3C03"/>
    <w:rsid w:val="005C61B7"/>
    <w:rsid w:val="005D0E19"/>
    <w:rsid w:val="005D14B8"/>
    <w:rsid w:val="005D21A0"/>
    <w:rsid w:val="005D27FA"/>
    <w:rsid w:val="005D79AF"/>
    <w:rsid w:val="005D7AFE"/>
    <w:rsid w:val="005E07FB"/>
    <w:rsid w:val="005E0C1B"/>
    <w:rsid w:val="005E1262"/>
    <w:rsid w:val="005E13AD"/>
    <w:rsid w:val="005E1F3D"/>
    <w:rsid w:val="005E2376"/>
    <w:rsid w:val="005E3CDF"/>
    <w:rsid w:val="005E4F0D"/>
    <w:rsid w:val="005E524A"/>
    <w:rsid w:val="005E5A1F"/>
    <w:rsid w:val="005E6395"/>
    <w:rsid w:val="005E6648"/>
    <w:rsid w:val="005E75F1"/>
    <w:rsid w:val="005E7E27"/>
    <w:rsid w:val="005F0237"/>
    <w:rsid w:val="005F1555"/>
    <w:rsid w:val="005F2081"/>
    <w:rsid w:val="005F2C69"/>
    <w:rsid w:val="005F3241"/>
    <w:rsid w:val="005F3FC8"/>
    <w:rsid w:val="005F4096"/>
    <w:rsid w:val="005F5E15"/>
    <w:rsid w:val="005F6723"/>
    <w:rsid w:val="005F6D80"/>
    <w:rsid w:val="005F7031"/>
    <w:rsid w:val="006009C9"/>
    <w:rsid w:val="0060135F"/>
    <w:rsid w:val="0060295C"/>
    <w:rsid w:val="00602EA8"/>
    <w:rsid w:val="006044DE"/>
    <w:rsid w:val="00604EB5"/>
    <w:rsid w:val="0060550A"/>
    <w:rsid w:val="006074C6"/>
    <w:rsid w:val="006102B0"/>
    <w:rsid w:val="006107DB"/>
    <w:rsid w:val="00610AC7"/>
    <w:rsid w:val="00612CE9"/>
    <w:rsid w:val="006133A1"/>
    <w:rsid w:val="00615F26"/>
    <w:rsid w:val="00616CA5"/>
    <w:rsid w:val="00617307"/>
    <w:rsid w:val="006218B7"/>
    <w:rsid w:val="006233BF"/>
    <w:rsid w:val="0062433E"/>
    <w:rsid w:val="00624E0C"/>
    <w:rsid w:val="00625305"/>
    <w:rsid w:val="00625F14"/>
    <w:rsid w:val="00625F73"/>
    <w:rsid w:val="00626F41"/>
    <w:rsid w:val="006276B3"/>
    <w:rsid w:val="006302D4"/>
    <w:rsid w:val="006307B6"/>
    <w:rsid w:val="00630D56"/>
    <w:rsid w:val="0063168F"/>
    <w:rsid w:val="00631D53"/>
    <w:rsid w:val="00633CD8"/>
    <w:rsid w:val="00635B4D"/>
    <w:rsid w:val="006365BD"/>
    <w:rsid w:val="00636ACB"/>
    <w:rsid w:val="0063725D"/>
    <w:rsid w:val="00637A9A"/>
    <w:rsid w:val="00637C69"/>
    <w:rsid w:val="00642656"/>
    <w:rsid w:val="006427E7"/>
    <w:rsid w:val="00642ED3"/>
    <w:rsid w:val="0064305B"/>
    <w:rsid w:val="0064306F"/>
    <w:rsid w:val="00643135"/>
    <w:rsid w:val="006438DF"/>
    <w:rsid w:val="00646042"/>
    <w:rsid w:val="00646542"/>
    <w:rsid w:val="00646E21"/>
    <w:rsid w:val="006471DC"/>
    <w:rsid w:val="00647FB0"/>
    <w:rsid w:val="0065025F"/>
    <w:rsid w:val="00650A17"/>
    <w:rsid w:val="00650A97"/>
    <w:rsid w:val="00650F60"/>
    <w:rsid w:val="006510F8"/>
    <w:rsid w:val="00652221"/>
    <w:rsid w:val="00652F06"/>
    <w:rsid w:val="00655402"/>
    <w:rsid w:val="0065553A"/>
    <w:rsid w:val="006561DB"/>
    <w:rsid w:val="00656C86"/>
    <w:rsid w:val="0065756E"/>
    <w:rsid w:val="006615E6"/>
    <w:rsid w:val="006629C3"/>
    <w:rsid w:val="00662C0F"/>
    <w:rsid w:val="00662FA1"/>
    <w:rsid w:val="006637D4"/>
    <w:rsid w:val="00663F38"/>
    <w:rsid w:val="00663F86"/>
    <w:rsid w:val="00665A40"/>
    <w:rsid w:val="00665C01"/>
    <w:rsid w:val="0066612D"/>
    <w:rsid w:val="006677F5"/>
    <w:rsid w:val="00667B91"/>
    <w:rsid w:val="00670230"/>
    <w:rsid w:val="0067058D"/>
    <w:rsid w:val="00670611"/>
    <w:rsid w:val="006709F1"/>
    <w:rsid w:val="00671A53"/>
    <w:rsid w:val="0067218D"/>
    <w:rsid w:val="006736FA"/>
    <w:rsid w:val="00673948"/>
    <w:rsid w:val="00674188"/>
    <w:rsid w:val="00674480"/>
    <w:rsid w:val="00674747"/>
    <w:rsid w:val="00674B2E"/>
    <w:rsid w:val="00677B5B"/>
    <w:rsid w:val="00677CE2"/>
    <w:rsid w:val="00680570"/>
    <w:rsid w:val="00680DA1"/>
    <w:rsid w:val="00680DD4"/>
    <w:rsid w:val="00681CCD"/>
    <w:rsid w:val="00681F4E"/>
    <w:rsid w:val="006820F6"/>
    <w:rsid w:val="006826F5"/>
    <w:rsid w:val="00683023"/>
    <w:rsid w:val="006846A1"/>
    <w:rsid w:val="00684B98"/>
    <w:rsid w:val="0068569C"/>
    <w:rsid w:val="006866A7"/>
    <w:rsid w:val="00687946"/>
    <w:rsid w:val="00690AEF"/>
    <w:rsid w:val="00690CB9"/>
    <w:rsid w:val="00692140"/>
    <w:rsid w:val="00692A2F"/>
    <w:rsid w:val="00693A60"/>
    <w:rsid w:val="006943A9"/>
    <w:rsid w:val="006965FB"/>
    <w:rsid w:val="00696B6E"/>
    <w:rsid w:val="006A02EF"/>
    <w:rsid w:val="006A0679"/>
    <w:rsid w:val="006A123E"/>
    <w:rsid w:val="006A1709"/>
    <w:rsid w:val="006A1A5F"/>
    <w:rsid w:val="006A2F37"/>
    <w:rsid w:val="006A3C7A"/>
    <w:rsid w:val="006A584B"/>
    <w:rsid w:val="006A5AFC"/>
    <w:rsid w:val="006A6B03"/>
    <w:rsid w:val="006A6F41"/>
    <w:rsid w:val="006B0D6F"/>
    <w:rsid w:val="006B323D"/>
    <w:rsid w:val="006B3F04"/>
    <w:rsid w:val="006B72B3"/>
    <w:rsid w:val="006B76AD"/>
    <w:rsid w:val="006B7917"/>
    <w:rsid w:val="006B7E31"/>
    <w:rsid w:val="006C12D9"/>
    <w:rsid w:val="006C1F22"/>
    <w:rsid w:val="006C2C1E"/>
    <w:rsid w:val="006C3902"/>
    <w:rsid w:val="006C3D01"/>
    <w:rsid w:val="006C6E28"/>
    <w:rsid w:val="006D015E"/>
    <w:rsid w:val="006D0558"/>
    <w:rsid w:val="006D1570"/>
    <w:rsid w:val="006D2AFC"/>
    <w:rsid w:val="006D30D7"/>
    <w:rsid w:val="006D4F46"/>
    <w:rsid w:val="006D5FFF"/>
    <w:rsid w:val="006D6735"/>
    <w:rsid w:val="006D7087"/>
    <w:rsid w:val="006D7854"/>
    <w:rsid w:val="006D7B9F"/>
    <w:rsid w:val="006E0B97"/>
    <w:rsid w:val="006E0FAD"/>
    <w:rsid w:val="006E1A10"/>
    <w:rsid w:val="006E1AEA"/>
    <w:rsid w:val="006E1C91"/>
    <w:rsid w:val="006E3455"/>
    <w:rsid w:val="006E3789"/>
    <w:rsid w:val="006E44A2"/>
    <w:rsid w:val="006E53A2"/>
    <w:rsid w:val="006E5AE5"/>
    <w:rsid w:val="006E5F21"/>
    <w:rsid w:val="006F1FA2"/>
    <w:rsid w:val="006F203F"/>
    <w:rsid w:val="006F56A6"/>
    <w:rsid w:val="00700637"/>
    <w:rsid w:val="00701CF5"/>
    <w:rsid w:val="00702EC9"/>
    <w:rsid w:val="007043A6"/>
    <w:rsid w:val="0070478B"/>
    <w:rsid w:val="007057F2"/>
    <w:rsid w:val="00710306"/>
    <w:rsid w:val="007105C6"/>
    <w:rsid w:val="00712A85"/>
    <w:rsid w:val="00712B3A"/>
    <w:rsid w:val="00712F92"/>
    <w:rsid w:val="007134B2"/>
    <w:rsid w:val="00713F06"/>
    <w:rsid w:val="007168BB"/>
    <w:rsid w:val="00716D4C"/>
    <w:rsid w:val="007170D4"/>
    <w:rsid w:val="00717D60"/>
    <w:rsid w:val="00724D8D"/>
    <w:rsid w:val="00724D98"/>
    <w:rsid w:val="00725856"/>
    <w:rsid w:val="007268A3"/>
    <w:rsid w:val="00730C99"/>
    <w:rsid w:val="00730CA8"/>
    <w:rsid w:val="0073147B"/>
    <w:rsid w:val="0073222B"/>
    <w:rsid w:val="00733B2B"/>
    <w:rsid w:val="0073421D"/>
    <w:rsid w:val="007350FB"/>
    <w:rsid w:val="007366FD"/>
    <w:rsid w:val="007367BC"/>
    <w:rsid w:val="007374CD"/>
    <w:rsid w:val="00737EEC"/>
    <w:rsid w:val="00741F88"/>
    <w:rsid w:val="00742F76"/>
    <w:rsid w:val="0074468A"/>
    <w:rsid w:val="007464EF"/>
    <w:rsid w:val="007500C8"/>
    <w:rsid w:val="0075081B"/>
    <w:rsid w:val="00751C2F"/>
    <w:rsid w:val="00753C1A"/>
    <w:rsid w:val="007544A5"/>
    <w:rsid w:val="0075457C"/>
    <w:rsid w:val="00757220"/>
    <w:rsid w:val="00757D73"/>
    <w:rsid w:val="00760A2C"/>
    <w:rsid w:val="007613BD"/>
    <w:rsid w:val="00762FD7"/>
    <w:rsid w:val="00763CB6"/>
    <w:rsid w:val="00764703"/>
    <w:rsid w:val="00767B17"/>
    <w:rsid w:val="00770EB3"/>
    <w:rsid w:val="00770F62"/>
    <w:rsid w:val="0077218B"/>
    <w:rsid w:val="0077332B"/>
    <w:rsid w:val="0077439A"/>
    <w:rsid w:val="007757E0"/>
    <w:rsid w:val="00775925"/>
    <w:rsid w:val="007776CC"/>
    <w:rsid w:val="0078178C"/>
    <w:rsid w:val="0078301D"/>
    <w:rsid w:val="0078459F"/>
    <w:rsid w:val="00784AD4"/>
    <w:rsid w:val="00784B70"/>
    <w:rsid w:val="00784EC5"/>
    <w:rsid w:val="00786380"/>
    <w:rsid w:val="00786B7A"/>
    <w:rsid w:val="00786F25"/>
    <w:rsid w:val="00787CD5"/>
    <w:rsid w:val="00791F9F"/>
    <w:rsid w:val="007929EC"/>
    <w:rsid w:val="00792CF3"/>
    <w:rsid w:val="007936FC"/>
    <w:rsid w:val="00795286"/>
    <w:rsid w:val="007959DA"/>
    <w:rsid w:val="00796234"/>
    <w:rsid w:val="00796895"/>
    <w:rsid w:val="00796A19"/>
    <w:rsid w:val="00796B39"/>
    <w:rsid w:val="00797C51"/>
    <w:rsid w:val="007A1430"/>
    <w:rsid w:val="007A14C1"/>
    <w:rsid w:val="007A27CF"/>
    <w:rsid w:val="007A345A"/>
    <w:rsid w:val="007A3D93"/>
    <w:rsid w:val="007A3FB6"/>
    <w:rsid w:val="007A4F16"/>
    <w:rsid w:val="007A5112"/>
    <w:rsid w:val="007A5DCB"/>
    <w:rsid w:val="007A6156"/>
    <w:rsid w:val="007A69AC"/>
    <w:rsid w:val="007A6B0D"/>
    <w:rsid w:val="007A722C"/>
    <w:rsid w:val="007A73B0"/>
    <w:rsid w:val="007A7E2A"/>
    <w:rsid w:val="007B0716"/>
    <w:rsid w:val="007B32CB"/>
    <w:rsid w:val="007B37E4"/>
    <w:rsid w:val="007B384D"/>
    <w:rsid w:val="007B41CB"/>
    <w:rsid w:val="007B45CB"/>
    <w:rsid w:val="007B53B4"/>
    <w:rsid w:val="007B53CE"/>
    <w:rsid w:val="007B5436"/>
    <w:rsid w:val="007B5490"/>
    <w:rsid w:val="007B57B5"/>
    <w:rsid w:val="007C1082"/>
    <w:rsid w:val="007C1ACC"/>
    <w:rsid w:val="007C525B"/>
    <w:rsid w:val="007C64AE"/>
    <w:rsid w:val="007C65E9"/>
    <w:rsid w:val="007C7B6A"/>
    <w:rsid w:val="007D0952"/>
    <w:rsid w:val="007D10BD"/>
    <w:rsid w:val="007D1A9E"/>
    <w:rsid w:val="007D212F"/>
    <w:rsid w:val="007D22DB"/>
    <w:rsid w:val="007D2AFB"/>
    <w:rsid w:val="007D2B9F"/>
    <w:rsid w:val="007D410A"/>
    <w:rsid w:val="007D625E"/>
    <w:rsid w:val="007E011E"/>
    <w:rsid w:val="007E0F37"/>
    <w:rsid w:val="007E198D"/>
    <w:rsid w:val="007E1ED7"/>
    <w:rsid w:val="007E2551"/>
    <w:rsid w:val="007E2CAE"/>
    <w:rsid w:val="007E3F3D"/>
    <w:rsid w:val="007E5104"/>
    <w:rsid w:val="007E5BDE"/>
    <w:rsid w:val="007E5C07"/>
    <w:rsid w:val="007E624C"/>
    <w:rsid w:val="007E7357"/>
    <w:rsid w:val="007E7768"/>
    <w:rsid w:val="007E7C6F"/>
    <w:rsid w:val="007F05AF"/>
    <w:rsid w:val="007F0A63"/>
    <w:rsid w:val="007F34A7"/>
    <w:rsid w:val="007F3E2E"/>
    <w:rsid w:val="007F436C"/>
    <w:rsid w:val="007F4DD2"/>
    <w:rsid w:val="007F5352"/>
    <w:rsid w:val="007F5DC8"/>
    <w:rsid w:val="007F6D57"/>
    <w:rsid w:val="007F7242"/>
    <w:rsid w:val="007F7830"/>
    <w:rsid w:val="007F7A68"/>
    <w:rsid w:val="007F7D91"/>
    <w:rsid w:val="00800A5E"/>
    <w:rsid w:val="008024B7"/>
    <w:rsid w:val="008038A3"/>
    <w:rsid w:val="00804901"/>
    <w:rsid w:val="00806B4C"/>
    <w:rsid w:val="00807BEB"/>
    <w:rsid w:val="00807F25"/>
    <w:rsid w:val="00810AAD"/>
    <w:rsid w:val="00810DC9"/>
    <w:rsid w:val="00811CA5"/>
    <w:rsid w:val="00812385"/>
    <w:rsid w:val="00813AC1"/>
    <w:rsid w:val="00813CAC"/>
    <w:rsid w:val="00820506"/>
    <w:rsid w:val="00820EE6"/>
    <w:rsid w:val="00821149"/>
    <w:rsid w:val="00821F49"/>
    <w:rsid w:val="008239B0"/>
    <w:rsid w:val="00823BB0"/>
    <w:rsid w:val="00823D37"/>
    <w:rsid w:val="00824900"/>
    <w:rsid w:val="008261F4"/>
    <w:rsid w:val="00827738"/>
    <w:rsid w:val="00827A47"/>
    <w:rsid w:val="00830849"/>
    <w:rsid w:val="00830F00"/>
    <w:rsid w:val="00831C31"/>
    <w:rsid w:val="00831DDE"/>
    <w:rsid w:val="008321AC"/>
    <w:rsid w:val="008329A9"/>
    <w:rsid w:val="00832DBC"/>
    <w:rsid w:val="00833071"/>
    <w:rsid w:val="00833A25"/>
    <w:rsid w:val="00834B96"/>
    <w:rsid w:val="00834E5A"/>
    <w:rsid w:val="0083561A"/>
    <w:rsid w:val="00836033"/>
    <w:rsid w:val="00836B10"/>
    <w:rsid w:val="00841C2F"/>
    <w:rsid w:val="00842CCD"/>
    <w:rsid w:val="008448A4"/>
    <w:rsid w:val="00844C37"/>
    <w:rsid w:val="0084565E"/>
    <w:rsid w:val="008462F5"/>
    <w:rsid w:val="00846BD3"/>
    <w:rsid w:val="0084737E"/>
    <w:rsid w:val="00847B32"/>
    <w:rsid w:val="00850844"/>
    <w:rsid w:val="008531A8"/>
    <w:rsid w:val="0085393B"/>
    <w:rsid w:val="0085604C"/>
    <w:rsid w:val="0085653E"/>
    <w:rsid w:val="00860A2C"/>
    <w:rsid w:val="00862181"/>
    <w:rsid w:val="008622D0"/>
    <w:rsid w:val="00862B51"/>
    <w:rsid w:val="008642D2"/>
    <w:rsid w:val="0086654C"/>
    <w:rsid w:val="00866E4A"/>
    <w:rsid w:val="00866EDF"/>
    <w:rsid w:val="00867478"/>
    <w:rsid w:val="00867AD4"/>
    <w:rsid w:val="00872CF6"/>
    <w:rsid w:val="00875762"/>
    <w:rsid w:val="008760CE"/>
    <w:rsid w:val="00880D8F"/>
    <w:rsid w:val="00883949"/>
    <w:rsid w:val="00883B60"/>
    <w:rsid w:val="00884131"/>
    <w:rsid w:val="00887E2C"/>
    <w:rsid w:val="0089254F"/>
    <w:rsid w:val="00892F61"/>
    <w:rsid w:val="00893AFB"/>
    <w:rsid w:val="008942E5"/>
    <w:rsid w:val="00896F6B"/>
    <w:rsid w:val="008A164B"/>
    <w:rsid w:val="008A206A"/>
    <w:rsid w:val="008A27ED"/>
    <w:rsid w:val="008A41D9"/>
    <w:rsid w:val="008A4C1F"/>
    <w:rsid w:val="008B067E"/>
    <w:rsid w:val="008B2178"/>
    <w:rsid w:val="008B4427"/>
    <w:rsid w:val="008B476E"/>
    <w:rsid w:val="008B5A9C"/>
    <w:rsid w:val="008B669D"/>
    <w:rsid w:val="008B6A81"/>
    <w:rsid w:val="008B6D72"/>
    <w:rsid w:val="008B7DCE"/>
    <w:rsid w:val="008C225B"/>
    <w:rsid w:val="008C2806"/>
    <w:rsid w:val="008C2E29"/>
    <w:rsid w:val="008C39BE"/>
    <w:rsid w:val="008C4D45"/>
    <w:rsid w:val="008C5421"/>
    <w:rsid w:val="008C6345"/>
    <w:rsid w:val="008C7FBD"/>
    <w:rsid w:val="008D16ED"/>
    <w:rsid w:val="008D257F"/>
    <w:rsid w:val="008D5328"/>
    <w:rsid w:val="008D63C6"/>
    <w:rsid w:val="008D6698"/>
    <w:rsid w:val="008D7AB0"/>
    <w:rsid w:val="008E1C52"/>
    <w:rsid w:val="008E1E8E"/>
    <w:rsid w:val="008E2216"/>
    <w:rsid w:val="008E2884"/>
    <w:rsid w:val="008E547E"/>
    <w:rsid w:val="008E5DA5"/>
    <w:rsid w:val="008E6CC5"/>
    <w:rsid w:val="008E73AD"/>
    <w:rsid w:val="008E77BC"/>
    <w:rsid w:val="008E7805"/>
    <w:rsid w:val="008F00B0"/>
    <w:rsid w:val="008F0C10"/>
    <w:rsid w:val="008F1558"/>
    <w:rsid w:val="008F3814"/>
    <w:rsid w:val="008F3C46"/>
    <w:rsid w:val="008F761B"/>
    <w:rsid w:val="008F7B6F"/>
    <w:rsid w:val="00900231"/>
    <w:rsid w:val="00900CAD"/>
    <w:rsid w:val="0090125A"/>
    <w:rsid w:val="0090168B"/>
    <w:rsid w:val="009017BF"/>
    <w:rsid w:val="00906CC1"/>
    <w:rsid w:val="00907A28"/>
    <w:rsid w:val="00910426"/>
    <w:rsid w:val="00910900"/>
    <w:rsid w:val="0091178B"/>
    <w:rsid w:val="00911F03"/>
    <w:rsid w:val="0091209F"/>
    <w:rsid w:val="00912693"/>
    <w:rsid w:val="0091278D"/>
    <w:rsid w:val="00914ED4"/>
    <w:rsid w:val="009154FD"/>
    <w:rsid w:val="00915DB1"/>
    <w:rsid w:val="00917F8D"/>
    <w:rsid w:val="0092149C"/>
    <w:rsid w:val="00921F9C"/>
    <w:rsid w:val="00922404"/>
    <w:rsid w:val="00922545"/>
    <w:rsid w:val="009226CD"/>
    <w:rsid w:val="009255BD"/>
    <w:rsid w:val="00925D57"/>
    <w:rsid w:val="00930645"/>
    <w:rsid w:val="00930B9E"/>
    <w:rsid w:val="0093105D"/>
    <w:rsid w:val="00931BBF"/>
    <w:rsid w:val="0093339E"/>
    <w:rsid w:val="00933F24"/>
    <w:rsid w:val="0093415C"/>
    <w:rsid w:val="00936756"/>
    <w:rsid w:val="0093693C"/>
    <w:rsid w:val="00936C14"/>
    <w:rsid w:val="00936EB7"/>
    <w:rsid w:val="009420B9"/>
    <w:rsid w:val="009422FE"/>
    <w:rsid w:val="00942B3F"/>
    <w:rsid w:val="00942D3C"/>
    <w:rsid w:val="0094576D"/>
    <w:rsid w:val="0094580B"/>
    <w:rsid w:val="00946290"/>
    <w:rsid w:val="0094669A"/>
    <w:rsid w:val="00947891"/>
    <w:rsid w:val="00954517"/>
    <w:rsid w:val="009545AE"/>
    <w:rsid w:val="00955A5A"/>
    <w:rsid w:val="009569D8"/>
    <w:rsid w:val="00957E0C"/>
    <w:rsid w:val="0096141C"/>
    <w:rsid w:val="009621F1"/>
    <w:rsid w:val="009627B4"/>
    <w:rsid w:val="00962DB4"/>
    <w:rsid w:val="0096339E"/>
    <w:rsid w:val="00964F9A"/>
    <w:rsid w:val="00965E63"/>
    <w:rsid w:val="00970C9A"/>
    <w:rsid w:val="009711F1"/>
    <w:rsid w:val="00971783"/>
    <w:rsid w:val="00971FFC"/>
    <w:rsid w:val="009729D4"/>
    <w:rsid w:val="00973359"/>
    <w:rsid w:val="0097442E"/>
    <w:rsid w:val="009747C6"/>
    <w:rsid w:val="00983335"/>
    <w:rsid w:val="009833B3"/>
    <w:rsid w:val="00986A27"/>
    <w:rsid w:val="009901BF"/>
    <w:rsid w:val="009924A3"/>
    <w:rsid w:val="009949C2"/>
    <w:rsid w:val="009952AA"/>
    <w:rsid w:val="009966B3"/>
    <w:rsid w:val="009A01CA"/>
    <w:rsid w:val="009A0DDE"/>
    <w:rsid w:val="009A1151"/>
    <w:rsid w:val="009A164C"/>
    <w:rsid w:val="009A2F09"/>
    <w:rsid w:val="009A3359"/>
    <w:rsid w:val="009A3601"/>
    <w:rsid w:val="009A3AF4"/>
    <w:rsid w:val="009A3BE7"/>
    <w:rsid w:val="009A47FF"/>
    <w:rsid w:val="009A480B"/>
    <w:rsid w:val="009A76AE"/>
    <w:rsid w:val="009A7BDA"/>
    <w:rsid w:val="009B0CCC"/>
    <w:rsid w:val="009B1858"/>
    <w:rsid w:val="009B4AAF"/>
    <w:rsid w:val="009B503E"/>
    <w:rsid w:val="009B62AB"/>
    <w:rsid w:val="009B6307"/>
    <w:rsid w:val="009B71DC"/>
    <w:rsid w:val="009C138F"/>
    <w:rsid w:val="009C141F"/>
    <w:rsid w:val="009C2532"/>
    <w:rsid w:val="009C339D"/>
    <w:rsid w:val="009C33A8"/>
    <w:rsid w:val="009C39CA"/>
    <w:rsid w:val="009C512D"/>
    <w:rsid w:val="009C5B36"/>
    <w:rsid w:val="009C6590"/>
    <w:rsid w:val="009C67B4"/>
    <w:rsid w:val="009C6F10"/>
    <w:rsid w:val="009C7031"/>
    <w:rsid w:val="009D1FAD"/>
    <w:rsid w:val="009D2763"/>
    <w:rsid w:val="009D27F3"/>
    <w:rsid w:val="009D2AD4"/>
    <w:rsid w:val="009D335E"/>
    <w:rsid w:val="009D3D14"/>
    <w:rsid w:val="009D49D4"/>
    <w:rsid w:val="009D4DBB"/>
    <w:rsid w:val="009D6477"/>
    <w:rsid w:val="009D6853"/>
    <w:rsid w:val="009D70FE"/>
    <w:rsid w:val="009D72CB"/>
    <w:rsid w:val="009D7462"/>
    <w:rsid w:val="009D7F5D"/>
    <w:rsid w:val="009E131C"/>
    <w:rsid w:val="009E260D"/>
    <w:rsid w:val="009E26FA"/>
    <w:rsid w:val="009E2C80"/>
    <w:rsid w:val="009E36B7"/>
    <w:rsid w:val="009E3EAE"/>
    <w:rsid w:val="009E4B53"/>
    <w:rsid w:val="009E4C63"/>
    <w:rsid w:val="009E57F0"/>
    <w:rsid w:val="009E64A7"/>
    <w:rsid w:val="009E70D8"/>
    <w:rsid w:val="009E7A6D"/>
    <w:rsid w:val="009F0B06"/>
    <w:rsid w:val="009F15F9"/>
    <w:rsid w:val="009F167B"/>
    <w:rsid w:val="009F29FE"/>
    <w:rsid w:val="009F37BE"/>
    <w:rsid w:val="009F3C15"/>
    <w:rsid w:val="009F3FF8"/>
    <w:rsid w:val="009F406E"/>
    <w:rsid w:val="009F50C4"/>
    <w:rsid w:val="009F5565"/>
    <w:rsid w:val="009F7C10"/>
    <w:rsid w:val="00A00C33"/>
    <w:rsid w:val="00A01771"/>
    <w:rsid w:val="00A025A5"/>
    <w:rsid w:val="00A03675"/>
    <w:rsid w:val="00A03BCE"/>
    <w:rsid w:val="00A040FF"/>
    <w:rsid w:val="00A042BE"/>
    <w:rsid w:val="00A04920"/>
    <w:rsid w:val="00A06B28"/>
    <w:rsid w:val="00A07C30"/>
    <w:rsid w:val="00A07F62"/>
    <w:rsid w:val="00A115BB"/>
    <w:rsid w:val="00A117A4"/>
    <w:rsid w:val="00A11D14"/>
    <w:rsid w:val="00A12934"/>
    <w:rsid w:val="00A129E3"/>
    <w:rsid w:val="00A13EBD"/>
    <w:rsid w:val="00A1560F"/>
    <w:rsid w:val="00A16B67"/>
    <w:rsid w:val="00A16C37"/>
    <w:rsid w:val="00A204E0"/>
    <w:rsid w:val="00A21A11"/>
    <w:rsid w:val="00A22C78"/>
    <w:rsid w:val="00A238AB"/>
    <w:rsid w:val="00A238D8"/>
    <w:rsid w:val="00A249E8"/>
    <w:rsid w:val="00A2550F"/>
    <w:rsid w:val="00A25BB5"/>
    <w:rsid w:val="00A27059"/>
    <w:rsid w:val="00A3012B"/>
    <w:rsid w:val="00A30BDE"/>
    <w:rsid w:val="00A31108"/>
    <w:rsid w:val="00A316ED"/>
    <w:rsid w:val="00A31AEF"/>
    <w:rsid w:val="00A32EAA"/>
    <w:rsid w:val="00A33F38"/>
    <w:rsid w:val="00A34E5F"/>
    <w:rsid w:val="00A34FA0"/>
    <w:rsid w:val="00A35777"/>
    <w:rsid w:val="00A3599C"/>
    <w:rsid w:val="00A37AAF"/>
    <w:rsid w:val="00A40E20"/>
    <w:rsid w:val="00A41548"/>
    <w:rsid w:val="00A422DB"/>
    <w:rsid w:val="00A42E77"/>
    <w:rsid w:val="00A42E86"/>
    <w:rsid w:val="00A43838"/>
    <w:rsid w:val="00A4409F"/>
    <w:rsid w:val="00A449EB"/>
    <w:rsid w:val="00A44C7F"/>
    <w:rsid w:val="00A45A24"/>
    <w:rsid w:val="00A45CA4"/>
    <w:rsid w:val="00A45D38"/>
    <w:rsid w:val="00A46733"/>
    <w:rsid w:val="00A46742"/>
    <w:rsid w:val="00A47498"/>
    <w:rsid w:val="00A503A1"/>
    <w:rsid w:val="00A5047D"/>
    <w:rsid w:val="00A50684"/>
    <w:rsid w:val="00A54646"/>
    <w:rsid w:val="00A54C83"/>
    <w:rsid w:val="00A56523"/>
    <w:rsid w:val="00A57860"/>
    <w:rsid w:val="00A604B1"/>
    <w:rsid w:val="00A60520"/>
    <w:rsid w:val="00A615C7"/>
    <w:rsid w:val="00A61FB3"/>
    <w:rsid w:val="00A622FC"/>
    <w:rsid w:val="00A63A65"/>
    <w:rsid w:val="00A6462D"/>
    <w:rsid w:val="00A6609A"/>
    <w:rsid w:val="00A663C5"/>
    <w:rsid w:val="00A6675D"/>
    <w:rsid w:val="00A70D27"/>
    <w:rsid w:val="00A7148E"/>
    <w:rsid w:val="00A71619"/>
    <w:rsid w:val="00A71F91"/>
    <w:rsid w:val="00A72C49"/>
    <w:rsid w:val="00A77225"/>
    <w:rsid w:val="00A77BF1"/>
    <w:rsid w:val="00A77E63"/>
    <w:rsid w:val="00A8054E"/>
    <w:rsid w:val="00A80FA2"/>
    <w:rsid w:val="00A817F8"/>
    <w:rsid w:val="00A81D0A"/>
    <w:rsid w:val="00A82DC9"/>
    <w:rsid w:val="00A831C0"/>
    <w:rsid w:val="00A83563"/>
    <w:rsid w:val="00A83AEA"/>
    <w:rsid w:val="00A85A7C"/>
    <w:rsid w:val="00A85C37"/>
    <w:rsid w:val="00A87566"/>
    <w:rsid w:val="00A87C37"/>
    <w:rsid w:val="00A92670"/>
    <w:rsid w:val="00A9305E"/>
    <w:rsid w:val="00A93A18"/>
    <w:rsid w:val="00A943FF"/>
    <w:rsid w:val="00A95245"/>
    <w:rsid w:val="00A96649"/>
    <w:rsid w:val="00A9702F"/>
    <w:rsid w:val="00AA01D0"/>
    <w:rsid w:val="00AA221D"/>
    <w:rsid w:val="00AA24B5"/>
    <w:rsid w:val="00AA317A"/>
    <w:rsid w:val="00AA32E0"/>
    <w:rsid w:val="00AA36A3"/>
    <w:rsid w:val="00AA4406"/>
    <w:rsid w:val="00AA4619"/>
    <w:rsid w:val="00AA4F87"/>
    <w:rsid w:val="00AA5595"/>
    <w:rsid w:val="00AA5871"/>
    <w:rsid w:val="00AA7626"/>
    <w:rsid w:val="00AA7C12"/>
    <w:rsid w:val="00AA7C68"/>
    <w:rsid w:val="00AB0A2F"/>
    <w:rsid w:val="00AB35A4"/>
    <w:rsid w:val="00AB4110"/>
    <w:rsid w:val="00AB4852"/>
    <w:rsid w:val="00AB5F5A"/>
    <w:rsid w:val="00AB6750"/>
    <w:rsid w:val="00AB7E91"/>
    <w:rsid w:val="00AC31E0"/>
    <w:rsid w:val="00AC3A0F"/>
    <w:rsid w:val="00AC5899"/>
    <w:rsid w:val="00AD0E5D"/>
    <w:rsid w:val="00AD1B44"/>
    <w:rsid w:val="00AD3936"/>
    <w:rsid w:val="00AD4221"/>
    <w:rsid w:val="00AD4467"/>
    <w:rsid w:val="00AD4796"/>
    <w:rsid w:val="00AD4F1C"/>
    <w:rsid w:val="00AD51FE"/>
    <w:rsid w:val="00AD6B0B"/>
    <w:rsid w:val="00AE47E3"/>
    <w:rsid w:val="00AE49DF"/>
    <w:rsid w:val="00AE4D82"/>
    <w:rsid w:val="00AE6898"/>
    <w:rsid w:val="00AE75D5"/>
    <w:rsid w:val="00AF16F2"/>
    <w:rsid w:val="00AF17EE"/>
    <w:rsid w:val="00AF3D39"/>
    <w:rsid w:val="00AF4134"/>
    <w:rsid w:val="00AF51EA"/>
    <w:rsid w:val="00B01F85"/>
    <w:rsid w:val="00B03B22"/>
    <w:rsid w:val="00B03BA2"/>
    <w:rsid w:val="00B04365"/>
    <w:rsid w:val="00B0460C"/>
    <w:rsid w:val="00B0463F"/>
    <w:rsid w:val="00B04B4F"/>
    <w:rsid w:val="00B062D4"/>
    <w:rsid w:val="00B07735"/>
    <w:rsid w:val="00B07E8C"/>
    <w:rsid w:val="00B11044"/>
    <w:rsid w:val="00B11418"/>
    <w:rsid w:val="00B11827"/>
    <w:rsid w:val="00B11A73"/>
    <w:rsid w:val="00B12EA3"/>
    <w:rsid w:val="00B145C2"/>
    <w:rsid w:val="00B14C7E"/>
    <w:rsid w:val="00B1595C"/>
    <w:rsid w:val="00B168CA"/>
    <w:rsid w:val="00B16981"/>
    <w:rsid w:val="00B16AC4"/>
    <w:rsid w:val="00B22B05"/>
    <w:rsid w:val="00B237A4"/>
    <w:rsid w:val="00B3054F"/>
    <w:rsid w:val="00B31451"/>
    <w:rsid w:val="00B31947"/>
    <w:rsid w:val="00B31C3A"/>
    <w:rsid w:val="00B323BD"/>
    <w:rsid w:val="00B3327D"/>
    <w:rsid w:val="00B34432"/>
    <w:rsid w:val="00B359C2"/>
    <w:rsid w:val="00B36162"/>
    <w:rsid w:val="00B364EE"/>
    <w:rsid w:val="00B37385"/>
    <w:rsid w:val="00B37695"/>
    <w:rsid w:val="00B404A8"/>
    <w:rsid w:val="00B40714"/>
    <w:rsid w:val="00B41381"/>
    <w:rsid w:val="00B415D8"/>
    <w:rsid w:val="00B41F28"/>
    <w:rsid w:val="00B425B8"/>
    <w:rsid w:val="00B42CD4"/>
    <w:rsid w:val="00B42FEF"/>
    <w:rsid w:val="00B43613"/>
    <w:rsid w:val="00B44DF5"/>
    <w:rsid w:val="00B45DB0"/>
    <w:rsid w:val="00B474DC"/>
    <w:rsid w:val="00B476AD"/>
    <w:rsid w:val="00B5329C"/>
    <w:rsid w:val="00B54301"/>
    <w:rsid w:val="00B54FAE"/>
    <w:rsid w:val="00B5590F"/>
    <w:rsid w:val="00B559D0"/>
    <w:rsid w:val="00B55D00"/>
    <w:rsid w:val="00B562A6"/>
    <w:rsid w:val="00B61684"/>
    <w:rsid w:val="00B6238A"/>
    <w:rsid w:val="00B62ACA"/>
    <w:rsid w:val="00B62E7D"/>
    <w:rsid w:val="00B63DFB"/>
    <w:rsid w:val="00B64902"/>
    <w:rsid w:val="00B64903"/>
    <w:rsid w:val="00B64BF8"/>
    <w:rsid w:val="00B65D9C"/>
    <w:rsid w:val="00B65F0C"/>
    <w:rsid w:val="00B70212"/>
    <w:rsid w:val="00B722E1"/>
    <w:rsid w:val="00B72D35"/>
    <w:rsid w:val="00B736D2"/>
    <w:rsid w:val="00B748AC"/>
    <w:rsid w:val="00B7491C"/>
    <w:rsid w:val="00B756D3"/>
    <w:rsid w:val="00B757B7"/>
    <w:rsid w:val="00B75DE3"/>
    <w:rsid w:val="00B7638B"/>
    <w:rsid w:val="00B76AC3"/>
    <w:rsid w:val="00B77F40"/>
    <w:rsid w:val="00B77FB6"/>
    <w:rsid w:val="00B80D81"/>
    <w:rsid w:val="00B815CE"/>
    <w:rsid w:val="00B83379"/>
    <w:rsid w:val="00B8384D"/>
    <w:rsid w:val="00B83DB1"/>
    <w:rsid w:val="00B84252"/>
    <w:rsid w:val="00B843B1"/>
    <w:rsid w:val="00B84489"/>
    <w:rsid w:val="00B85985"/>
    <w:rsid w:val="00B862D3"/>
    <w:rsid w:val="00B92304"/>
    <w:rsid w:val="00B92F63"/>
    <w:rsid w:val="00B93290"/>
    <w:rsid w:val="00B9530A"/>
    <w:rsid w:val="00B97972"/>
    <w:rsid w:val="00BA0081"/>
    <w:rsid w:val="00BA144C"/>
    <w:rsid w:val="00BA1755"/>
    <w:rsid w:val="00BA21DC"/>
    <w:rsid w:val="00BA2471"/>
    <w:rsid w:val="00BA3F27"/>
    <w:rsid w:val="00BA54B1"/>
    <w:rsid w:val="00BA624D"/>
    <w:rsid w:val="00BA6A41"/>
    <w:rsid w:val="00BA76B0"/>
    <w:rsid w:val="00BB0557"/>
    <w:rsid w:val="00BB1581"/>
    <w:rsid w:val="00BB3661"/>
    <w:rsid w:val="00BB3AF0"/>
    <w:rsid w:val="00BB3B6D"/>
    <w:rsid w:val="00BB4AA9"/>
    <w:rsid w:val="00BC07FC"/>
    <w:rsid w:val="00BC10FF"/>
    <w:rsid w:val="00BC33CD"/>
    <w:rsid w:val="00BC67DD"/>
    <w:rsid w:val="00BC782E"/>
    <w:rsid w:val="00BD1B01"/>
    <w:rsid w:val="00BD2910"/>
    <w:rsid w:val="00BD4747"/>
    <w:rsid w:val="00BD59E3"/>
    <w:rsid w:val="00BD6778"/>
    <w:rsid w:val="00BD7280"/>
    <w:rsid w:val="00BD77EC"/>
    <w:rsid w:val="00BE190E"/>
    <w:rsid w:val="00BE258D"/>
    <w:rsid w:val="00BE41D6"/>
    <w:rsid w:val="00BE4A6F"/>
    <w:rsid w:val="00BE5A1A"/>
    <w:rsid w:val="00BE6E57"/>
    <w:rsid w:val="00BE74DB"/>
    <w:rsid w:val="00BE7FBE"/>
    <w:rsid w:val="00BF2944"/>
    <w:rsid w:val="00BF34DD"/>
    <w:rsid w:val="00BF39CA"/>
    <w:rsid w:val="00BF3E37"/>
    <w:rsid w:val="00BF54E2"/>
    <w:rsid w:val="00BF5A72"/>
    <w:rsid w:val="00BF638F"/>
    <w:rsid w:val="00BF6C26"/>
    <w:rsid w:val="00BF6DBD"/>
    <w:rsid w:val="00BF7311"/>
    <w:rsid w:val="00BF7D93"/>
    <w:rsid w:val="00C01053"/>
    <w:rsid w:val="00C0207B"/>
    <w:rsid w:val="00C02CA5"/>
    <w:rsid w:val="00C03BDD"/>
    <w:rsid w:val="00C04858"/>
    <w:rsid w:val="00C04A9E"/>
    <w:rsid w:val="00C0531D"/>
    <w:rsid w:val="00C05DFE"/>
    <w:rsid w:val="00C06712"/>
    <w:rsid w:val="00C06EF9"/>
    <w:rsid w:val="00C07F1D"/>
    <w:rsid w:val="00C10846"/>
    <w:rsid w:val="00C12CB2"/>
    <w:rsid w:val="00C13942"/>
    <w:rsid w:val="00C13D94"/>
    <w:rsid w:val="00C14511"/>
    <w:rsid w:val="00C14808"/>
    <w:rsid w:val="00C14983"/>
    <w:rsid w:val="00C1548F"/>
    <w:rsid w:val="00C1607C"/>
    <w:rsid w:val="00C168C8"/>
    <w:rsid w:val="00C16D4C"/>
    <w:rsid w:val="00C1712E"/>
    <w:rsid w:val="00C20031"/>
    <w:rsid w:val="00C2039C"/>
    <w:rsid w:val="00C20642"/>
    <w:rsid w:val="00C22268"/>
    <w:rsid w:val="00C22562"/>
    <w:rsid w:val="00C225E1"/>
    <w:rsid w:val="00C22B57"/>
    <w:rsid w:val="00C233A4"/>
    <w:rsid w:val="00C238F1"/>
    <w:rsid w:val="00C24F47"/>
    <w:rsid w:val="00C25698"/>
    <w:rsid w:val="00C25F83"/>
    <w:rsid w:val="00C261BE"/>
    <w:rsid w:val="00C26993"/>
    <w:rsid w:val="00C30C28"/>
    <w:rsid w:val="00C32214"/>
    <w:rsid w:val="00C32356"/>
    <w:rsid w:val="00C33C07"/>
    <w:rsid w:val="00C36561"/>
    <w:rsid w:val="00C43198"/>
    <w:rsid w:val="00C43D59"/>
    <w:rsid w:val="00C4444C"/>
    <w:rsid w:val="00C451FF"/>
    <w:rsid w:val="00C45F61"/>
    <w:rsid w:val="00C4600C"/>
    <w:rsid w:val="00C4797B"/>
    <w:rsid w:val="00C50342"/>
    <w:rsid w:val="00C51A0B"/>
    <w:rsid w:val="00C53D83"/>
    <w:rsid w:val="00C53F35"/>
    <w:rsid w:val="00C54574"/>
    <w:rsid w:val="00C54BD4"/>
    <w:rsid w:val="00C568AE"/>
    <w:rsid w:val="00C56ABF"/>
    <w:rsid w:val="00C574B4"/>
    <w:rsid w:val="00C60AB5"/>
    <w:rsid w:val="00C628B5"/>
    <w:rsid w:val="00C63580"/>
    <w:rsid w:val="00C6515E"/>
    <w:rsid w:val="00C66355"/>
    <w:rsid w:val="00C667E9"/>
    <w:rsid w:val="00C671BA"/>
    <w:rsid w:val="00C67828"/>
    <w:rsid w:val="00C71CFA"/>
    <w:rsid w:val="00C73587"/>
    <w:rsid w:val="00C75283"/>
    <w:rsid w:val="00C7644E"/>
    <w:rsid w:val="00C76FA2"/>
    <w:rsid w:val="00C77794"/>
    <w:rsid w:val="00C80473"/>
    <w:rsid w:val="00C8231C"/>
    <w:rsid w:val="00C8292A"/>
    <w:rsid w:val="00C868F6"/>
    <w:rsid w:val="00C86CF1"/>
    <w:rsid w:val="00C87200"/>
    <w:rsid w:val="00C87B4D"/>
    <w:rsid w:val="00C912B0"/>
    <w:rsid w:val="00C9423E"/>
    <w:rsid w:val="00C95831"/>
    <w:rsid w:val="00C97027"/>
    <w:rsid w:val="00C97C72"/>
    <w:rsid w:val="00C97FC9"/>
    <w:rsid w:val="00CA02A9"/>
    <w:rsid w:val="00CA11F1"/>
    <w:rsid w:val="00CA15E9"/>
    <w:rsid w:val="00CA179C"/>
    <w:rsid w:val="00CA1AAF"/>
    <w:rsid w:val="00CA3DDC"/>
    <w:rsid w:val="00CA419F"/>
    <w:rsid w:val="00CA4225"/>
    <w:rsid w:val="00CA55CE"/>
    <w:rsid w:val="00CA61AE"/>
    <w:rsid w:val="00CA638C"/>
    <w:rsid w:val="00CB0E2E"/>
    <w:rsid w:val="00CB0E78"/>
    <w:rsid w:val="00CB15AF"/>
    <w:rsid w:val="00CB49D1"/>
    <w:rsid w:val="00CB56B1"/>
    <w:rsid w:val="00CB7C54"/>
    <w:rsid w:val="00CB7C95"/>
    <w:rsid w:val="00CC0409"/>
    <w:rsid w:val="00CC089B"/>
    <w:rsid w:val="00CC422B"/>
    <w:rsid w:val="00CC4285"/>
    <w:rsid w:val="00CC438E"/>
    <w:rsid w:val="00CC4EE1"/>
    <w:rsid w:val="00CC5037"/>
    <w:rsid w:val="00CC7E5B"/>
    <w:rsid w:val="00CC7F76"/>
    <w:rsid w:val="00CD325D"/>
    <w:rsid w:val="00CD4067"/>
    <w:rsid w:val="00CD5000"/>
    <w:rsid w:val="00CD541B"/>
    <w:rsid w:val="00CD69B7"/>
    <w:rsid w:val="00CD6BF8"/>
    <w:rsid w:val="00CD6DE6"/>
    <w:rsid w:val="00CD715D"/>
    <w:rsid w:val="00CE0541"/>
    <w:rsid w:val="00CE091F"/>
    <w:rsid w:val="00CE213D"/>
    <w:rsid w:val="00CE27E7"/>
    <w:rsid w:val="00CE4EBB"/>
    <w:rsid w:val="00CE68D2"/>
    <w:rsid w:val="00CE7C05"/>
    <w:rsid w:val="00CF148E"/>
    <w:rsid w:val="00CF171C"/>
    <w:rsid w:val="00CF516E"/>
    <w:rsid w:val="00CF5385"/>
    <w:rsid w:val="00CF53BF"/>
    <w:rsid w:val="00CF5867"/>
    <w:rsid w:val="00CF6345"/>
    <w:rsid w:val="00CF72A5"/>
    <w:rsid w:val="00CF76E5"/>
    <w:rsid w:val="00D002A0"/>
    <w:rsid w:val="00D025E7"/>
    <w:rsid w:val="00D02816"/>
    <w:rsid w:val="00D02D4A"/>
    <w:rsid w:val="00D0356B"/>
    <w:rsid w:val="00D04A14"/>
    <w:rsid w:val="00D0519A"/>
    <w:rsid w:val="00D05E2D"/>
    <w:rsid w:val="00D064ED"/>
    <w:rsid w:val="00D07D79"/>
    <w:rsid w:val="00D105B3"/>
    <w:rsid w:val="00D1155F"/>
    <w:rsid w:val="00D12C53"/>
    <w:rsid w:val="00D13B97"/>
    <w:rsid w:val="00D13E32"/>
    <w:rsid w:val="00D13F6E"/>
    <w:rsid w:val="00D148C3"/>
    <w:rsid w:val="00D14F6F"/>
    <w:rsid w:val="00D16422"/>
    <w:rsid w:val="00D16FCD"/>
    <w:rsid w:val="00D17E0E"/>
    <w:rsid w:val="00D17E2A"/>
    <w:rsid w:val="00D2003B"/>
    <w:rsid w:val="00D20206"/>
    <w:rsid w:val="00D220BF"/>
    <w:rsid w:val="00D234C7"/>
    <w:rsid w:val="00D23D59"/>
    <w:rsid w:val="00D24E04"/>
    <w:rsid w:val="00D255DD"/>
    <w:rsid w:val="00D26E83"/>
    <w:rsid w:val="00D308CB"/>
    <w:rsid w:val="00D31AD3"/>
    <w:rsid w:val="00D324A3"/>
    <w:rsid w:val="00D32F8C"/>
    <w:rsid w:val="00D35DD9"/>
    <w:rsid w:val="00D36DF4"/>
    <w:rsid w:val="00D36F33"/>
    <w:rsid w:val="00D4101C"/>
    <w:rsid w:val="00D43DAE"/>
    <w:rsid w:val="00D464BF"/>
    <w:rsid w:val="00D5071F"/>
    <w:rsid w:val="00D51264"/>
    <w:rsid w:val="00D51DE2"/>
    <w:rsid w:val="00D5208E"/>
    <w:rsid w:val="00D5304F"/>
    <w:rsid w:val="00D5333C"/>
    <w:rsid w:val="00D544C8"/>
    <w:rsid w:val="00D561D3"/>
    <w:rsid w:val="00D6014E"/>
    <w:rsid w:val="00D60CF4"/>
    <w:rsid w:val="00D613BB"/>
    <w:rsid w:val="00D613D3"/>
    <w:rsid w:val="00D62171"/>
    <w:rsid w:val="00D62D21"/>
    <w:rsid w:val="00D65935"/>
    <w:rsid w:val="00D65CFB"/>
    <w:rsid w:val="00D65E76"/>
    <w:rsid w:val="00D66828"/>
    <w:rsid w:val="00D66B00"/>
    <w:rsid w:val="00D670C4"/>
    <w:rsid w:val="00D70BDB"/>
    <w:rsid w:val="00D715B2"/>
    <w:rsid w:val="00D72715"/>
    <w:rsid w:val="00D72E50"/>
    <w:rsid w:val="00D744D8"/>
    <w:rsid w:val="00D74903"/>
    <w:rsid w:val="00D74D0F"/>
    <w:rsid w:val="00D74ED0"/>
    <w:rsid w:val="00D752ED"/>
    <w:rsid w:val="00D75AA0"/>
    <w:rsid w:val="00D80A38"/>
    <w:rsid w:val="00D81B7E"/>
    <w:rsid w:val="00D82298"/>
    <w:rsid w:val="00D829D7"/>
    <w:rsid w:val="00D854B8"/>
    <w:rsid w:val="00D87C5E"/>
    <w:rsid w:val="00D91036"/>
    <w:rsid w:val="00D925A8"/>
    <w:rsid w:val="00D9422A"/>
    <w:rsid w:val="00D95F26"/>
    <w:rsid w:val="00D9726E"/>
    <w:rsid w:val="00D9733A"/>
    <w:rsid w:val="00DA276A"/>
    <w:rsid w:val="00DA40FF"/>
    <w:rsid w:val="00DA4721"/>
    <w:rsid w:val="00DA4CD7"/>
    <w:rsid w:val="00DA6190"/>
    <w:rsid w:val="00DB0A77"/>
    <w:rsid w:val="00DB3388"/>
    <w:rsid w:val="00DB3BB1"/>
    <w:rsid w:val="00DB3CCA"/>
    <w:rsid w:val="00DB3D8D"/>
    <w:rsid w:val="00DB46EA"/>
    <w:rsid w:val="00DB4FE3"/>
    <w:rsid w:val="00DB56D3"/>
    <w:rsid w:val="00DB6E50"/>
    <w:rsid w:val="00DB72F3"/>
    <w:rsid w:val="00DB7A82"/>
    <w:rsid w:val="00DB7BCF"/>
    <w:rsid w:val="00DC1731"/>
    <w:rsid w:val="00DC1880"/>
    <w:rsid w:val="00DC4373"/>
    <w:rsid w:val="00DC5F3A"/>
    <w:rsid w:val="00DC646B"/>
    <w:rsid w:val="00DC6D5F"/>
    <w:rsid w:val="00DC6F61"/>
    <w:rsid w:val="00DC777F"/>
    <w:rsid w:val="00DD13AF"/>
    <w:rsid w:val="00DD1433"/>
    <w:rsid w:val="00DD2535"/>
    <w:rsid w:val="00DD2D0D"/>
    <w:rsid w:val="00DD2E4A"/>
    <w:rsid w:val="00DD4796"/>
    <w:rsid w:val="00DD47FD"/>
    <w:rsid w:val="00DD601C"/>
    <w:rsid w:val="00DD62C5"/>
    <w:rsid w:val="00DD766E"/>
    <w:rsid w:val="00DD7763"/>
    <w:rsid w:val="00DD7F17"/>
    <w:rsid w:val="00DE0675"/>
    <w:rsid w:val="00DE0CDC"/>
    <w:rsid w:val="00DE0DE6"/>
    <w:rsid w:val="00DE0E99"/>
    <w:rsid w:val="00DE21A1"/>
    <w:rsid w:val="00DE21D5"/>
    <w:rsid w:val="00DE28D6"/>
    <w:rsid w:val="00DE4F1D"/>
    <w:rsid w:val="00DE504D"/>
    <w:rsid w:val="00DE5CD0"/>
    <w:rsid w:val="00DE642B"/>
    <w:rsid w:val="00DE6529"/>
    <w:rsid w:val="00DF08E0"/>
    <w:rsid w:val="00DF389A"/>
    <w:rsid w:val="00DF4C8F"/>
    <w:rsid w:val="00DF5B1E"/>
    <w:rsid w:val="00DF5B94"/>
    <w:rsid w:val="00DF6BB3"/>
    <w:rsid w:val="00DF729C"/>
    <w:rsid w:val="00E005B2"/>
    <w:rsid w:val="00E00A66"/>
    <w:rsid w:val="00E00B86"/>
    <w:rsid w:val="00E02250"/>
    <w:rsid w:val="00E030A2"/>
    <w:rsid w:val="00E03BB9"/>
    <w:rsid w:val="00E03EC8"/>
    <w:rsid w:val="00E04853"/>
    <w:rsid w:val="00E04A3F"/>
    <w:rsid w:val="00E06627"/>
    <w:rsid w:val="00E07637"/>
    <w:rsid w:val="00E119D9"/>
    <w:rsid w:val="00E11BB8"/>
    <w:rsid w:val="00E12922"/>
    <w:rsid w:val="00E1342D"/>
    <w:rsid w:val="00E15390"/>
    <w:rsid w:val="00E158BA"/>
    <w:rsid w:val="00E16BDE"/>
    <w:rsid w:val="00E20E9A"/>
    <w:rsid w:val="00E21748"/>
    <w:rsid w:val="00E21DA8"/>
    <w:rsid w:val="00E21E3D"/>
    <w:rsid w:val="00E22DEA"/>
    <w:rsid w:val="00E24315"/>
    <w:rsid w:val="00E245F4"/>
    <w:rsid w:val="00E24BD1"/>
    <w:rsid w:val="00E2536A"/>
    <w:rsid w:val="00E253BE"/>
    <w:rsid w:val="00E26D77"/>
    <w:rsid w:val="00E273D8"/>
    <w:rsid w:val="00E2742B"/>
    <w:rsid w:val="00E27770"/>
    <w:rsid w:val="00E27CBA"/>
    <w:rsid w:val="00E30BA7"/>
    <w:rsid w:val="00E31472"/>
    <w:rsid w:val="00E32B39"/>
    <w:rsid w:val="00E34705"/>
    <w:rsid w:val="00E369AB"/>
    <w:rsid w:val="00E36B3F"/>
    <w:rsid w:val="00E40BBC"/>
    <w:rsid w:val="00E417D3"/>
    <w:rsid w:val="00E41CBD"/>
    <w:rsid w:val="00E506B4"/>
    <w:rsid w:val="00E517F1"/>
    <w:rsid w:val="00E5183F"/>
    <w:rsid w:val="00E5229F"/>
    <w:rsid w:val="00E534D6"/>
    <w:rsid w:val="00E54841"/>
    <w:rsid w:val="00E54FE2"/>
    <w:rsid w:val="00E553FB"/>
    <w:rsid w:val="00E55C5D"/>
    <w:rsid w:val="00E574C8"/>
    <w:rsid w:val="00E577CA"/>
    <w:rsid w:val="00E57E1F"/>
    <w:rsid w:val="00E61059"/>
    <w:rsid w:val="00E6317E"/>
    <w:rsid w:val="00E658E8"/>
    <w:rsid w:val="00E679CC"/>
    <w:rsid w:val="00E71CFF"/>
    <w:rsid w:val="00E723A3"/>
    <w:rsid w:val="00E72E19"/>
    <w:rsid w:val="00E7372A"/>
    <w:rsid w:val="00E7394E"/>
    <w:rsid w:val="00E73B9F"/>
    <w:rsid w:val="00E74985"/>
    <w:rsid w:val="00E74FD7"/>
    <w:rsid w:val="00E768AC"/>
    <w:rsid w:val="00E76AFD"/>
    <w:rsid w:val="00E802CB"/>
    <w:rsid w:val="00E806D0"/>
    <w:rsid w:val="00E820B5"/>
    <w:rsid w:val="00E837C2"/>
    <w:rsid w:val="00E83C09"/>
    <w:rsid w:val="00E83F31"/>
    <w:rsid w:val="00E841EE"/>
    <w:rsid w:val="00E84B7F"/>
    <w:rsid w:val="00E84EA5"/>
    <w:rsid w:val="00E85F9B"/>
    <w:rsid w:val="00E87A3D"/>
    <w:rsid w:val="00E87B64"/>
    <w:rsid w:val="00E87F60"/>
    <w:rsid w:val="00E90A0B"/>
    <w:rsid w:val="00E926B3"/>
    <w:rsid w:val="00E92E7A"/>
    <w:rsid w:val="00E92EBC"/>
    <w:rsid w:val="00E93AFF"/>
    <w:rsid w:val="00E942F4"/>
    <w:rsid w:val="00E94FF1"/>
    <w:rsid w:val="00EA2BA6"/>
    <w:rsid w:val="00EA31D5"/>
    <w:rsid w:val="00EA3F74"/>
    <w:rsid w:val="00EA3F78"/>
    <w:rsid w:val="00EA55DD"/>
    <w:rsid w:val="00EA6083"/>
    <w:rsid w:val="00EA73F9"/>
    <w:rsid w:val="00EA77D0"/>
    <w:rsid w:val="00EB0BD6"/>
    <w:rsid w:val="00EB39AC"/>
    <w:rsid w:val="00EB4A47"/>
    <w:rsid w:val="00EB6F37"/>
    <w:rsid w:val="00EC2FFB"/>
    <w:rsid w:val="00EC35CF"/>
    <w:rsid w:val="00EC3607"/>
    <w:rsid w:val="00EC51F4"/>
    <w:rsid w:val="00EC5FB8"/>
    <w:rsid w:val="00EC6B1C"/>
    <w:rsid w:val="00ED041D"/>
    <w:rsid w:val="00ED234D"/>
    <w:rsid w:val="00ED3089"/>
    <w:rsid w:val="00ED389B"/>
    <w:rsid w:val="00ED5EFB"/>
    <w:rsid w:val="00EE15DE"/>
    <w:rsid w:val="00EE1CF2"/>
    <w:rsid w:val="00EE37FE"/>
    <w:rsid w:val="00EE59D2"/>
    <w:rsid w:val="00EE63FD"/>
    <w:rsid w:val="00EE72F9"/>
    <w:rsid w:val="00EF0580"/>
    <w:rsid w:val="00EF0F6D"/>
    <w:rsid w:val="00EF1687"/>
    <w:rsid w:val="00EF204F"/>
    <w:rsid w:val="00EF4AFA"/>
    <w:rsid w:val="00EF4F63"/>
    <w:rsid w:val="00EF6EE4"/>
    <w:rsid w:val="00EF70E9"/>
    <w:rsid w:val="00EF74E4"/>
    <w:rsid w:val="00EF7800"/>
    <w:rsid w:val="00F004FA"/>
    <w:rsid w:val="00F00DCA"/>
    <w:rsid w:val="00F016AA"/>
    <w:rsid w:val="00F01DF8"/>
    <w:rsid w:val="00F03481"/>
    <w:rsid w:val="00F050D8"/>
    <w:rsid w:val="00F0514A"/>
    <w:rsid w:val="00F05836"/>
    <w:rsid w:val="00F06BC1"/>
    <w:rsid w:val="00F109E3"/>
    <w:rsid w:val="00F113A1"/>
    <w:rsid w:val="00F12683"/>
    <w:rsid w:val="00F1291E"/>
    <w:rsid w:val="00F1793C"/>
    <w:rsid w:val="00F17C87"/>
    <w:rsid w:val="00F17E86"/>
    <w:rsid w:val="00F208E1"/>
    <w:rsid w:val="00F20DD5"/>
    <w:rsid w:val="00F21420"/>
    <w:rsid w:val="00F21906"/>
    <w:rsid w:val="00F21E7D"/>
    <w:rsid w:val="00F223F7"/>
    <w:rsid w:val="00F225A6"/>
    <w:rsid w:val="00F226BF"/>
    <w:rsid w:val="00F22889"/>
    <w:rsid w:val="00F257C7"/>
    <w:rsid w:val="00F2590B"/>
    <w:rsid w:val="00F27D40"/>
    <w:rsid w:val="00F27D94"/>
    <w:rsid w:val="00F3017B"/>
    <w:rsid w:val="00F307A5"/>
    <w:rsid w:val="00F313F3"/>
    <w:rsid w:val="00F31CB2"/>
    <w:rsid w:val="00F324FE"/>
    <w:rsid w:val="00F32897"/>
    <w:rsid w:val="00F32A0A"/>
    <w:rsid w:val="00F3362C"/>
    <w:rsid w:val="00F35AE6"/>
    <w:rsid w:val="00F361BF"/>
    <w:rsid w:val="00F363C2"/>
    <w:rsid w:val="00F37727"/>
    <w:rsid w:val="00F37954"/>
    <w:rsid w:val="00F41EAC"/>
    <w:rsid w:val="00F4240C"/>
    <w:rsid w:val="00F4287A"/>
    <w:rsid w:val="00F42F9E"/>
    <w:rsid w:val="00F436E4"/>
    <w:rsid w:val="00F43ED3"/>
    <w:rsid w:val="00F4726E"/>
    <w:rsid w:val="00F50744"/>
    <w:rsid w:val="00F50AB4"/>
    <w:rsid w:val="00F51C4E"/>
    <w:rsid w:val="00F5283A"/>
    <w:rsid w:val="00F54763"/>
    <w:rsid w:val="00F54778"/>
    <w:rsid w:val="00F565A2"/>
    <w:rsid w:val="00F566A2"/>
    <w:rsid w:val="00F56B7D"/>
    <w:rsid w:val="00F57BAD"/>
    <w:rsid w:val="00F61155"/>
    <w:rsid w:val="00F62480"/>
    <w:rsid w:val="00F64737"/>
    <w:rsid w:val="00F6524A"/>
    <w:rsid w:val="00F65CEB"/>
    <w:rsid w:val="00F65EF8"/>
    <w:rsid w:val="00F662F4"/>
    <w:rsid w:val="00F6719E"/>
    <w:rsid w:val="00F677F1"/>
    <w:rsid w:val="00F678F3"/>
    <w:rsid w:val="00F70154"/>
    <w:rsid w:val="00F71A0C"/>
    <w:rsid w:val="00F72CF6"/>
    <w:rsid w:val="00F73A06"/>
    <w:rsid w:val="00F74DDB"/>
    <w:rsid w:val="00F803E4"/>
    <w:rsid w:val="00F82B51"/>
    <w:rsid w:val="00F83C4F"/>
    <w:rsid w:val="00F85123"/>
    <w:rsid w:val="00F86048"/>
    <w:rsid w:val="00F8634A"/>
    <w:rsid w:val="00F876D4"/>
    <w:rsid w:val="00F87B58"/>
    <w:rsid w:val="00F87CF9"/>
    <w:rsid w:val="00F91246"/>
    <w:rsid w:val="00F936F7"/>
    <w:rsid w:val="00F94081"/>
    <w:rsid w:val="00F96032"/>
    <w:rsid w:val="00F97A17"/>
    <w:rsid w:val="00F97BC3"/>
    <w:rsid w:val="00FA066F"/>
    <w:rsid w:val="00FA2536"/>
    <w:rsid w:val="00FA2BCF"/>
    <w:rsid w:val="00FA2BDC"/>
    <w:rsid w:val="00FA2E0C"/>
    <w:rsid w:val="00FA303F"/>
    <w:rsid w:val="00FA4D4D"/>
    <w:rsid w:val="00FA5477"/>
    <w:rsid w:val="00FA738C"/>
    <w:rsid w:val="00FA7500"/>
    <w:rsid w:val="00FB0193"/>
    <w:rsid w:val="00FB0A17"/>
    <w:rsid w:val="00FB41FA"/>
    <w:rsid w:val="00FB4998"/>
    <w:rsid w:val="00FB61B9"/>
    <w:rsid w:val="00FB694A"/>
    <w:rsid w:val="00FC02D8"/>
    <w:rsid w:val="00FC19F0"/>
    <w:rsid w:val="00FC2A90"/>
    <w:rsid w:val="00FC2BDC"/>
    <w:rsid w:val="00FC4E67"/>
    <w:rsid w:val="00FC5AFE"/>
    <w:rsid w:val="00FC7073"/>
    <w:rsid w:val="00FD0949"/>
    <w:rsid w:val="00FD2D12"/>
    <w:rsid w:val="00FD305D"/>
    <w:rsid w:val="00FD36A4"/>
    <w:rsid w:val="00FD63EF"/>
    <w:rsid w:val="00FD7DB1"/>
    <w:rsid w:val="00FD7FDC"/>
    <w:rsid w:val="00FE03A4"/>
    <w:rsid w:val="00FE0D52"/>
    <w:rsid w:val="00FE1097"/>
    <w:rsid w:val="00FE15FA"/>
    <w:rsid w:val="00FE1CCC"/>
    <w:rsid w:val="00FE21A0"/>
    <w:rsid w:val="00FE24E7"/>
    <w:rsid w:val="00FE45E1"/>
    <w:rsid w:val="00FE6411"/>
    <w:rsid w:val="00FF2989"/>
    <w:rsid w:val="00FF29AB"/>
    <w:rsid w:val="00FF3AE0"/>
    <w:rsid w:val="00FF49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972FA"/>
  <w15:chartTrackingRefBased/>
  <w15:docId w15:val="{C2055DA5-D953-4BB1-AC62-4BD7D714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4CD7"/>
  </w:style>
  <w:style w:type="paragraph" w:styleId="Nadpis1">
    <w:name w:val="heading 1"/>
    <w:basedOn w:val="Normln"/>
    <w:next w:val="Normln"/>
    <w:link w:val="Nadpis1Char"/>
    <w:uiPriority w:val="9"/>
    <w:qFormat/>
    <w:rsid w:val="00C60A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425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242542"/>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uiPriority w:val="9"/>
    <w:unhideWhenUsed/>
    <w:qFormat/>
    <w:rsid w:val="00C60AB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242542"/>
    <w:rPr>
      <w:rFonts w:ascii="Times New Roman" w:eastAsia="Times New Roman" w:hAnsi="Times New Roman" w:cs="Times New Roman"/>
      <w:b/>
      <w:bCs/>
      <w:sz w:val="27"/>
      <w:szCs w:val="27"/>
      <w:lang w:eastAsia="cs-CZ"/>
    </w:rPr>
  </w:style>
  <w:style w:type="character" w:styleId="Siln">
    <w:name w:val="Strong"/>
    <w:basedOn w:val="Standardnpsmoodstavce"/>
    <w:uiPriority w:val="22"/>
    <w:qFormat/>
    <w:rsid w:val="00242542"/>
    <w:rPr>
      <w:b/>
      <w:bCs/>
    </w:rPr>
  </w:style>
  <w:style w:type="paragraph" w:styleId="Normlnweb">
    <w:name w:val="Normal (Web)"/>
    <w:basedOn w:val="Normln"/>
    <w:uiPriority w:val="99"/>
    <w:semiHidden/>
    <w:unhideWhenUsed/>
    <w:rsid w:val="0024254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242542"/>
    <w:rPr>
      <w:color w:val="0000FF"/>
      <w:u w:val="single"/>
    </w:rPr>
  </w:style>
  <w:style w:type="paragraph" w:styleId="Bezmezer">
    <w:name w:val="No Spacing"/>
    <w:uiPriority w:val="1"/>
    <w:qFormat/>
    <w:rsid w:val="00242542"/>
    <w:pPr>
      <w:spacing w:after="0" w:line="240" w:lineRule="auto"/>
    </w:pPr>
  </w:style>
  <w:style w:type="paragraph" w:styleId="Odstavecseseznamem">
    <w:name w:val="List Paragraph"/>
    <w:basedOn w:val="Normln"/>
    <w:uiPriority w:val="34"/>
    <w:qFormat/>
    <w:rsid w:val="00242542"/>
    <w:pPr>
      <w:ind w:left="720"/>
      <w:contextualSpacing/>
    </w:pPr>
  </w:style>
  <w:style w:type="character" w:customStyle="1" w:styleId="Nadpis2Char">
    <w:name w:val="Nadpis 2 Char"/>
    <w:basedOn w:val="Standardnpsmoodstavce"/>
    <w:link w:val="Nadpis2"/>
    <w:uiPriority w:val="9"/>
    <w:rsid w:val="00242542"/>
    <w:rPr>
      <w:rFonts w:asciiTheme="majorHAnsi" w:eastAsiaTheme="majorEastAsia" w:hAnsiTheme="majorHAnsi" w:cstheme="majorBidi"/>
      <w:color w:val="2E74B5" w:themeColor="accent1" w:themeShade="BF"/>
      <w:sz w:val="26"/>
      <w:szCs w:val="26"/>
    </w:rPr>
  </w:style>
  <w:style w:type="paragraph" w:styleId="Textbubliny">
    <w:name w:val="Balloon Text"/>
    <w:basedOn w:val="Normln"/>
    <w:link w:val="TextbublinyChar"/>
    <w:uiPriority w:val="99"/>
    <w:semiHidden/>
    <w:unhideWhenUsed/>
    <w:rsid w:val="00242542"/>
    <w:pPr>
      <w:spacing w:after="0" w:line="240" w:lineRule="auto"/>
    </w:pPr>
    <w:rPr>
      <w:rFonts w:ascii="Arial" w:hAnsi="Arial" w:cs="Arial"/>
      <w:sz w:val="18"/>
      <w:szCs w:val="18"/>
    </w:rPr>
  </w:style>
  <w:style w:type="character" w:customStyle="1" w:styleId="TextbublinyChar">
    <w:name w:val="Text bubliny Char"/>
    <w:basedOn w:val="Standardnpsmoodstavce"/>
    <w:link w:val="Textbubliny"/>
    <w:uiPriority w:val="99"/>
    <w:semiHidden/>
    <w:rsid w:val="00242542"/>
    <w:rPr>
      <w:rFonts w:ascii="Arial" w:hAnsi="Arial" w:cs="Arial"/>
      <w:sz w:val="18"/>
      <w:szCs w:val="18"/>
    </w:rPr>
  </w:style>
  <w:style w:type="paragraph" w:customStyle="1" w:styleId="Titulkapodnadpis">
    <w:name w:val="Titulka_podnadpis"/>
    <w:basedOn w:val="Normln"/>
    <w:next w:val="Normln"/>
    <w:autoRedefine/>
    <w:rsid w:val="00193CF4"/>
    <w:pPr>
      <w:widowControl w:val="0"/>
      <w:spacing w:after="0" w:line="240" w:lineRule="auto"/>
    </w:pPr>
    <w:rPr>
      <w:rFonts w:ascii="Arial" w:eastAsia="Times New Roman" w:hAnsi="Arial" w:cs="Times New Roman"/>
      <w:b/>
      <w:snapToGrid w:val="0"/>
      <w:color w:val="003C69"/>
      <w:sz w:val="40"/>
      <w:szCs w:val="20"/>
      <w:lang w:eastAsia="cs-CZ"/>
    </w:rPr>
  </w:style>
  <w:style w:type="paragraph" w:styleId="Zhlav">
    <w:name w:val="header"/>
    <w:basedOn w:val="Normln"/>
    <w:link w:val="ZhlavChar"/>
    <w:unhideWhenUsed/>
    <w:rsid w:val="00193C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93CF4"/>
  </w:style>
  <w:style w:type="paragraph" w:styleId="Zpat">
    <w:name w:val="footer"/>
    <w:basedOn w:val="Normln"/>
    <w:link w:val="ZpatChar"/>
    <w:uiPriority w:val="99"/>
    <w:unhideWhenUsed/>
    <w:rsid w:val="00193CF4"/>
    <w:pPr>
      <w:tabs>
        <w:tab w:val="center" w:pos="4536"/>
        <w:tab w:val="right" w:pos="9072"/>
      </w:tabs>
      <w:spacing w:after="0" w:line="240" w:lineRule="auto"/>
    </w:pPr>
  </w:style>
  <w:style w:type="character" w:customStyle="1" w:styleId="ZpatChar">
    <w:name w:val="Zápatí Char"/>
    <w:basedOn w:val="Standardnpsmoodstavce"/>
    <w:link w:val="Zpat"/>
    <w:uiPriority w:val="99"/>
    <w:rsid w:val="00193CF4"/>
  </w:style>
  <w:style w:type="character" w:styleId="slostrnky">
    <w:name w:val="page number"/>
    <w:basedOn w:val="Standardnpsmoodstavce"/>
    <w:rsid w:val="00193CF4"/>
    <w:rPr>
      <w:rFonts w:ascii="Arial" w:hAnsi="Arial"/>
      <w:b/>
      <w:color w:val="003C69"/>
      <w:sz w:val="20"/>
    </w:rPr>
  </w:style>
  <w:style w:type="character" w:customStyle="1" w:styleId="Nadpis4Char">
    <w:name w:val="Nadpis 4 Char"/>
    <w:basedOn w:val="Standardnpsmoodstavce"/>
    <w:link w:val="Nadpis4"/>
    <w:uiPriority w:val="9"/>
    <w:rsid w:val="00C60AB5"/>
    <w:rPr>
      <w:rFonts w:asciiTheme="majorHAnsi" w:eastAsiaTheme="majorEastAsia" w:hAnsiTheme="majorHAnsi" w:cstheme="majorBidi"/>
      <w:i/>
      <w:iCs/>
      <w:color w:val="2E74B5" w:themeColor="accent1" w:themeShade="BF"/>
    </w:rPr>
  </w:style>
  <w:style w:type="character" w:customStyle="1" w:styleId="Nadpis1Char">
    <w:name w:val="Nadpis 1 Char"/>
    <w:basedOn w:val="Standardnpsmoodstavce"/>
    <w:link w:val="Nadpis1"/>
    <w:uiPriority w:val="9"/>
    <w:rsid w:val="00C60AB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FF29AB"/>
    <w:rPr>
      <w:sz w:val="16"/>
      <w:szCs w:val="16"/>
    </w:rPr>
  </w:style>
  <w:style w:type="paragraph" w:styleId="Textkomente">
    <w:name w:val="annotation text"/>
    <w:basedOn w:val="Normln"/>
    <w:link w:val="TextkomenteChar"/>
    <w:uiPriority w:val="99"/>
    <w:unhideWhenUsed/>
    <w:rsid w:val="00FF29AB"/>
    <w:pPr>
      <w:spacing w:line="240" w:lineRule="auto"/>
    </w:pPr>
    <w:rPr>
      <w:sz w:val="20"/>
      <w:szCs w:val="20"/>
    </w:rPr>
  </w:style>
  <w:style w:type="character" w:customStyle="1" w:styleId="TextkomenteChar">
    <w:name w:val="Text komentáře Char"/>
    <w:basedOn w:val="Standardnpsmoodstavce"/>
    <w:link w:val="Textkomente"/>
    <w:uiPriority w:val="99"/>
    <w:rsid w:val="00FF29AB"/>
    <w:rPr>
      <w:sz w:val="20"/>
      <w:szCs w:val="20"/>
    </w:rPr>
  </w:style>
  <w:style w:type="paragraph" w:styleId="Pedmtkomente">
    <w:name w:val="annotation subject"/>
    <w:basedOn w:val="Textkomente"/>
    <w:next w:val="Textkomente"/>
    <w:link w:val="PedmtkomenteChar"/>
    <w:uiPriority w:val="99"/>
    <w:semiHidden/>
    <w:unhideWhenUsed/>
    <w:rsid w:val="00FF29AB"/>
    <w:rPr>
      <w:b/>
      <w:bCs/>
    </w:rPr>
  </w:style>
  <w:style w:type="character" w:customStyle="1" w:styleId="PedmtkomenteChar">
    <w:name w:val="Předmět komentáře Char"/>
    <w:basedOn w:val="TextkomenteChar"/>
    <w:link w:val="Pedmtkomente"/>
    <w:uiPriority w:val="99"/>
    <w:semiHidden/>
    <w:rsid w:val="00FF29AB"/>
    <w:rPr>
      <w:b/>
      <w:bCs/>
      <w:sz w:val="20"/>
      <w:szCs w:val="20"/>
    </w:rPr>
  </w:style>
  <w:style w:type="character" w:styleId="Nevyeenzmnka">
    <w:name w:val="Unresolved Mention"/>
    <w:basedOn w:val="Standardnpsmoodstavce"/>
    <w:uiPriority w:val="99"/>
    <w:semiHidden/>
    <w:unhideWhenUsed/>
    <w:rsid w:val="003977B4"/>
    <w:rPr>
      <w:color w:val="605E5C"/>
      <w:shd w:val="clear" w:color="auto" w:fill="E1DFDD"/>
    </w:rPr>
  </w:style>
  <w:style w:type="character" w:styleId="Sledovanodkaz">
    <w:name w:val="FollowedHyperlink"/>
    <w:basedOn w:val="Standardnpsmoodstavce"/>
    <w:uiPriority w:val="99"/>
    <w:semiHidden/>
    <w:unhideWhenUsed/>
    <w:rsid w:val="001E04D0"/>
    <w:rPr>
      <w:color w:val="954F72" w:themeColor="followedHyperlink"/>
      <w:u w:val="single"/>
    </w:rPr>
  </w:style>
  <w:style w:type="table" w:styleId="Mkatabulky">
    <w:name w:val="Table Grid"/>
    <w:basedOn w:val="Normlntabulka"/>
    <w:uiPriority w:val="39"/>
    <w:rsid w:val="000A7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0D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8659">
      <w:bodyDiv w:val="1"/>
      <w:marLeft w:val="0"/>
      <w:marRight w:val="0"/>
      <w:marTop w:val="0"/>
      <w:marBottom w:val="0"/>
      <w:divBdr>
        <w:top w:val="none" w:sz="0" w:space="0" w:color="auto"/>
        <w:left w:val="none" w:sz="0" w:space="0" w:color="auto"/>
        <w:bottom w:val="none" w:sz="0" w:space="0" w:color="auto"/>
        <w:right w:val="none" w:sz="0" w:space="0" w:color="auto"/>
      </w:divBdr>
    </w:div>
    <w:div w:id="82997634">
      <w:bodyDiv w:val="1"/>
      <w:marLeft w:val="0"/>
      <w:marRight w:val="0"/>
      <w:marTop w:val="0"/>
      <w:marBottom w:val="0"/>
      <w:divBdr>
        <w:top w:val="none" w:sz="0" w:space="0" w:color="auto"/>
        <w:left w:val="none" w:sz="0" w:space="0" w:color="auto"/>
        <w:bottom w:val="none" w:sz="0" w:space="0" w:color="auto"/>
        <w:right w:val="none" w:sz="0" w:space="0" w:color="auto"/>
      </w:divBdr>
    </w:div>
    <w:div w:id="107235821">
      <w:bodyDiv w:val="1"/>
      <w:marLeft w:val="0"/>
      <w:marRight w:val="0"/>
      <w:marTop w:val="0"/>
      <w:marBottom w:val="0"/>
      <w:divBdr>
        <w:top w:val="none" w:sz="0" w:space="0" w:color="auto"/>
        <w:left w:val="none" w:sz="0" w:space="0" w:color="auto"/>
        <w:bottom w:val="none" w:sz="0" w:space="0" w:color="auto"/>
        <w:right w:val="none" w:sz="0" w:space="0" w:color="auto"/>
      </w:divBdr>
    </w:div>
    <w:div w:id="138301864">
      <w:bodyDiv w:val="1"/>
      <w:marLeft w:val="0"/>
      <w:marRight w:val="0"/>
      <w:marTop w:val="0"/>
      <w:marBottom w:val="0"/>
      <w:divBdr>
        <w:top w:val="none" w:sz="0" w:space="0" w:color="auto"/>
        <w:left w:val="none" w:sz="0" w:space="0" w:color="auto"/>
        <w:bottom w:val="none" w:sz="0" w:space="0" w:color="auto"/>
        <w:right w:val="none" w:sz="0" w:space="0" w:color="auto"/>
      </w:divBdr>
    </w:div>
    <w:div w:id="170678587">
      <w:bodyDiv w:val="1"/>
      <w:marLeft w:val="0"/>
      <w:marRight w:val="0"/>
      <w:marTop w:val="0"/>
      <w:marBottom w:val="0"/>
      <w:divBdr>
        <w:top w:val="none" w:sz="0" w:space="0" w:color="auto"/>
        <w:left w:val="none" w:sz="0" w:space="0" w:color="auto"/>
        <w:bottom w:val="none" w:sz="0" w:space="0" w:color="auto"/>
        <w:right w:val="none" w:sz="0" w:space="0" w:color="auto"/>
      </w:divBdr>
    </w:div>
    <w:div w:id="173618266">
      <w:bodyDiv w:val="1"/>
      <w:marLeft w:val="0"/>
      <w:marRight w:val="0"/>
      <w:marTop w:val="0"/>
      <w:marBottom w:val="0"/>
      <w:divBdr>
        <w:top w:val="none" w:sz="0" w:space="0" w:color="auto"/>
        <w:left w:val="none" w:sz="0" w:space="0" w:color="auto"/>
        <w:bottom w:val="none" w:sz="0" w:space="0" w:color="auto"/>
        <w:right w:val="none" w:sz="0" w:space="0" w:color="auto"/>
      </w:divBdr>
    </w:div>
    <w:div w:id="179005102">
      <w:bodyDiv w:val="1"/>
      <w:marLeft w:val="0"/>
      <w:marRight w:val="0"/>
      <w:marTop w:val="0"/>
      <w:marBottom w:val="0"/>
      <w:divBdr>
        <w:top w:val="none" w:sz="0" w:space="0" w:color="auto"/>
        <w:left w:val="none" w:sz="0" w:space="0" w:color="auto"/>
        <w:bottom w:val="none" w:sz="0" w:space="0" w:color="auto"/>
        <w:right w:val="none" w:sz="0" w:space="0" w:color="auto"/>
      </w:divBdr>
    </w:div>
    <w:div w:id="181431286">
      <w:bodyDiv w:val="1"/>
      <w:marLeft w:val="0"/>
      <w:marRight w:val="0"/>
      <w:marTop w:val="0"/>
      <w:marBottom w:val="0"/>
      <w:divBdr>
        <w:top w:val="none" w:sz="0" w:space="0" w:color="auto"/>
        <w:left w:val="none" w:sz="0" w:space="0" w:color="auto"/>
        <w:bottom w:val="none" w:sz="0" w:space="0" w:color="auto"/>
        <w:right w:val="none" w:sz="0" w:space="0" w:color="auto"/>
      </w:divBdr>
    </w:div>
    <w:div w:id="263417836">
      <w:bodyDiv w:val="1"/>
      <w:marLeft w:val="0"/>
      <w:marRight w:val="0"/>
      <w:marTop w:val="0"/>
      <w:marBottom w:val="0"/>
      <w:divBdr>
        <w:top w:val="none" w:sz="0" w:space="0" w:color="auto"/>
        <w:left w:val="none" w:sz="0" w:space="0" w:color="auto"/>
        <w:bottom w:val="none" w:sz="0" w:space="0" w:color="auto"/>
        <w:right w:val="none" w:sz="0" w:space="0" w:color="auto"/>
      </w:divBdr>
    </w:div>
    <w:div w:id="269510011">
      <w:bodyDiv w:val="1"/>
      <w:marLeft w:val="0"/>
      <w:marRight w:val="0"/>
      <w:marTop w:val="0"/>
      <w:marBottom w:val="0"/>
      <w:divBdr>
        <w:top w:val="none" w:sz="0" w:space="0" w:color="auto"/>
        <w:left w:val="none" w:sz="0" w:space="0" w:color="auto"/>
        <w:bottom w:val="none" w:sz="0" w:space="0" w:color="auto"/>
        <w:right w:val="none" w:sz="0" w:space="0" w:color="auto"/>
      </w:divBdr>
    </w:div>
    <w:div w:id="333922300">
      <w:bodyDiv w:val="1"/>
      <w:marLeft w:val="0"/>
      <w:marRight w:val="0"/>
      <w:marTop w:val="0"/>
      <w:marBottom w:val="0"/>
      <w:divBdr>
        <w:top w:val="none" w:sz="0" w:space="0" w:color="auto"/>
        <w:left w:val="none" w:sz="0" w:space="0" w:color="auto"/>
        <w:bottom w:val="none" w:sz="0" w:space="0" w:color="auto"/>
        <w:right w:val="none" w:sz="0" w:space="0" w:color="auto"/>
      </w:divBdr>
    </w:div>
    <w:div w:id="344594378">
      <w:bodyDiv w:val="1"/>
      <w:marLeft w:val="0"/>
      <w:marRight w:val="0"/>
      <w:marTop w:val="0"/>
      <w:marBottom w:val="0"/>
      <w:divBdr>
        <w:top w:val="none" w:sz="0" w:space="0" w:color="auto"/>
        <w:left w:val="none" w:sz="0" w:space="0" w:color="auto"/>
        <w:bottom w:val="none" w:sz="0" w:space="0" w:color="auto"/>
        <w:right w:val="none" w:sz="0" w:space="0" w:color="auto"/>
      </w:divBdr>
    </w:div>
    <w:div w:id="348800181">
      <w:bodyDiv w:val="1"/>
      <w:marLeft w:val="0"/>
      <w:marRight w:val="0"/>
      <w:marTop w:val="0"/>
      <w:marBottom w:val="0"/>
      <w:divBdr>
        <w:top w:val="none" w:sz="0" w:space="0" w:color="auto"/>
        <w:left w:val="none" w:sz="0" w:space="0" w:color="auto"/>
        <w:bottom w:val="none" w:sz="0" w:space="0" w:color="auto"/>
        <w:right w:val="none" w:sz="0" w:space="0" w:color="auto"/>
      </w:divBdr>
    </w:div>
    <w:div w:id="362679394">
      <w:bodyDiv w:val="1"/>
      <w:marLeft w:val="0"/>
      <w:marRight w:val="0"/>
      <w:marTop w:val="0"/>
      <w:marBottom w:val="0"/>
      <w:divBdr>
        <w:top w:val="none" w:sz="0" w:space="0" w:color="auto"/>
        <w:left w:val="none" w:sz="0" w:space="0" w:color="auto"/>
        <w:bottom w:val="none" w:sz="0" w:space="0" w:color="auto"/>
        <w:right w:val="none" w:sz="0" w:space="0" w:color="auto"/>
      </w:divBdr>
    </w:div>
    <w:div w:id="363286448">
      <w:bodyDiv w:val="1"/>
      <w:marLeft w:val="0"/>
      <w:marRight w:val="0"/>
      <w:marTop w:val="0"/>
      <w:marBottom w:val="0"/>
      <w:divBdr>
        <w:top w:val="none" w:sz="0" w:space="0" w:color="auto"/>
        <w:left w:val="none" w:sz="0" w:space="0" w:color="auto"/>
        <w:bottom w:val="none" w:sz="0" w:space="0" w:color="auto"/>
        <w:right w:val="none" w:sz="0" w:space="0" w:color="auto"/>
      </w:divBdr>
    </w:div>
    <w:div w:id="473446992">
      <w:bodyDiv w:val="1"/>
      <w:marLeft w:val="0"/>
      <w:marRight w:val="0"/>
      <w:marTop w:val="0"/>
      <w:marBottom w:val="0"/>
      <w:divBdr>
        <w:top w:val="none" w:sz="0" w:space="0" w:color="auto"/>
        <w:left w:val="none" w:sz="0" w:space="0" w:color="auto"/>
        <w:bottom w:val="none" w:sz="0" w:space="0" w:color="auto"/>
        <w:right w:val="none" w:sz="0" w:space="0" w:color="auto"/>
      </w:divBdr>
    </w:div>
    <w:div w:id="474377529">
      <w:bodyDiv w:val="1"/>
      <w:marLeft w:val="0"/>
      <w:marRight w:val="0"/>
      <w:marTop w:val="0"/>
      <w:marBottom w:val="0"/>
      <w:divBdr>
        <w:top w:val="none" w:sz="0" w:space="0" w:color="auto"/>
        <w:left w:val="none" w:sz="0" w:space="0" w:color="auto"/>
        <w:bottom w:val="none" w:sz="0" w:space="0" w:color="auto"/>
        <w:right w:val="none" w:sz="0" w:space="0" w:color="auto"/>
      </w:divBdr>
    </w:div>
    <w:div w:id="618339988">
      <w:bodyDiv w:val="1"/>
      <w:marLeft w:val="0"/>
      <w:marRight w:val="0"/>
      <w:marTop w:val="0"/>
      <w:marBottom w:val="0"/>
      <w:divBdr>
        <w:top w:val="none" w:sz="0" w:space="0" w:color="auto"/>
        <w:left w:val="none" w:sz="0" w:space="0" w:color="auto"/>
        <w:bottom w:val="none" w:sz="0" w:space="0" w:color="auto"/>
        <w:right w:val="none" w:sz="0" w:space="0" w:color="auto"/>
      </w:divBdr>
    </w:div>
    <w:div w:id="656034747">
      <w:bodyDiv w:val="1"/>
      <w:marLeft w:val="0"/>
      <w:marRight w:val="0"/>
      <w:marTop w:val="0"/>
      <w:marBottom w:val="0"/>
      <w:divBdr>
        <w:top w:val="none" w:sz="0" w:space="0" w:color="auto"/>
        <w:left w:val="none" w:sz="0" w:space="0" w:color="auto"/>
        <w:bottom w:val="none" w:sz="0" w:space="0" w:color="auto"/>
        <w:right w:val="none" w:sz="0" w:space="0" w:color="auto"/>
      </w:divBdr>
    </w:div>
    <w:div w:id="670716602">
      <w:bodyDiv w:val="1"/>
      <w:marLeft w:val="0"/>
      <w:marRight w:val="0"/>
      <w:marTop w:val="0"/>
      <w:marBottom w:val="0"/>
      <w:divBdr>
        <w:top w:val="none" w:sz="0" w:space="0" w:color="auto"/>
        <w:left w:val="none" w:sz="0" w:space="0" w:color="auto"/>
        <w:bottom w:val="none" w:sz="0" w:space="0" w:color="auto"/>
        <w:right w:val="none" w:sz="0" w:space="0" w:color="auto"/>
      </w:divBdr>
    </w:div>
    <w:div w:id="812528647">
      <w:bodyDiv w:val="1"/>
      <w:marLeft w:val="0"/>
      <w:marRight w:val="0"/>
      <w:marTop w:val="0"/>
      <w:marBottom w:val="0"/>
      <w:divBdr>
        <w:top w:val="none" w:sz="0" w:space="0" w:color="auto"/>
        <w:left w:val="none" w:sz="0" w:space="0" w:color="auto"/>
        <w:bottom w:val="none" w:sz="0" w:space="0" w:color="auto"/>
        <w:right w:val="none" w:sz="0" w:space="0" w:color="auto"/>
      </w:divBdr>
    </w:div>
    <w:div w:id="859052782">
      <w:bodyDiv w:val="1"/>
      <w:marLeft w:val="0"/>
      <w:marRight w:val="0"/>
      <w:marTop w:val="0"/>
      <w:marBottom w:val="0"/>
      <w:divBdr>
        <w:top w:val="none" w:sz="0" w:space="0" w:color="auto"/>
        <w:left w:val="none" w:sz="0" w:space="0" w:color="auto"/>
        <w:bottom w:val="none" w:sz="0" w:space="0" w:color="auto"/>
        <w:right w:val="none" w:sz="0" w:space="0" w:color="auto"/>
      </w:divBdr>
    </w:div>
    <w:div w:id="877425431">
      <w:bodyDiv w:val="1"/>
      <w:marLeft w:val="0"/>
      <w:marRight w:val="0"/>
      <w:marTop w:val="0"/>
      <w:marBottom w:val="0"/>
      <w:divBdr>
        <w:top w:val="none" w:sz="0" w:space="0" w:color="auto"/>
        <w:left w:val="none" w:sz="0" w:space="0" w:color="auto"/>
        <w:bottom w:val="none" w:sz="0" w:space="0" w:color="auto"/>
        <w:right w:val="none" w:sz="0" w:space="0" w:color="auto"/>
      </w:divBdr>
    </w:div>
    <w:div w:id="919370222">
      <w:bodyDiv w:val="1"/>
      <w:marLeft w:val="0"/>
      <w:marRight w:val="0"/>
      <w:marTop w:val="0"/>
      <w:marBottom w:val="0"/>
      <w:divBdr>
        <w:top w:val="none" w:sz="0" w:space="0" w:color="auto"/>
        <w:left w:val="none" w:sz="0" w:space="0" w:color="auto"/>
        <w:bottom w:val="none" w:sz="0" w:space="0" w:color="auto"/>
        <w:right w:val="none" w:sz="0" w:space="0" w:color="auto"/>
      </w:divBdr>
    </w:div>
    <w:div w:id="937718146">
      <w:bodyDiv w:val="1"/>
      <w:marLeft w:val="0"/>
      <w:marRight w:val="0"/>
      <w:marTop w:val="0"/>
      <w:marBottom w:val="0"/>
      <w:divBdr>
        <w:top w:val="none" w:sz="0" w:space="0" w:color="auto"/>
        <w:left w:val="none" w:sz="0" w:space="0" w:color="auto"/>
        <w:bottom w:val="none" w:sz="0" w:space="0" w:color="auto"/>
        <w:right w:val="none" w:sz="0" w:space="0" w:color="auto"/>
      </w:divBdr>
    </w:div>
    <w:div w:id="989597539">
      <w:bodyDiv w:val="1"/>
      <w:marLeft w:val="0"/>
      <w:marRight w:val="0"/>
      <w:marTop w:val="0"/>
      <w:marBottom w:val="0"/>
      <w:divBdr>
        <w:top w:val="none" w:sz="0" w:space="0" w:color="auto"/>
        <w:left w:val="none" w:sz="0" w:space="0" w:color="auto"/>
        <w:bottom w:val="none" w:sz="0" w:space="0" w:color="auto"/>
        <w:right w:val="none" w:sz="0" w:space="0" w:color="auto"/>
      </w:divBdr>
    </w:div>
    <w:div w:id="1098209425">
      <w:bodyDiv w:val="1"/>
      <w:marLeft w:val="0"/>
      <w:marRight w:val="0"/>
      <w:marTop w:val="0"/>
      <w:marBottom w:val="0"/>
      <w:divBdr>
        <w:top w:val="none" w:sz="0" w:space="0" w:color="auto"/>
        <w:left w:val="none" w:sz="0" w:space="0" w:color="auto"/>
        <w:bottom w:val="none" w:sz="0" w:space="0" w:color="auto"/>
        <w:right w:val="none" w:sz="0" w:space="0" w:color="auto"/>
      </w:divBdr>
    </w:div>
    <w:div w:id="1193689451">
      <w:bodyDiv w:val="1"/>
      <w:marLeft w:val="0"/>
      <w:marRight w:val="0"/>
      <w:marTop w:val="0"/>
      <w:marBottom w:val="0"/>
      <w:divBdr>
        <w:top w:val="none" w:sz="0" w:space="0" w:color="auto"/>
        <w:left w:val="none" w:sz="0" w:space="0" w:color="auto"/>
        <w:bottom w:val="none" w:sz="0" w:space="0" w:color="auto"/>
        <w:right w:val="none" w:sz="0" w:space="0" w:color="auto"/>
      </w:divBdr>
    </w:div>
    <w:div w:id="1223565462">
      <w:bodyDiv w:val="1"/>
      <w:marLeft w:val="0"/>
      <w:marRight w:val="0"/>
      <w:marTop w:val="0"/>
      <w:marBottom w:val="0"/>
      <w:divBdr>
        <w:top w:val="none" w:sz="0" w:space="0" w:color="auto"/>
        <w:left w:val="none" w:sz="0" w:space="0" w:color="auto"/>
        <w:bottom w:val="none" w:sz="0" w:space="0" w:color="auto"/>
        <w:right w:val="none" w:sz="0" w:space="0" w:color="auto"/>
      </w:divBdr>
    </w:div>
    <w:div w:id="1271013181">
      <w:bodyDiv w:val="1"/>
      <w:marLeft w:val="0"/>
      <w:marRight w:val="0"/>
      <w:marTop w:val="0"/>
      <w:marBottom w:val="0"/>
      <w:divBdr>
        <w:top w:val="none" w:sz="0" w:space="0" w:color="auto"/>
        <w:left w:val="none" w:sz="0" w:space="0" w:color="auto"/>
        <w:bottom w:val="none" w:sz="0" w:space="0" w:color="auto"/>
        <w:right w:val="none" w:sz="0" w:space="0" w:color="auto"/>
      </w:divBdr>
    </w:div>
    <w:div w:id="1278414150">
      <w:bodyDiv w:val="1"/>
      <w:marLeft w:val="0"/>
      <w:marRight w:val="0"/>
      <w:marTop w:val="0"/>
      <w:marBottom w:val="0"/>
      <w:divBdr>
        <w:top w:val="none" w:sz="0" w:space="0" w:color="auto"/>
        <w:left w:val="none" w:sz="0" w:space="0" w:color="auto"/>
        <w:bottom w:val="none" w:sz="0" w:space="0" w:color="auto"/>
        <w:right w:val="none" w:sz="0" w:space="0" w:color="auto"/>
      </w:divBdr>
    </w:div>
    <w:div w:id="1353845393">
      <w:bodyDiv w:val="1"/>
      <w:marLeft w:val="0"/>
      <w:marRight w:val="0"/>
      <w:marTop w:val="0"/>
      <w:marBottom w:val="0"/>
      <w:divBdr>
        <w:top w:val="none" w:sz="0" w:space="0" w:color="auto"/>
        <w:left w:val="none" w:sz="0" w:space="0" w:color="auto"/>
        <w:bottom w:val="none" w:sz="0" w:space="0" w:color="auto"/>
        <w:right w:val="none" w:sz="0" w:space="0" w:color="auto"/>
      </w:divBdr>
    </w:div>
    <w:div w:id="1362244394">
      <w:bodyDiv w:val="1"/>
      <w:marLeft w:val="0"/>
      <w:marRight w:val="0"/>
      <w:marTop w:val="0"/>
      <w:marBottom w:val="0"/>
      <w:divBdr>
        <w:top w:val="none" w:sz="0" w:space="0" w:color="auto"/>
        <w:left w:val="none" w:sz="0" w:space="0" w:color="auto"/>
        <w:bottom w:val="none" w:sz="0" w:space="0" w:color="auto"/>
        <w:right w:val="none" w:sz="0" w:space="0" w:color="auto"/>
      </w:divBdr>
    </w:div>
    <w:div w:id="1370840483">
      <w:bodyDiv w:val="1"/>
      <w:marLeft w:val="0"/>
      <w:marRight w:val="0"/>
      <w:marTop w:val="0"/>
      <w:marBottom w:val="0"/>
      <w:divBdr>
        <w:top w:val="none" w:sz="0" w:space="0" w:color="auto"/>
        <w:left w:val="none" w:sz="0" w:space="0" w:color="auto"/>
        <w:bottom w:val="none" w:sz="0" w:space="0" w:color="auto"/>
        <w:right w:val="none" w:sz="0" w:space="0" w:color="auto"/>
      </w:divBdr>
    </w:div>
    <w:div w:id="1402017254">
      <w:bodyDiv w:val="1"/>
      <w:marLeft w:val="0"/>
      <w:marRight w:val="0"/>
      <w:marTop w:val="0"/>
      <w:marBottom w:val="0"/>
      <w:divBdr>
        <w:top w:val="none" w:sz="0" w:space="0" w:color="auto"/>
        <w:left w:val="none" w:sz="0" w:space="0" w:color="auto"/>
        <w:bottom w:val="none" w:sz="0" w:space="0" w:color="auto"/>
        <w:right w:val="none" w:sz="0" w:space="0" w:color="auto"/>
      </w:divBdr>
    </w:div>
    <w:div w:id="1492284925">
      <w:bodyDiv w:val="1"/>
      <w:marLeft w:val="0"/>
      <w:marRight w:val="0"/>
      <w:marTop w:val="0"/>
      <w:marBottom w:val="0"/>
      <w:divBdr>
        <w:top w:val="none" w:sz="0" w:space="0" w:color="auto"/>
        <w:left w:val="none" w:sz="0" w:space="0" w:color="auto"/>
        <w:bottom w:val="none" w:sz="0" w:space="0" w:color="auto"/>
        <w:right w:val="none" w:sz="0" w:space="0" w:color="auto"/>
      </w:divBdr>
    </w:div>
    <w:div w:id="1498693850">
      <w:bodyDiv w:val="1"/>
      <w:marLeft w:val="0"/>
      <w:marRight w:val="0"/>
      <w:marTop w:val="0"/>
      <w:marBottom w:val="0"/>
      <w:divBdr>
        <w:top w:val="none" w:sz="0" w:space="0" w:color="auto"/>
        <w:left w:val="none" w:sz="0" w:space="0" w:color="auto"/>
        <w:bottom w:val="none" w:sz="0" w:space="0" w:color="auto"/>
        <w:right w:val="none" w:sz="0" w:space="0" w:color="auto"/>
      </w:divBdr>
    </w:div>
    <w:div w:id="1554193143">
      <w:bodyDiv w:val="1"/>
      <w:marLeft w:val="0"/>
      <w:marRight w:val="0"/>
      <w:marTop w:val="0"/>
      <w:marBottom w:val="0"/>
      <w:divBdr>
        <w:top w:val="none" w:sz="0" w:space="0" w:color="auto"/>
        <w:left w:val="none" w:sz="0" w:space="0" w:color="auto"/>
        <w:bottom w:val="none" w:sz="0" w:space="0" w:color="auto"/>
        <w:right w:val="none" w:sz="0" w:space="0" w:color="auto"/>
      </w:divBdr>
    </w:div>
    <w:div w:id="1580168324">
      <w:bodyDiv w:val="1"/>
      <w:marLeft w:val="0"/>
      <w:marRight w:val="0"/>
      <w:marTop w:val="0"/>
      <w:marBottom w:val="0"/>
      <w:divBdr>
        <w:top w:val="none" w:sz="0" w:space="0" w:color="auto"/>
        <w:left w:val="none" w:sz="0" w:space="0" w:color="auto"/>
        <w:bottom w:val="none" w:sz="0" w:space="0" w:color="auto"/>
        <w:right w:val="none" w:sz="0" w:space="0" w:color="auto"/>
      </w:divBdr>
    </w:div>
    <w:div w:id="1594968477">
      <w:bodyDiv w:val="1"/>
      <w:marLeft w:val="0"/>
      <w:marRight w:val="0"/>
      <w:marTop w:val="0"/>
      <w:marBottom w:val="0"/>
      <w:divBdr>
        <w:top w:val="none" w:sz="0" w:space="0" w:color="auto"/>
        <w:left w:val="none" w:sz="0" w:space="0" w:color="auto"/>
        <w:bottom w:val="none" w:sz="0" w:space="0" w:color="auto"/>
        <w:right w:val="none" w:sz="0" w:space="0" w:color="auto"/>
      </w:divBdr>
      <w:divsChild>
        <w:div w:id="1317144437">
          <w:marLeft w:val="0"/>
          <w:marRight w:val="0"/>
          <w:marTop w:val="0"/>
          <w:marBottom w:val="0"/>
          <w:divBdr>
            <w:top w:val="none" w:sz="0" w:space="0" w:color="auto"/>
            <w:left w:val="none" w:sz="0" w:space="0" w:color="auto"/>
            <w:bottom w:val="none" w:sz="0" w:space="0" w:color="auto"/>
            <w:right w:val="none" w:sz="0" w:space="0" w:color="auto"/>
          </w:divBdr>
          <w:divsChild>
            <w:div w:id="212155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79834">
      <w:bodyDiv w:val="1"/>
      <w:marLeft w:val="0"/>
      <w:marRight w:val="0"/>
      <w:marTop w:val="0"/>
      <w:marBottom w:val="0"/>
      <w:divBdr>
        <w:top w:val="none" w:sz="0" w:space="0" w:color="auto"/>
        <w:left w:val="none" w:sz="0" w:space="0" w:color="auto"/>
        <w:bottom w:val="none" w:sz="0" w:space="0" w:color="auto"/>
        <w:right w:val="none" w:sz="0" w:space="0" w:color="auto"/>
      </w:divBdr>
    </w:div>
    <w:div w:id="1776709541">
      <w:bodyDiv w:val="1"/>
      <w:marLeft w:val="0"/>
      <w:marRight w:val="0"/>
      <w:marTop w:val="0"/>
      <w:marBottom w:val="0"/>
      <w:divBdr>
        <w:top w:val="none" w:sz="0" w:space="0" w:color="auto"/>
        <w:left w:val="none" w:sz="0" w:space="0" w:color="auto"/>
        <w:bottom w:val="none" w:sz="0" w:space="0" w:color="auto"/>
        <w:right w:val="none" w:sz="0" w:space="0" w:color="auto"/>
      </w:divBdr>
    </w:div>
    <w:div w:id="1777752964">
      <w:bodyDiv w:val="1"/>
      <w:marLeft w:val="0"/>
      <w:marRight w:val="0"/>
      <w:marTop w:val="0"/>
      <w:marBottom w:val="0"/>
      <w:divBdr>
        <w:top w:val="none" w:sz="0" w:space="0" w:color="auto"/>
        <w:left w:val="none" w:sz="0" w:space="0" w:color="auto"/>
        <w:bottom w:val="none" w:sz="0" w:space="0" w:color="auto"/>
        <w:right w:val="none" w:sz="0" w:space="0" w:color="auto"/>
      </w:divBdr>
    </w:div>
    <w:div w:id="1779137607">
      <w:bodyDiv w:val="1"/>
      <w:marLeft w:val="0"/>
      <w:marRight w:val="0"/>
      <w:marTop w:val="0"/>
      <w:marBottom w:val="0"/>
      <w:divBdr>
        <w:top w:val="none" w:sz="0" w:space="0" w:color="auto"/>
        <w:left w:val="none" w:sz="0" w:space="0" w:color="auto"/>
        <w:bottom w:val="none" w:sz="0" w:space="0" w:color="auto"/>
        <w:right w:val="none" w:sz="0" w:space="0" w:color="auto"/>
      </w:divBdr>
    </w:div>
    <w:div w:id="1816213638">
      <w:bodyDiv w:val="1"/>
      <w:marLeft w:val="0"/>
      <w:marRight w:val="0"/>
      <w:marTop w:val="0"/>
      <w:marBottom w:val="0"/>
      <w:divBdr>
        <w:top w:val="none" w:sz="0" w:space="0" w:color="auto"/>
        <w:left w:val="none" w:sz="0" w:space="0" w:color="auto"/>
        <w:bottom w:val="none" w:sz="0" w:space="0" w:color="auto"/>
        <w:right w:val="none" w:sz="0" w:space="0" w:color="auto"/>
      </w:divBdr>
    </w:div>
    <w:div w:id="1886063319">
      <w:bodyDiv w:val="1"/>
      <w:marLeft w:val="0"/>
      <w:marRight w:val="0"/>
      <w:marTop w:val="0"/>
      <w:marBottom w:val="0"/>
      <w:divBdr>
        <w:top w:val="none" w:sz="0" w:space="0" w:color="auto"/>
        <w:left w:val="none" w:sz="0" w:space="0" w:color="auto"/>
        <w:bottom w:val="none" w:sz="0" w:space="0" w:color="auto"/>
        <w:right w:val="none" w:sz="0" w:space="0" w:color="auto"/>
      </w:divBdr>
    </w:div>
    <w:div w:id="1891185022">
      <w:bodyDiv w:val="1"/>
      <w:marLeft w:val="0"/>
      <w:marRight w:val="0"/>
      <w:marTop w:val="0"/>
      <w:marBottom w:val="0"/>
      <w:divBdr>
        <w:top w:val="none" w:sz="0" w:space="0" w:color="auto"/>
        <w:left w:val="none" w:sz="0" w:space="0" w:color="auto"/>
        <w:bottom w:val="none" w:sz="0" w:space="0" w:color="auto"/>
        <w:right w:val="none" w:sz="0" w:space="0" w:color="auto"/>
      </w:divBdr>
    </w:div>
    <w:div w:id="1934826216">
      <w:bodyDiv w:val="1"/>
      <w:marLeft w:val="0"/>
      <w:marRight w:val="0"/>
      <w:marTop w:val="0"/>
      <w:marBottom w:val="0"/>
      <w:divBdr>
        <w:top w:val="none" w:sz="0" w:space="0" w:color="auto"/>
        <w:left w:val="none" w:sz="0" w:space="0" w:color="auto"/>
        <w:bottom w:val="none" w:sz="0" w:space="0" w:color="auto"/>
        <w:right w:val="none" w:sz="0" w:space="0" w:color="auto"/>
      </w:divBdr>
    </w:div>
    <w:div w:id="2081370606">
      <w:bodyDiv w:val="1"/>
      <w:marLeft w:val="0"/>
      <w:marRight w:val="0"/>
      <w:marTop w:val="0"/>
      <w:marBottom w:val="0"/>
      <w:divBdr>
        <w:top w:val="none" w:sz="0" w:space="0" w:color="auto"/>
        <w:left w:val="none" w:sz="0" w:space="0" w:color="auto"/>
        <w:bottom w:val="none" w:sz="0" w:space="0" w:color="auto"/>
        <w:right w:val="none" w:sz="0" w:space="0" w:color="auto"/>
      </w:divBdr>
    </w:div>
    <w:div w:id="210803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ppaostrava.cz/projekt/bohuminska-frydecka/" TargetMode="External"/><Relationship Id="rId13" Type="http://schemas.openxmlformats.org/officeDocument/2006/relationships/hyperlink" Target="https://opzp.cz/dotace/37-vyzva/" TargetMode="External"/><Relationship Id="rId18" Type="http://schemas.openxmlformats.org/officeDocument/2006/relationships/hyperlink" Target="https://mapy.ostrava.cz/" TargetMode="External"/><Relationship Id="rId26"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pzp.cz/dotace/40-vyzva/" TargetMode="External"/><Relationship Id="rId17" Type="http://schemas.openxmlformats.org/officeDocument/2006/relationships/hyperlink" Target="https://www.rethinkarchitecture.cz/publikac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psv.cz/web/cz/vyzva-c.-31_22_046-budovani-kapacit-detskych-skupin-dle-zakona-c.-247/2014-sb.-o-poskytovani-sluzby-pece-o-dite-v-detske-skupine-a-o-zmene-souvisejicich-zakonu-obcansky-sekt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zp.cz/dotace/58-vyzva/"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mpsv.cz/web/cz/vyzva-c.-31_22_045-budovani-kapacit-detskych-skupin-dle-zakona-c.-247/2014-sb.-o-poskytovani-sluzby-pece-o-dite-v-detske-skupine-a-o-zmene-souvisejicich-zakonu-verejny-sektor" TargetMode="External"/><Relationship Id="rId23" Type="http://schemas.openxmlformats.org/officeDocument/2006/relationships/hyperlink" Target="https://mapy.ostrava.cz/" TargetMode="External"/><Relationship Id="rId28" Type="http://schemas.openxmlformats.org/officeDocument/2006/relationships/fontTable" Target="fontTable.xml"/><Relationship Id="rId10" Type="http://schemas.openxmlformats.org/officeDocument/2006/relationships/hyperlink" Target="https://slezska.ostrava.cz/cs/radnice/organy-samospravy/rada/komise-rady" TargetMode="External"/><Relationship Id="rId4" Type="http://schemas.openxmlformats.org/officeDocument/2006/relationships/settings" Target="settings.xml"/><Relationship Id="rId9" Type="http://schemas.openxmlformats.org/officeDocument/2006/relationships/hyperlink" Target="https://www.mappaostrava.cz/projekt/zamosti/" TargetMode="External"/><Relationship Id="rId14" Type="http://schemas.openxmlformats.org/officeDocument/2006/relationships/hyperlink" Target="https://www.esfcr.cz/vyzva-049-opz-plus"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C53F4-3F0B-4C42-9C58-5528A2284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34</Pages>
  <Words>11724</Words>
  <Characters>69178</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kkopecka</dc:creator>
  <cp:keywords/>
  <dc:description/>
  <cp:lastModifiedBy>Kopecká Karolína</cp:lastModifiedBy>
  <cp:revision>445</cp:revision>
  <cp:lastPrinted>2024-03-08T11:40:00Z</cp:lastPrinted>
  <dcterms:created xsi:type="dcterms:W3CDTF">2024-01-22T13:07:00Z</dcterms:created>
  <dcterms:modified xsi:type="dcterms:W3CDTF">2025-02-28T06:52:00Z</dcterms:modified>
</cp:coreProperties>
</file>